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Roman Catholic Church, given its long history with the Vietnamese people, facilitated the relocation of a massive number of Vietnamese boat people through its many Orders and charities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