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refugee's right to be protected against forcible return, or refoulement, is set out in the 1951 Convention relating to the Status of Refugees: .   'No Contracting State shall expel or return ('refouler') a refugee in any manner whatsoever to the frontiers of territories where his life or freedom would be threatened on account of his race, religion, nationality, membership of a particular social or political opinion' (Article 33(1))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