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Chile's Programa Puente targets the 100,000 poorest and most excluded families in urban areas and provides beneficiaries with the support of a social worker for two years. While the monetary value of the transfer is relatively low (US$ 22 PPP 2003 per family per month), the program aims at inserting families into the wider safety net through a tailored plan of conditionalities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