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Empirical evidence suggests that taxes and transfers considerably reduce poverty in most countries whose welfare states commonly constitute at least a fifth of GDP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