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xual orientation and gender identity have served a significant role in some console and personal computer games, with the trend being toward greater visibility of LGBT identities, in special in Japanese popular culture[REF] and games marketed to LGBT consumer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