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Defense attorneys argued that Petric was influenced by video game addiction, the court dismissed these claims.,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