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June 27, 2011, the Supreme Court of the United States ruled on Brown v. Entertainment Merchants Association, cited video games as protected speech under the First Amendment.,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