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decrease in prosocial behavior (caring about the welfare and rights of others) was also noted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