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|- Georgetown 22.0% 30.7% + 39.5% .;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