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(See, for example, Richard Sander's study of affirmative action in Law School, bar exam and eventual performance at law firms).;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