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Any organization with fifty or more employees and an aggregate revenue exceeding $50,000 from a single federal contract during a twelve month period must have a written affirmative action plan.;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