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1989 - City of Richmond v. J.A.;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