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математическую модель TCP/AQM и построить ее в xcos и OpenModelica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в xcos</w:t>
      </w:r>
    </w:p>
    <w:p>
      <w:pPr>
        <w:pStyle w:val="Compact"/>
        <w:numPr>
          <w:ilvl w:val="0"/>
          <w:numId w:val="1001"/>
        </w:numPr>
      </w:pPr>
      <w:r>
        <w:t xml:space="preserve">Построить модель в OpenModelica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этапом я построил модель в xcos, для этого сначала нужно было задать параметры моделирования (рис. 1).</w:t>
      </w:r>
    </w:p>
    <w:p>
      <w:pPr>
        <w:pStyle w:val="CaptionedFigure"/>
      </w:pPr>
      <w:r>
        <w:drawing>
          <wp:inline>
            <wp:extent cx="3450131" cy="2305210"/>
            <wp:effectExtent b="0" l="0" r="0" t="0"/>
            <wp:docPr descr="Параметры моделирова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31" cy="2305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Параметры моделирования</w:t>
      </w:r>
    </w:p>
    <w:p>
      <w:pPr>
        <w:pStyle w:val="BodyText"/>
      </w:pPr>
      <w:r>
        <w:t xml:space="preserve">Далее я построил саму модель по примеру из файла с описанием лабораторной (рис. 2).</w:t>
      </w:r>
    </w:p>
    <w:p>
      <w:pPr>
        <w:pStyle w:val="CaptionedFigure"/>
      </w:pPr>
      <w:r>
        <w:drawing>
          <wp:inline>
            <wp:extent cx="3733800" cy="1799682"/>
            <wp:effectExtent b="0" l="0" r="0" t="0"/>
            <wp:docPr descr="Модель xco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Модель xcos</w:t>
      </w:r>
    </w:p>
    <w:p>
      <w:pPr>
        <w:pStyle w:val="BodyText"/>
      </w:pPr>
      <w:r>
        <w:t xml:space="preserve">В итоге я получил такие графики (рис. 3) (рис. 4).</w:t>
      </w:r>
    </w:p>
    <w:p>
      <w:pPr>
        <w:pStyle w:val="CaptionedFigure"/>
      </w:pPr>
      <w:r>
        <w:drawing>
          <wp:inline>
            <wp:extent cx="3733800" cy="1581149"/>
            <wp:effectExtent b="0" l="0" r="0" t="0"/>
            <wp:docPr descr="Динамика изменения TCP окн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Динамика изменения TCP окна</w:t>
      </w:r>
    </w:p>
    <w:p>
      <w:pPr>
        <w:pStyle w:val="CaptionedFigure"/>
      </w:pPr>
      <w:r>
        <w:drawing>
          <wp:inline>
            <wp:extent cx="3733800" cy="2021586"/>
            <wp:effectExtent b="0" l="0" r="0" t="0"/>
            <wp:docPr descr="Фазовый портрет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Фазовый портрет</w:t>
      </w:r>
    </w:p>
    <w:p>
      <w:pPr>
        <w:pStyle w:val="BodyText"/>
      </w:pPr>
      <w:r>
        <w:t xml:space="preserve">Далее нужно было поменять параметр C с 1 на 0.9, что я и сделал (рис. 5).</w:t>
      </w:r>
    </w:p>
    <w:p>
      <w:pPr>
        <w:pStyle w:val="CaptionedFigure"/>
      </w:pPr>
      <w:r>
        <w:drawing>
          <wp:inline>
            <wp:extent cx="3473183" cy="2305210"/>
            <wp:effectExtent b="0" l="0" r="0" t="0"/>
            <wp:docPr descr="Измененные параметры моделирования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2305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Измененные параметры моделирования</w:t>
      </w:r>
    </w:p>
    <w:p>
      <w:pPr>
        <w:pStyle w:val="BodyText"/>
      </w:pPr>
      <w:r>
        <w:t xml:space="preserve">Получил такие результаты (рис. 6) (рис. 7).</w:t>
      </w:r>
    </w:p>
    <w:p>
      <w:pPr>
        <w:pStyle w:val="CaptionedFigure"/>
      </w:pPr>
      <w:r>
        <w:drawing>
          <wp:inline>
            <wp:extent cx="3733800" cy="1060684"/>
            <wp:effectExtent b="0" l="0" r="0" t="0"/>
            <wp:docPr descr="Динамика изменнеия TCP окн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Динамика изменнеия TCP окна</w:t>
      </w:r>
    </w:p>
    <w:p>
      <w:pPr>
        <w:pStyle w:val="CaptionedFigure"/>
      </w:pPr>
      <w:r>
        <w:drawing>
          <wp:inline>
            <wp:extent cx="3733800" cy="1800099"/>
            <wp:effectExtent b="0" l="0" r="0" t="0"/>
            <wp:docPr descr="Фазовый портре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Фазовый портрет</w:t>
      </w:r>
    </w:p>
    <w:p>
      <w:pPr>
        <w:pStyle w:val="BodyText"/>
      </w:pPr>
      <w:r>
        <w:t xml:space="preserve">Вторым этапом я нужно было построить модель в OpenModelica и сравнить результаты с предыдущими. Я написал код реализации модели TCP/AQM (рис. 8).</w:t>
      </w:r>
    </w:p>
    <w:p>
      <w:pPr>
        <w:pStyle w:val="CaptionedFigure"/>
      </w:pPr>
      <w:r>
        <w:drawing>
          <wp:inline>
            <wp:extent cx="3733800" cy="1781262"/>
            <wp:effectExtent b="0" l="0" r="0" t="0"/>
            <wp:docPr descr="Код реализации модел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Код реализации модели</w:t>
      </w:r>
    </w:p>
    <w:p>
      <w:pPr>
        <w:pStyle w:val="BodyText"/>
      </w:pPr>
      <w:r>
        <w:t xml:space="preserve">Далее я его скомпилировал и получил следующие результаты (рис. 9) (рис. 10), которые совпали с ранее полученными при соответствующих параметрах.</w:t>
      </w:r>
    </w:p>
    <w:p>
      <w:pPr>
        <w:pStyle w:val="CaptionedFigure"/>
      </w:pPr>
      <w:r>
        <w:drawing>
          <wp:inline>
            <wp:extent cx="3733800" cy="1619667"/>
            <wp:effectExtent b="0" l="0" r="0" t="0"/>
            <wp:docPr descr="Динамика изменнеия TCP окн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Динамика изменнеия TCP окна</w:t>
      </w:r>
    </w:p>
    <w:p>
      <w:pPr>
        <w:pStyle w:val="CaptionedFigure"/>
      </w:pPr>
      <w:r>
        <w:drawing>
          <wp:inline>
            <wp:extent cx="3733800" cy="1595773"/>
            <wp:effectExtent b="0" l="0" r="0" t="0"/>
            <wp:docPr descr="Фазовый портрет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Фазовый портрет</w:t>
      </w:r>
    </w:p>
    <w:p>
      <w:pPr>
        <w:pStyle w:val="BodyText"/>
      </w:pPr>
      <w:r>
        <w:t xml:space="preserve">Как и на прошлом этапе, далее я поменял значение параметра C на 0.9 (рис. 11).</w:t>
      </w:r>
    </w:p>
    <w:p>
      <w:pPr>
        <w:pStyle w:val="CaptionedFigure"/>
      </w:pPr>
      <w:r>
        <w:drawing>
          <wp:inline>
            <wp:extent cx="3733800" cy="1964690"/>
            <wp:effectExtent b="0" l="0" r="0" t="0"/>
            <wp:docPr descr="Обновленный код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Обновленный код</w:t>
      </w:r>
    </w:p>
    <w:p>
      <w:pPr>
        <w:pStyle w:val="BodyText"/>
      </w:pPr>
      <w:r>
        <w:t xml:space="preserve">После этого скомпилировал новую версию кода и получил графики, которые тоже совпали в соответствующими графиками с прошлого этапа (рис. 12) (рис. 13).</w:t>
      </w:r>
    </w:p>
    <w:p>
      <w:pPr>
        <w:pStyle w:val="CaptionedFigure"/>
      </w:pPr>
      <w:r>
        <w:drawing>
          <wp:inline>
            <wp:extent cx="3733800" cy="1533660"/>
            <wp:effectExtent b="0" l="0" r="0" t="0"/>
            <wp:docPr descr="Динамика изменнеия TCP окн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3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Динамика изменнеия TCP окна</w:t>
      </w:r>
    </w:p>
    <w:p>
      <w:pPr>
        <w:pStyle w:val="CaptionedFigure"/>
      </w:pPr>
      <w:r>
        <w:drawing>
          <wp:inline>
            <wp:extent cx="3733800" cy="1649162"/>
            <wp:effectExtent b="0" l="0" r="0" t="0"/>
            <wp:docPr descr="Фазовый портрет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9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Фазовый портрет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ознакомился с моделью TCP/AQM и реализовал ее в xcos и OpenModelica.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Волгин Иван Алексеевич</dc:creator>
  <dc:language>ru-RU</dc:language>
  <cp:keywords/>
  <dcterms:created xsi:type="dcterms:W3CDTF">2025-03-29T13:12:22Z</dcterms:created>
  <dcterms:modified xsi:type="dcterms:W3CDTF">2025-03-29T13:12:22Z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