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Лабраторная</w:t>
      </w:r>
      <w:r>
        <w:t xml:space="preserve"> </w:t>
      </w:r>
      <w:r>
        <w:t xml:space="preserve">работа</w:t>
      </w:r>
      <w:r>
        <w:t xml:space="preserve"> </w:t>
      </w:r>
      <w:r>
        <w:t xml:space="preserve">№15</w:t>
      </w:r>
    </w:p>
    <w:p>
      <w:pPr>
        <w:pStyle w:val="Subtitle"/>
      </w:pPr>
      <w:r>
        <w:t xml:space="preserve">Имитационное</w:t>
      </w:r>
      <w:r>
        <w:t xml:space="preserve"> </w:t>
      </w:r>
      <w:r>
        <w:t xml:space="preserve">моделирование</w:t>
      </w:r>
    </w:p>
    <w:p>
      <w:pPr>
        <w:pStyle w:val="Author"/>
      </w:pPr>
      <w:r>
        <w:t xml:space="preserve">Волгин</w:t>
      </w:r>
      <w:r>
        <w:t xml:space="preserve"> </w:t>
      </w:r>
      <w:r>
        <w:t xml:space="preserve">Иван</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 реализовать модели обслуживания с приоритетами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модель обслуживания механиков на слкаде и модель обслуживания судов двух типов в порту с помощью утилиты gpss.</w:t>
      </w:r>
    </w:p>
    <w:bookmarkEnd w:id="21"/>
    <w:bookmarkStart w:id="3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Первым заданием была реализация модели обслуживания механиков, условие которой звучало так:</w:t>
      </w:r>
      <w:r>
        <w:t xml:space="preserve"> </w:t>
      </w: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pPr>
        <w:pStyle w:val="BodyText"/>
      </w:pPr>
      <w:r>
        <w:t xml:space="preserve">Я написал в gpss следующий код, который является реализацией заданной модели (рис. 1).</w:t>
      </w:r>
    </w:p>
    <w:p>
      <w:pPr>
        <w:pStyle w:val="CaptionedFigure"/>
      </w:pPr>
      <w:r>
        <w:drawing>
          <wp:inline>
            <wp:extent cx="1767327" cy="2597203"/>
            <wp:effectExtent b="0" l="0" r="0" t="0"/>
            <wp:docPr descr="Код модели задачи про механиков"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1767327" cy="2597203"/>
                    </a:xfrm>
                    <a:prstGeom prst="rect">
                      <a:avLst/>
                    </a:prstGeom>
                    <a:noFill/>
                    <a:ln w="9525">
                      <a:noFill/>
                      <a:headEnd/>
                      <a:tailEnd/>
                    </a:ln>
                  </pic:spPr>
                </pic:pic>
              </a:graphicData>
            </a:graphic>
          </wp:inline>
        </w:drawing>
      </w:r>
    </w:p>
    <w:p>
      <w:pPr>
        <w:pStyle w:val="ImageCaption"/>
      </w:pPr>
      <w:r>
        <w:t xml:space="preserve">Рис. 1: Код модели задачи про механиков</w:t>
      </w:r>
    </w:p>
    <w:p>
      <w:pPr>
        <w:pStyle w:val="BodyText"/>
      </w:pPr>
      <w:r>
        <w:t xml:space="preserve">Запустив компиляцию кода, я получил отчет о модели (рис. 2).</w:t>
      </w:r>
    </w:p>
    <w:p>
      <w:pPr>
        <w:pStyle w:val="CaptionedFigure"/>
      </w:pPr>
      <w:r>
        <w:drawing>
          <wp:inline>
            <wp:extent cx="3733800" cy="4428460"/>
            <wp:effectExtent b="0" l="0" r="0" t="0"/>
            <wp:docPr descr="Отчет по задачи про механиков"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428460"/>
                    </a:xfrm>
                    <a:prstGeom prst="rect">
                      <a:avLst/>
                    </a:prstGeom>
                    <a:noFill/>
                    <a:ln w="9525">
                      <a:noFill/>
                      <a:headEnd/>
                      <a:tailEnd/>
                    </a:ln>
                  </pic:spPr>
                </pic:pic>
              </a:graphicData>
            </a:graphic>
          </wp:inline>
        </w:drawing>
      </w:r>
    </w:p>
    <w:p>
      <w:pPr>
        <w:pStyle w:val="ImageCaption"/>
      </w:pPr>
      <w:r>
        <w:t xml:space="preserve">Рис. 2: Отчет по задачи про механиков</w:t>
      </w:r>
    </w:p>
    <w:p>
      <w:pPr>
        <w:pStyle w:val="BodyText"/>
      </w:pPr>
      <w:r>
        <w:t xml:space="preserve">Анализ отчета:</w:t>
      </w:r>
    </w:p>
    <w:p>
      <w:pPr>
        <w:pStyle w:val="Compact"/>
        <w:numPr>
          <w:ilvl w:val="0"/>
          <w:numId w:val="1001"/>
        </w:numPr>
      </w:pPr>
      <w:r>
        <w:t xml:space="preserve">модельное время в начале моделирования: START TIME=0.0;</w:t>
      </w:r>
    </w:p>
    <w:p>
      <w:pPr>
        <w:pStyle w:val="Compact"/>
        <w:numPr>
          <w:ilvl w:val="0"/>
          <w:numId w:val="1001"/>
        </w:numPr>
      </w:pPr>
      <w:r>
        <w:t xml:space="preserve">абсолютное время или момент, когда счетчик завершений принял значение 0: END TIME=28800.0;</w:t>
      </w:r>
    </w:p>
    <w:p>
      <w:pPr>
        <w:pStyle w:val="Compact"/>
        <w:numPr>
          <w:ilvl w:val="0"/>
          <w:numId w:val="1001"/>
        </w:numPr>
      </w:pPr>
      <w:r>
        <w:t xml:space="preserve">количество блоков, использованных в текущей модели, к моменту завершения моделирования: BLOCKS=16;</w:t>
      </w:r>
    </w:p>
    <w:p>
      <w:pPr>
        <w:pStyle w:val="Compact"/>
        <w:numPr>
          <w:ilvl w:val="0"/>
          <w:numId w:val="1001"/>
        </w:numPr>
      </w:pPr>
      <w:r>
        <w:t xml:space="preserve">количество одноканальных устройств, использованных в модели к моменту завершения моделирования: FACILITIES=1;</w:t>
      </w:r>
    </w:p>
    <w:p>
      <w:pPr>
        <w:pStyle w:val="Compact"/>
        <w:numPr>
          <w:ilvl w:val="0"/>
          <w:numId w:val="1001"/>
        </w:numPr>
      </w:pPr>
      <w:r>
        <w:t xml:space="preserve">количество многоканальных устройств, использованных в текущей модели к моменту завершения моделирования: STORAGES=0. Имена, используемые в программе модели: QS1(первый тип заявок), QS2(второй тип заявок), STOCKMAN(обработчик заявок).</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 FACILITY (оператор,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2"/>
        </w:numPr>
      </w:pPr>
      <w:r>
        <w:t xml:space="preserve">QUEUE=QS1 – имя объекта типа «очередь» для первого типа заявок;</w:t>
      </w:r>
    </w:p>
    <w:p>
      <w:pPr>
        <w:numPr>
          <w:ilvl w:val="0"/>
          <w:numId w:val="1002"/>
        </w:numPr>
      </w:pPr>
      <w:r>
        <w:t xml:space="preserve">MAX=8 – максимальное число ожидающих заявок от клиента в очереди;</w:t>
      </w:r>
    </w:p>
    <w:p>
      <w:pPr>
        <w:numPr>
          <w:ilvl w:val="0"/>
          <w:numId w:val="1002"/>
        </w:numPr>
      </w:pPr>
      <w:r>
        <w:t xml:space="preserve">CONT=6 – количество заявок в очереди на момент завершения моделирования;</w:t>
      </w:r>
    </w:p>
    <w:p>
      <w:pPr>
        <w:numPr>
          <w:ilvl w:val="0"/>
          <w:numId w:val="1002"/>
        </w:numPr>
      </w:pPr>
      <w:r>
        <w:t xml:space="preserve">ENTRIES=71 – общее число заявок от клиентов, прошедших через очередь в течение периода моделирования;</w:t>
      </w:r>
    </w:p>
    <w:p>
      <w:pPr>
        <w:numPr>
          <w:ilvl w:val="0"/>
          <w:numId w:val="1002"/>
        </w:numPr>
      </w:pPr>
      <w:r>
        <w:t xml:space="preserve">ENTRIES(O)=4 – число заявок от клиентов, попавших к оператору без ожидания в очереди;</w:t>
      </w:r>
    </w:p>
    <w:p>
      <w:pPr>
        <w:numPr>
          <w:ilvl w:val="0"/>
          <w:numId w:val="1002"/>
        </w:numPr>
      </w:pPr>
      <w:r>
        <w:t xml:space="preserve">AVE.CONT=2,177 заявок от клиентов в среднем были в очереди;</w:t>
      </w:r>
    </w:p>
    <w:p>
      <w:pPr>
        <w:numPr>
          <w:ilvl w:val="0"/>
          <w:numId w:val="1002"/>
        </w:numPr>
      </w:pPr>
      <w:r>
        <w:t xml:space="preserve">AVE.TIME=883,029 минут в среднем заявки от клиентов провели в очереди (с учётом всех входов в очередь);</w:t>
      </w:r>
    </w:p>
    <w:p>
      <w:pPr>
        <w:numPr>
          <w:ilvl w:val="0"/>
          <w:numId w:val="1002"/>
        </w:numPr>
      </w:pPr>
      <w:r>
        <w:t xml:space="preserve">AVE.(–0)=935,747 минут в среднем заявки от клиентов провели в очереди (без учета «нулевых» входов в очередь).</w:t>
      </w:r>
    </w:p>
    <w:p>
      <w:pPr>
        <w:numPr>
          <w:ilvl w:val="0"/>
          <w:numId w:val="1002"/>
        </w:numPr>
      </w:pPr>
      <w:r>
        <w:t xml:space="preserve">QUEUE=QS2 – имя объекта типа «очередь» для второго типа заявок;</w:t>
      </w:r>
    </w:p>
    <w:p>
      <w:pPr>
        <w:numPr>
          <w:ilvl w:val="0"/>
          <w:numId w:val="1002"/>
        </w:numPr>
      </w:pPr>
      <w:r>
        <w:t xml:space="preserve">MAX=3 – максимальное число ожидающих заявок от клиента в очереди;</w:t>
      </w:r>
    </w:p>
    <w:p>
      <w:pPr>
        <w:numPr>
          <w:ilvl w:val="0"/>
          <w:numId w:val="1002"/>
        </w:numPr>
      </w:pPr>
      <w:r>
        <w:t xml:space="preserve">CONT=2 – количество заявок в очереди на момент завершения моделирования;</w:t>
      </w:r>
    </w:p>
    <w:p>
      <w:pPr>
        <w:numPr>
          <w:ilvl w:val="0"/>
          <w:numId w:val="1002"/>
        </w:numPr>
      </w:pPr>
      <w:r>
        <w:t xml:space="preserve">ENTRIES=83 – общее число заявок от клиентов, прошедших через очередь в течение периода моделирования;</w:t>
      </w:r>
    </w:p>
    <w:p>
      <w:pPr>
        <w:numPr>
          <w:ilvl w:val="0"/>
          <w:numId w:val="1002"/>
        </w:numPr>
      </w:pPr>
      <w:r>
        <w:t xml:space="preserve">ENTRIES(O)=2 – число заявок от клиентов, попавших к оператору без ожидания в очереди;</w:t>
      </w:r>
    </w:p>
    <w:p>
      <w:pPr>
        <w:numPr>
          <w:ilvl w:val="0"/>
          <w:numId w:val="1002"/>
        </w:numPr>
      </w:pPr>
      <w:r>
        <w:t xml:space="preserve">AVE.CONT=0,439 заявок от клиентов в среднем были в очереди;</w:t>
      </w:r>
    </w:p>
    <w:p>
      <w:pPr>
        <w:numPr>
          <w:ilvl w:val="0"/>
          <w:numId w:val="1002"/>
        </w:numPr>
      </w:pPr>
      <w:r>
        <w:t xml:space="preserve">AVE.TIME=152,399 минут в среднем заявки от клиентов провели в очереди (с учётом всех входов в очередь);</w:t>
      </w:r>
    </w:p>
    <w:p>
      <w:pPr>
        <w:numPr>
          <w:ilvl w:val="0"/>
          <w:numId w:val="1002"/>
        </w:numPr>
      </w:pPr>
      <w:r>
        <w:t xml:space="preserve">AVE.(–0)=152,162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3"/>
        </w:numPr>
      </w:pPr>
      <w:r>
        <w:t xml:space="preserve">XN=141 – порядковый номер заявки от клиента, ожидающей поступления для оформления заказа у оператора;</w:t>
      </w:r>
    </w:p>
    <w:p>
      <w:pPr>
        <w:pStyle w:val="Compact"/>
        <w:numPr>
          <w:ilvl w:val="0"/>
          <w:numId w:val="1003"/>
        </w:numPr>
      </w:pPr>
      <w:r>
        <w:t xml:space="preserve">PRI=1 – следующая заявка с приоритетом 1, то есть первого типа;</w:t>
      </w:r>
    </w:p>
    <w:p>
      <w:pPr>
        <w:pStyle w:val="Compact"/>
        <w:numPr>
          <w:ilvl w:val="0"/>
          <w:numId w:val="1003"/>
        </w:numPr>
      </w:pPr>
      <w:r>
        <w:t xml:space="preserve">BDT=28815,063 – время назначенного события, связанного с данным транзактом;</w:t>
      </w:r>
    </w:p>
    <w:p>
      <w:pPr>
        <w:pStyle w:val="Compact"/>
        <w:numPr>
          <w:ilvl w:val="0"/>
          <w:numId w:val="1003"/>
        </w:numPr>
      </w:pPr>
      <w:r>
        <w:t xml:space="preserve">ASSEM=141 – номер семейства транзактов;</w:t>
      </w:r>
    </w:p>
    <w:p>
      <w:pPr>
        <w:pStyle w:val="Compact"/>
        <w:numPr>
          <w:ilvl w:val="0"/>
          <w:numId w:val="1003"/>
        </w:numPr>
      </w:pPr>
      <w:r>
        <w:t xml:space="preserve">CURRENT=5 – номер блока, в котором находится транзакт;</w:t>
      </w:r>
    </w:p>
    <w:p>
      <w:pPr>
        <w:pStyle w:val="Compact"/>
        <w:numPr>
          <w:ilvl w:val="0"/>
          <w:numId w:val="1003"/>
        </w:numPr>
      </w:pPr>
      <w:r>
        <w:t xml:space="preserve">NEXT=6 – номер блока, в который должен войти транзакт.</w:t>
      </w:r>
    </w:p>
    <w:bookmarkEnd w:id="28"/>
    <w:bookmarkStart w:id="35" w:name="X9d5164863cb7ea332d50edca7a20d0331005cb2"/>
    <w:p>
      <w:pPr>
        <w:pStyle w:val="Heading2"/>
      </w:pPr>
      <w:r>
        <w:rPr>
          <w:rStyle w:val="SectionNumber"/>
        </w:rPr>
        <w:t xml:space="preserve">3.2</w:t>
      </w:r>
      <w:r>
        <w:tab/>
      </w:r>
      <w:r>
        <w:t xml:space="preserve">Модель обсуживания судов двух типов в порту.</w:t>
      </w:r>
    </w:p>
    <w:p>
      <w:pPr>
        <w:pStyle w:val="FirstParagraph"/>
      </w:pPr>
      <w:r>
        <w:t xml:space="preserve">Далее я присупил к реализации второй модели, условие которой звучит так:</w:t>
      </w:r>
    </w:p>
    <w:p>
      <w:pPr>
        <w:pStyle w:val="BodyText"/>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Параметры модели:</w:t>
      </w:r>
      <w:r>
        <w:t xml:space="preserve"> </w:t>
      </w:r>
      <w:r>
        <w:t xml:space="preserve">– для корабля первого типа:</w:t>
      </w:r>
      <w:r>
        <w:t xml:space="preserve"> </w:t>
      </w:r>
      <w:r>
        <w:t xml:space="preserve">– интервал прибытия: 130 ± 30 мин;</w:t>
      </w:r>
      <w:r>
        <w:t xml:space="preserve"> </w:t>
      </w:r>
      <w:r>
        <w:t xml:space="preserve">– время входа в порт: 30 ± 7 мин;</w:t>
      </w:r>
      <w:r>
        <w:t xml:space="preserve"> </w:t>
      </w:r>
      <w:r>
        <w:t xml:space="preserve">– количество доступных причалов: 6;</w:t>
      </w:r>
      <w:r>
        <w:t xml:space="preserve"> </w:t>
      </w:r>
      <w:r>
        <w:t xml:space="preserve">– время погрузки/разгрузки: 12 ± 2 час;</w:t>
      </w:r>
      <w:r>
        <w:t xml:space="preserve"> </w:t>
      </w:r>
      <w:r>
        <w:t xml:space="preserve">– время выхода из порта: 20 ± 5 мин;</w:t>
      </w:r>
      <w:r>
        <w:t xml:space="preserve"> </w:t>
      </w:r>
      <w:r>
        <w:t xml:space="preserve">– для корабля второго типа:</w:t>
      </w:r>
      <w:r>
        <w:t xml:space="preserve"> </w:t>
      </w:r>
      <w:r>
        <w:t xml:space="preserve">– интервал прибытия: 390 ± 60 мин;</w:t>
      </w:r>
      <w:r>
        <w:t xml:space="preserve"> </w:t>
      </w:r>
      <w:r>
        <w:t xml:space="preserve">– время входа в порт: 45 ± 12 мин;</w:t>
      </w:r>
      <w:r>
        <w:t xml:space="preserve"> </w:t>
      </w:r>
      <w:r>
        <w:t xml:space="preserve">– количество доступных причалов: 3;</w:t>
      </w:r>
      <w:r>
        <w:t xml:space="preserve"> </w:t>
      </w:r>
      <w:r>
        <w:t xml:space="preserve">– время погрузки/разгрузки: 18 ± 4 час;</w:t>
      </w:r>
      <w:r>
        <w:t xml:space="preserve"> </w:t>
      </w:r>
      <w:r>
        <w:t xml:space="preserve">– время выхода из порта: 35 ± 10 мин.</w:t>
      </w:r>
      <w:r>
        <w:t xml:space="preserve"> </w:t>
      </w:r>
      <w:r>
        <w:t xml:space="preserve">– время моделирования: 365 дней по 8 часов.</w:t>
      </w:r>
    </w:p>
    <w:p>
      <w:pPr>
        <w:pStyle w:val="BodyText"/>
      </w:pPr>
      <w:r>
        <w:t xml:space="preserve">Я написал в gpss код реалиации модели (рис. 3)</w:t>
      </w:r>
    </w:p>
    <w:p>
      <w:pPr>
        <w:pStyle w:val="CaptionedFigure"/>
      </w:pPr>
      <w:r>
        <w:drawing>
          <wp:inline>
            <wp:extent cx="3519287" cy="4495159"/>
            <wp:effectExtent b="0" l="0" r="0" t="0"/>
            <wp:docPr descr="Код модели задачи про корабли в порте"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519287" cy="4495159"/>
                    </a:xfrm>
                    <a:prstGeom prst="rect">
                      <a:avLst/>
                    </a:prstGeom>
                    <a:noFill/>
                    <a:ln w="9525">
                      <a:noFill/>
                      <a:headEnd/>
                      <a:tailEnd/>
                    </a:ln>
                  </pic:spPr>
                </pic:pic>
              </a:graphicData>
            </a:graphic>
          </wp:inline>
        </w:drawing>
      </w:r>
    </w:p>
    <w:p>
      <w:pPr>
        <w:pStyle w:val="ImageCaption"/>
      </w:pPr>
      <w:r>
        <w:t xml:space="preserve">Рис. 3: Код модели задачи про корабли в порте</w:t>
      </w:r>
    </w:p>
    <w:p>
      <w:pPr>
        <w:pStyle w:val="BodyText"/>
      </w:pPr>
      <w:r>
        <w:t xml:space="preserve">Скомпилировав код я получил отчет (рис. 4)</w:t>
      </w:r>
    </w:p>
    <w:p>
      <w:pPr>
        <w:pStyle w:val="CaptionedFigure"/>
      </w:pPr>
      <w:r>
        <w:drawing>
          <wp:inline>
            <wp:extent cx="3733800" cy="3883952"/>
            <wp:effectExtent b="0" l="0" r="0" t="0"/>
            <wp:docPr descr="Отчет по задаче про корабли в порте"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883952"/>
                    </a:xfrm>
                    <a:prstGeom prst="rect">
                      <a:avLst/>
                    </a:prstGeom>
                    <a:noFill/>
                    <a:ln w="9525">
                      <a:noFill/>
                      <a:headEnd/>
                      <a:tailEnd/>
                    </a:ln>
                  </pic:spPr>
                </pic:pic>
              </a:graphicData>
            </a:graphic>
          </wp:inline>
        </w:drawing>
      </w:r>
    </w:p>
    <w:p>
      <w:pPr>
        <w:pStyle w:val="ImageCaption"/>
      </w:pPr>
      <w:r>
        <w:t xml:space="preserve">Рис. 4: Отчет по задаче про корабли в порте</w:t>
      </w:r>
    </w:p>
    <w:p>
      <w:pPr>
        <w:pStyle w:val="BodyText"/>
      </w:pPr>
      <w:r>
        <w:t xml:space="preserve">Анализ отчета:</w:t>
      </w:r>
    </w:p>
    <w:p>
      <w:pPr>
        <w:pStyle w:val="Compact"/>
        <w:numPr>
          <w:ilvl w:val="0"/>
          <w:numId w:val="1004"/>
        </w:numPr>
      </w:pPr>
      <w:r>
        <w:t xml:space="preserve">модельное время в начале моделирования: START TIME=0.0;</w:t>
      </w:r>
    </w:p>
    <w:p>
      <w:pPr>
        <w:pStyle w:val="Compact"/>
        <w:numPr>
          <w:ilvl w:val="0"/>
          <w:numId w:val="1004"/>
        </w:numPr>
      </w:pPr>
      <w:r>
        <w:t xml:space="preserve">абсолютное время или момент, когда счетчик завершений принял значение 0: END TIME=175200.0;</w:t>
      </w:r>
    </w:p>
    <w:p>
      <w:pPr>
        <w:pStyle w:val="Compact"/>
        <w:numPr>
          <w:ilvl w:val="0"/>
          <w:numId w:val="1004"/>
        </w:numPr>
      </w:pPr>
      <w:r>
        <w:t xml:space="preserve">количество блоков, использованных в текущей модели, к моменту завершения моделирования: BLOCKS=28;</w:t>
      </w:r>
    </w:p>
    <w:p>
      <w:pPr>
        <w:pStyle w:val="Compact"/>
        <w:numPr>
          <w:ilvl w:val="0"/>
          <w:numId w:val="1004"/>
        </w:numPr>
      </w:pPr>
      <w:r>
        <w:t xml:space="preserve">количество одноканальных устройств, использованных в модели к моменту завершения моделирования: FACILITIES=0;</w:t>
      </w:r>
    </w:p>
    <w:p>
      <w:pPr>
        <w:pStyle w:val="Compact"/>
        <w:numPr>
          <w:ilvl w:val="0"/>
          <w:numId w:val="1004"/>
        </w:numPr>
      </w:pPr>
      <w:r>
        <w:t xml:space="preserve">количество многоканальных устройств, использованных в текущей модели к моменту завершения моделирования: STORAGES=3. Имена, используемые в программе модели: TYPE1(первый тип судов), TYPE2(второй тип судов), PRCH1(первый тип причала), PRCH2(второй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5"/>
        </w:numPr>
      </w:pPr>
      <w:r>
        <w:t xml:space="preserve">QUEUE=TYPE1 – имя объекта типа «очередь» для первого типа судов;</w:t>
      </w:r>
    </w:p>
    <w:p>
      <w:pPr>
        <w:numPr>
          <w:ilvl w:val="0"/>
          <w:numId w:val="1005"/>
        </w:numPr>
      </w:pPr>
      <w:r>
        <w:t xml:space="preserve">MAX=4 – максимальное число ожидающих заявок от клиента в очереди;</w:t>
      </w:r>
    </w:p>
    <w:p>
      <w:pPr>
        <w:numPr>
          <w:ilvl w:val="0"/>
          <w:numId w:val="1005"/>
        </w:numPr>
      </w:pPr>
      <w:r>
        <w:t xml:space="preserve">CONT=0 – на момент завершения моделирования очередь была пуста;</w:t>
      </w:r>
    </w:p>
    <w:p>
      <w:pPr>
        <w:numPr>
          <w:ilvl w:val="0"/>
          <w:numId w:val="1005"/>
        </w:numPr>
      </w:pPr>
      <w:r>
        <w:t xml:space="preserve">ENTRIES=1345 – общее число заявок от клиентов, прошедших через очередь в течение периода моделирования;</w:t>
      </w:r>
    </w:p>
    <w:p>
      <w:pPr>
        <w:numPr>
          <w:ilvl w:val="0"/>
          <w:numId w:val="1005"/>
        </w:numPr>
      </w:pPr>
      <w:r>
        <w:t xml:space="preserve">ENTRIES(O)=288 – число заявок от клиентов, попавших к оператору без ожидания в очереди;</w:t>
      </w:r>
    </w:p>
    <w:p>
      <w:pPr>
        <w:numPr>
          <w:ilvl w:val="0"/>
          <w:numId w:val="1005"/>
        </w:numPr>
      </w:pPr>
      <w:r>
        <w:t xml:space="preserve">AVE.CONT=0,750 заявок от клиентов в среднем были в очереди;</w:t>
      </w:r>
    </w:p>
    <w:p>
      <w:pPr>
        <w:numPr>
          <w:ilvl w:val="0"/>
          <w:numId w:val="1005"/>
        </w:numPr>
      </w:pPr>
      <w:r>
        <w:t xml:space="preserve">AVE.TIME=97.724 минут в среднем заявки от клиентов провели в очереди (с учётом всех входов в очередь);</w:t>
      </w:r>
    </w:p>
    <w:p>
      <w:pPr>
        <w:numPr>
          <w:ilvl w:val="0"/>
          <w:numId w:val="1005"/>
        </w:numPr>
      </w:pPr>
      <w:r>
        <w:t xml:space="preserve">AVE.(–0)=124,351 минут в среднем заявки от клиентов провели в очереди (без учета «нулевых» входов в очередь).</w:t>
      </w:r>
    </w:p>
    <w:p>
      <w:pPr>
        <w:numPr>
          <w:ilvl w:val="0"/>
          <w:numId w:val="1005"/>
        </w:numPr>
      </w:pPr>
      <w:r>
        <w:t xml:space="preserve">QUEUE=TYPE2 – имя объекта типа «очередь» для второго типа судов;</w:t>
      </w:r>
    </w:p>
    <w:p>
      <w:pPr>
        <w:numPr>
          <w:ilvl w:val="0"/>
          <w:numId w:val="1005"/>
        </w:numPr>
      </w:pPr>
      <w:r>
        <w:t xml:space="preserve">MAX=4 – максимальное число ожидающих заявок от клиента в очереди;</w:t>
      </w:r>
    </w:p>
    <w:p>
      <w:pPr>
        <w:numPr>
          <w:ilvl w:val="0"/>
          <w:numId w:val="1005"/>
        </w:numPr>
      </w:pPr>
      <w:r>
        <w:t xml:space="preserve">CONT=2 – количество заявок в очереди на момент завершения моделирования;</w:t>
      </w:r>
    </w:p>
    <w:p>
      <w:pPr>
        <w:numPr>
          <w:ilvl w:val="0"/>
          <w:numId w:val="1005"/>
        </w:numPr>
      </w:pPr>
      <w:r>
        <w:t xml:space="preserve">ENTRIES=446 – общее число заявок от клиентов, прошедших через очередь в течение периода моделирования;</w:t>
      </w:r>
    </w:p>
    <w:p>
      <w:pPr>
        <w:numPr>
          <w:ilvl w:val="0"/>
          <w:numId w:val="1005"/>
        </w:numPr>
      </w:pPr>
      <w:r>
        <w:t xml:space="preserve">ENTRIES(O)=35 – число заявок от клиентов, попавших к оператору без ожидания в очереди;</w:t>
      </w:r>
    </w:p>
    <w:p>
      <w:pPr>
        <w:numPr>
          <w:ilvl w:val="0"/>
          <w:numId w:val="1005"/>
        </w:numPr>
      </w:pPr>
      <w:r>
        <w:t xml:space="preserve">AVE.CONT=0,897 заявок от клиентов в среднем были в очереди;</w:t>
      </w:r>
    </w:p>
    <w:p>
      <w:pPr>
        <w:numPr>
          <w:ilvl w:val="0"/>
          <w:numId w:val="1005"/>
        </w:numPr>
      </w:pPr>
      <w:r>
        <w:t xml:space="preserve">AVE.TIME=352.553 минут в среднем заявки от клиентов провели в очереди (с учётом всех входов в очередь);</w:t>
      </w:r>
    </w:p>
    <w:p>
      <w:pPr>
        <w:numPr>
          <w:ilvl w:val="0"/>
          <w:numId w:val="1005"/>
        </w:numPr>
      </w:pPr>
      <w:r>
        <w:t xml:space="preserve">AVE.(–0)=382,576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 STORAGE (оператор,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5"/>
    <w:bookmarkEnd w:id="36"/>
    <w:bookmarkStart w:id="37" w:name="выводы"/>
    <w:p>
      <w:pPr>
        <w:pStyle w:val="Heading1"/>
      </w:pPr>
      <w:r>
        <w:rPr>
          <w:rStyle w:val="SectionNumber"/>
        </w:rPr>
        <w:t xml:space="preserve">4</w:t>
      </w:r>
      <w:r>
        <w:tab/>
      </w:r>
      <w:r>
        <w:t xml:space="preserve">Выводы</w:t>
      </w:r>
    </w:p>
    <w:p>
      <w:pPr>
        <w:pStyle w:val="FirstParagraph"/>
      </w:pPr>
      <w:r>
        <w:t xml:space="preserve">В ходе этой лабораторной работы я изучил и реализовал две модели обсуживания с приоритетами в программе gpss.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Лабраторная работа №15</dc:title>
  <dc:creator>Волгин Иван Алексеевич</dc:creator>
  <dc:language>ru-RU</dc:language>
  <cp:keywords/>
  <dcterms:created xsi:type="dcterms:W3CDTF">2025-05-17T10:55:24Z</dcterms:created>
  <dcterms:modified xsi:type="dcterms:W3CDTF">2025-05-17T10:55:24Z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Имитационное моделирование</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