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Зубов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474684"/>
            <wp:effectExtent b="0" l="0" r="0" t="0"/>
            <wp:docPr descr="Создаем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fig. 2).</w:t>
      </w:r>
    </w:p>
    <w:p>
      <w:pPr>
        <w:pStyle w:val="CaptionedFigure"/>
      </w:pPr>
      <w:r>
        <w:drawing>
          <wp:inline>
            <wp:extent cx="3733800" cy="3410060"/>
            <wp:effectExtent b="0" l="0" r="0" t="0"/>
            <wp:docPr descr="Заполняем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598506"/>
            <wp:effectExtent b="0" l="0" r="0" t="0"/>
            <wp:docPr descr="Запускаем файл и проверяем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fig. 4).</w:t>
      </w:r>
    </w:p>
    <w:p>
      <w:pPr>
        <w:pStyle w:val="CaptionedFigure"/>
      </w:pPr>
      <w:r>
        <w:drawing>
          <wp:inline>
            <wp:extent cx="3733800" cy="3626959"/>
            <wp:effectExtent b="0" l="0" r="0" t="0"/>
            <wp:docPr descr="Изменяем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675851"/>
            <wp:effectExtent b="0" l="0" r="0" t="0"/>
            <wp:docPr descr="Запускаем файл и смотрим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bookmarkEnd w:id="36"/>
    <w:bookmarkStart w:id="13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6).</w:t>
      </w:r>
    </w:p>
    <w:p>
      <w:pPr>
        <w:pStyle w:val="CaptionedFigure"/>
      </w:pPr>
      <w:r>
        <w:drawing>
          <wp:inline>
            <wp:extent cx="3733800" cy="195089"/>
            <wp:effectExtent b="0" l="0" r="0" t="0"/>
            <wp:docPr descr="Созда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fig. 7).</w:t>
      </w:r>
    </w:p>
    <w:p>
      <w:pPr>
        <w:pStyle w:val="CaptionedFigure"/>
      </w:pPr>
      <w:r>
        <w:drawing>
          <wp:inline>
            <wp:extent cx="3733800" cy="3487795"/>
            <wp:effectExtent b="0" l="0" r="0" t="0"/>
            <wp:docPr descr="Заполняем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1985262"/>
            <wp:effectExtent b="0" l="0" r="0" t="0"/>
            <wp:docPr descr="Загружаем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9).</w:t>
      </w:r>
    </w:p>
    <w:p>
      <w:pPr>
        <w:pStyle w:val="CaptionedFigure"/>
      </w:pPr>
      <w:r>
        <w:drawing>
          <wp:inline>
            <wp:extent cx="3733800" cy="1120686"/>
            <wp:effectExtent b="0" l="0" r="0" t="0"/>
            <wp:docPr descr="Запускаем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0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10).</w:t>
      </w:r>
    </w:p>
    <w:p>
      <w:pPr>
        <w:pStyle w:val="CaptionedFigure"/>
      </w:pPr>
      <w:r>
        <w:drawing>
          <wp:inline>
            <wp:extent cx="3733800" cy="846841"/>
            <wp:effectExtent b="0" l="0" r="0" t="0"/>
            <wp:docPr descr="Запускаем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11).</w:t>
      </w:r>
    </w:p>
    <w:p>
      <w:pPr>
        <w:pStyle w:val="CaptionedFigure"/>
      </w:pPr>
      <w:r>
        <w:drawing>
          <wp:inline>
            <wp:extent cx="3733800" cy="1733550"/>
            <wp:effectExtent b="0" l="0" r="0" t="0"/>
            <wp:docPr descr="Смотрим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12).</w:t>
      </w:r>
    </w:p>
    <w:p>
      <w:pPr>
        <w:pStyle w:val="CaptionedFigure"/>
      </w:pPr>
      <w:r>
        <w:drawing>
          <wp:inline>
            <wp:extent cx="3733800" cy="1822581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13).</w:t>
      </w:r>
    </w:p>
    <w:p>
      <w:pPr>
        <w:pStyle w:val="CaptionedFigure"/>
      </w:pPr>
      <w:r>
        <w:drawing>
          <wp:inline>
            <wp:extent cx="3733800" cy="4046748"/>
            <wp:effectExtent b="0" l="0" r="0" t="0"/>
            <wp:docPr descr="Включаем отображение регистров, их значений и результат дисассимилирования программ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14).</w:t>
      </w:r>
    </w:p>
    <w:p>
      <w:pPr>
        <w:pStyle w:val="CaptionedFigure"/>
      </w:pPr>
      <w:r>
        <w:drawing>
          <wp:inline>
            <wp:extent cx="3733800" cy="4005151"/>
            <wp:effectExtent b="0" l="0" r="0" t="0"/>
            <wp:docPr descr="Используем команду info breakpoints и создаем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15).</w:t>
      </w:r>
    </w:p>
    <w:p>
      <w:pPr>
        <w:pStyle w:val="CaptionedFigure"/>
      </w:pPr>
      <w:r>
        <w:drawing>
          <wp:inline>
            <wp:extent cx="3733800" cy="4005151"/>
            <wp:effectExtent b="0" l="0" r="0" t="0"/>
            <wp:docPr descr="Смотрим информаци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 информацию</w:t>
      </w:r>
    </w:p>
    <w:p>
      <w:pPr>
        <w:pStyle w:val="BodyText"/>
      </w:pPr>
      <w:r>
        <w:t xml:space="preserve">Выполняем 5 инструкций командой si (рис. fig. 16).</w:t>
      </w:r>
    </w:p>
    <w:p>
      <w:pPr>
        <w:pStyle w:val="CaptionedFigure"/>
      </w:pPr>
      <w:r>
        <w:drawing>
          <wp:inline>
            <wp:extent cx="3733800" cy="4005151"/>
            <wp:effectExtent b="0" l="0" r="0" t="0"/>
            <wp:docPr descr="Отслеживаем регистры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17).</w:t>
      </w:r>
    </w:p>
    <w:p>
      <w:pPr>
        <w:pStyle w:val="CaptionedFigure"/>
      </w:pPr>
      <w:r>
        <w:drawing>
          <wp:inline>
            <wp:extent cx="3733800" cy="469519"/>
            <wp:effectExtent b="0" l="0" r="0" t="0"/>
            <wp:docPr descr="Смотрим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18).</w:t>
      </w:r>
    </w:p>
    <w:p>
      <w:pPr>
        <w:pStyle w:val="CaptionedFigure"/>
      </w:pPr>
      <w:r>
        <w:drawing>
          <wp:inline>
            <wp:extent cx="3733800" cy="539759"/>
            <wp:effectExtent b="0" l="0" r="0" t="0"/>
            <wp:docPr descr="Смотрим значение переменно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19).</w:t>
      </w:r>
    </w:p>
    <w:p>
      <w:pPr>
        <w:pStyle w:val="CaptionedFigure"/>
      </w:pPr>
      <w:r>
        <w:drawing>
          <wp:inline>
            <wp:extent cx="3733800" cy="444500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Изменим первый символ переменной msg2 (рис. fig. 20).</w:t>
      </w:r>
    </w:p>
    <w:p>
      <w:pPr>
        <w:pStyle w:val="CaptionedFigure"/>
      </w:pPr>
      <w:r>
        <w:drawing>
          <wp:inline>
            <wp:extent cx="3733800" cy="444500"/>
            <wp:effectExtent b="0" l="0" r="0" t="0"/>
            <wp:docPr descr="Меняем символ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21).</w:t>
      </w:r>
    </w:p>
    <w:p>
      <w:pPr>
        <w:pStyle w:val="CaptionedFigure"/>
      </w:pPr>
      <w:r>
        <w:drawing>
          <wp:inline>
            <wp:extent cx="3733800" cy="750118"/>
            <wp:effectExtent b="0" l="0" r="0" t="0"/>
            <wp:docPr descr="Смотрим значение регист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значение регистра</w:t>
      </w:r>
    </w:p>
    <w:p>
      <w:pPr>
        <w:pStyle w:val="BodyText"/>
      </w:pPr>
      <w:r>
        <w:t xml:space="preserve">Изменяем регистор ebx (рис. fig. 22).</w:t>
      </w:r>
    </w:p>
    <w:p>
      <w:pPr>
        <w:pStyle w:val="CaptionedFigure"/>
      </w:pPr>
      <w:r>
        <w:drawing>
          <wp:inline>
            <wp:extent cx="3733800" cy="750118"/>
            <wp:effectExtent b="0" l="0" r="0" t="0"/>
            <wp:docPr descr="Изменяем регистор командой se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23).</w:t>
      </w:r>
    </w:p>
    <w:p>
      <w:pPr>
        <w:pStyle w:val="CaptionedFigure"/>
      </w:pPr>
      <w:r>
        <w:drawing>
          <wp:inline>
            <wp:extent cx="3733800" cy="649356"/>
            <wp:effectExtent b="0" l="0" r="0" t="0"/>
            <wp:docPr descr="Прописываем команды c и quit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fig. 24).</w:t>
      </w:r>
    </w:p>
    <w:p>
      <w:pPr>
        <w:pStyle w:val="CaptionedFigure"/>
      </w:pPr>
      <w:r>
        <w:drawing>
          <wp:inline>
            <wp:extent cx="3733800" cy="333961"/>
            <wp:effectExtent b="0" l="0" r="0" t="0"/>
            <wp:docPr descr="Копируем файл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fig. 25).</w:t>
      </w:r>
    </w:p>
    <w:p>
      <w:pPr>
        <w:pStyle w:val="CaptionedFigure"/>
      </w:pPr>
      <w:r>
        <w:drawing>
          <wp:inline>
            <wp:extent cx="3733800" cy="442524"/>
            <wp:effectExtent b="0" l="0" r="0" t="0"/>
            <wp:docPr descr="Создаем и запускаем в отладчике файл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26).</w:t>
      </w:r>
    </w:p>
    <w:p>
      <w:pPr>
        <w:pStyle w:val="CaptionedFigure"/>
      </w:pPr>
      <w:r>
        <w:drawing>
          <wp:inline>
            <wp:extent cx="3733800" cy="1615638"/>
            <wp:effectExtent b="0" l="0" r="0" t="0"/>
            <wp:docPr descr="Устанавливаем точку останов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5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27).</w:t>
      </w:r>
    </w:p>
    <w:p>
      <w:pPr>
        <w:pStyle w:val="CaptionedFigure"/>
      </w:pPr>
      <w:r>
        <w:drawing>
          <wp:inline>
            <wp:extent cx="3733800" cy="1307640"/>
            <wp:effectExtent b="0" l="0" r="0" t="0"/>
            <wp:docPr descr="Изучаем полученные данные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28).</w:t>
      </w:r>
    </w:p>
    <w:p>
      <w:pPr>
        <w:pStyle w:val="CaptionedFigure"/>
      </w:pPr>
      <w:r>
        <w:drawing>
          <wp:inline>
            <wp:extent cx="3733800" cy="311150"/>
            <wp:effectExtent b="0" l="0" r="0" t="0"/>
            <wp:docPr descr="Копируем файл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29).</w:t>
      </w:r>
    </w:p>
    <w:p>
      <w:pPr>
        <w:pStyle w:val="CaptionedFigure"/>
      </w:pPr>
      <w:r>
        <w:drawing>
          <wp:inline>
            <wp:extent cx="3733800" cy="2698856"/>
            <wp:effectExtent b="0" l="0" r="0" t="0"/>
            <wp:docPr descr="Изменяем файл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1420286"/>
            <wp:effectExtent b="0" l="0" r="0" t="0"/>
            <wp:docPr descr="Проверяем работу программы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###Задание 2</w:t>
      </w:r>
    </w:p>
    <w:p>
      <w:pPr>
        <w:pStyle w:val="BodyText"/>
      </w:pPr>
      <w:r>
        <w:t xml:space="preserve">Создаем новый файл в дирректории (рис. fig. 31).</w:t>
      </w:r>
    </w:p>
    <w:p>
      <w:pPr>
        <w:pStyle w:val="CaptionedFigure"/>
      </w:pPr>
      <w:r>
        <w:drawing>
          <wp:inline>
            <wp:extent cx="3733800" cy="353968"/>
            <wp:effectExtent b="0" l="0" r="0" t="0"/>
            <wp:docPr descr="Создаем файл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fig. 32).</w:t>
      </w:r>
    </w:p>
    <w:p>
      <w:pPr>
        <w:pStyle w:val="CaptionedFigure"/>
      </w:pPr>
      <w:r>
        <w:drawing>
          <wp:inline>
            <wp:extent cx="3733800" cy="2764503"/>
            <wp:effectExtent b="0" l="0" r="0" t="0"/>
            <wp:docPr descr="Изменяем файл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Изменяем файл</w:t>
      </w:r>
    </w:p>
    <w:p>
      <w:pPr>
        <w:pStyle w:val="BodyText"/>
      </w:pPr>
      <w:r>
        <w:t xml:space="preserve">Создаем исполняемый файл и запускаем его (рис. fig. 33).</w:t>
      </w:r>
    </w:p>
    <w:p>
      <w:pPr>
        <w:pStyle w:val="CaptionedFigure"/>
      </w:pPr>
      <w:r>
        <w:drawing>
          <wp:inline>
            <wp:extent cx="3733800" cy="617445"/>
            <wp:effectExtent b="0" l="0" r="0" t="0"/>
            <wp:docPr descr="Создаем и смотрим на работу программы(работает неправильно)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34).</w:t>
      </w:r>
    </w:p>
    <w:p>
      <w:pPr>
        <w:pStyle w:val="CaptionedFigure"/>
      </w:pPr>
      <w:r>
        <w:drawing>
          <wp:inline>
            <wp:extent cx="3733800" cy="3372193"/>
            <wp:effectExtent b="0" l="0" r="0" t="0"/>
            <wp:docPr descr="Ищем ошибку регистров в отладчике" title="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fig. 35).</w:t>
      </w:r>
    </w:p>
    <w:p>
      <w:pPr>
        <w:pStyle w:val="CaptionedFigure"/>
      </w:pPr>
      <w:r>
        <w:drawing>
          <wp:inline>
            <wp:extent cx="3733800" cy="2753032"/>
            <wp:effectExtent b="0" l="0" r="0" t="0"/>
            <wp:docPr descr="Меняем файл" title="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Меняем файл</w:t>
      </w:r>
    </w:p>
    <w:p>
      <w:pPr>
        <w:pStyle w:val="BodyText"/>
      </w:pPr>
      <w:r>
        <w:t xml:space="preserve">Создаем исполняемый файл и запускаем его (рис. fig. 36).</w:t>
      </w:r>
    </w:p>
    <w:p>
      <w:pPr>
        <w:pStyle w:val="CaptionedFigure"/>
      </w:pPr>
      <w:r>
        <w:drawing>
          <wp:inline>
            <wp:extent cx="3733800" cy="497840"/>
            <wp:effectExtent b="0" l="0" r="0" t="0"/>
            <wp:docPr descr="Создаем и запускаем файл(работает корректно)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Создаем и запускаем файл(работает корректно)</w:t>
      </w:r>
    </w:p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Зубов Иван Александрович</dc:creator>
  <dc:language>ru-RU</dc:language>
  <cp:keywords/>
  <dcterms:created xsi:type="dcterms:W3CDTF">2024-12-07T16:11:12Z</dcterms:created>
  <dcterms:modified xsi:type="dcterms:W3CDTF">2024-12-07T16:11:12Z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Понятие подпрограммы. Отладчик GDB.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