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jc w:val="center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ابراهیم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صدیقی</w:t>
      </w:r>
      <w:r w:rsidDel="00000000" w:rsidR="00000000" w:rsidRPr="00000000">
        <w:rPr>
          <w:rtl w:val="1"/>
        </w:rPr>
        <w:t xml:space="preserve">                                   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: ۹۹۳۱۰۹۸</w:t>
      </w:r>
    </w:p>
    <w:p w:rsidR="00000000" w:rsidDel="00000000" w:rsidP="00000000" w:rsidRDefault="00000000" w:rsidRPr="00000000" w14:paraId="00000004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۱)</w:t>
      </w:r>
    </w:p>
    <w:p w:rsidR="00000000" w:rsidDel="00000000" w:rsidP="00000000" w:rsidRDefault="00000000" w:rsidRPr="00000000" w14:paraId="00000006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firstLine="720"/>
        <w:rPr/>
      </w:pPr>
      <w:r w:rsidDel="00000000" w:rsidR="00000000" w:rsidRPr="00000000">
        <w:rPr>
          <w:rtl w:val="0"/>
        </w:rPr>
        <w:t xml:space="preserve">Explicit Multithreading:</w:t>
      </w:r>
    </w:p>
    <w:p w:rsidR="00000000" w:rsidDel="00000000" w:rsidP="00000000" w:rsidRDefault="00000000" w:rsidRPr="00000000" w14:paraId="00000008">
      <w:pPr>
        <w:bidi w:val="1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Explicit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Multithreading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مضایا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دشوارتر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firstLine="720"/>
        <w:rPr/>
      </w:pPr>
      <w:r w:rsidDel="00000000" w:rsidR="00000000" w:rsidRPr="00000000">
        <w:rPr>
          <w:rtl w:val="0"/>
        </w:rPr>
        <w:t xml:space="preserve">Implicit Multithreading:</w:t>
      </w:r>
    </w:p>
    <w:p w:rsidR="00000000" w:rsidDel="00000000" w:rsidP="00000000" w:rsidRDefault="00000000" w:rsidRPr="00000000" w14:paraId="00000015">
      <w:pPr>
        <w:bidi w:val="1"/>
        <w:ind w:firstLine="720"/>
        <w:rPr/>
      </w:pPr>
      <w:r w:rsidDel="00000000" w:rsidR="00000000" w:rsidRPr="00000000">
        <w:rPr>
          <w:rtl w:val="0"/>
        </w:rPr>
        <w:t xml:space="preserve">Implicit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Multithreading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مضایا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Simplicity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سربار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انتزاعی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تکیه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firstLine="720"/>
        <w:rPr/>
      </w:pPr>
      <w:r w:rsidDel="00000000" w:rsidR="00000000" w:rsidRPr="00000000">
        <w:rPr>
          <w:rtl w:val="0"/>
        </w:rPr>
        <w:t xml:space="preserve">Automatic Multi-threading:</w:t>
      </w:r>
    </w:p>
    <w:p w:rsidR="00000000" w:rsidDel="00000000" w:rsidP="00000000" w:rsidRDefault="00000000" w:rsidRPr="00000000" w14:paraId="00000026">
      <w:pPr>
        <w:bidi w:val="1"/>
        <w:ind w:firstLine="720"/>
        <w:rPr/>
      </w:pPr>
      <w:r w:rsidDel="00000000" w:rsidR="00000000" w:rsidRPr="00000000">
        <w:rPr>
          <w:rtl w:val="0"/>
        </w:rPr>
        <w:t xml:space="preserve">Automatic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مضایا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برانگیز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۲)</w:t>
      </w:r>
    </w:p>
    <w:p w:rsidR="00000000" w:rsidDel="00000000" w:rsidP="00000000" w:rsidRDefault="00000000" w:rsidRPr="00000000" w14:paraId="00000032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0" w:firstLine="0"/>
        <w:rPr>
          <w:highlight w:val="whit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8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bidi w:val="1"/>
        <w:ind w:left="720" w:hanging="360"/>
        <w:rPr/>
      </w:pPr>
      <w:r w:rsidDel="00000000" w:rsidR="00000000" w:rsidRPr="00000000">
        <w:rPr>
          <w:rtl w:val="0"/>
        </w:rPr>
        <w:t xml:space="preserve">Reduction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Summation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reduction</w:t>
      </w:r>
      <w:r w:rsidDel="00000000" w:rsidR="00000000" w:rsidRPr="00000000">
        <w:rPr>
          <w:rtl w:val="0"/>
        </w:rPr>
        <w:t xml:space="preserve">(+: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1"/>
        </w:rPr>
        <w:t xml:space="preserve">))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اجتناب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سوال</w:t>
      </w:r>
      <w:r w:rsidDel="00000000" w:rsidR="00000000" w:rsidRPr="00000000">
        <w:rPr>
          <w:highlight w:val="white"/>
          <w:rtl w:val="1"/>
        </w:rPr>
        <w:t xml:space="preserve"> ۴)</w:t>
      </w:r>
    </w:p>
    <w:p w:rsidR="00000000" w:rsidDel="00000000" w:rsidP="00000000" w:rsidRDefault="00000000" w:rsidRPr="00000000" w14:paraId="0000003B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1"/>
        </w:rPr>
        <w:t xml:space="preserve">)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سازی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OpenMP</w:t>
      </w:r>
    </w:p>
    <w:p w:rsidR="00000000" w:rsidDel="00000000" w:rsidP="00000000" w:rsidRDefault="00000000" w:rsidRPr="00000000" w14:paraId="0000003D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برای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کردن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تابع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conv</w:t>
      </w:r>
      <w:r w:rsidDel="00000000" w:rsidR="00000000" w:rsidRPr="00000000">
        <w:rPr>
          <w:highlight w:val="white"/>
          <w:rtl w:val="0"/>
        </w:rPr>
        <w:t xml:space="preserve">_</w:t>
      </w:r>
      <w:r w:rsidDel="00000000" w:rsidR="00000000" w:rsidRPr="00000000">
        <w:rPr>
          <w:highlight w:val="white"/>
          <w:rtl w:val="0"/>
        </w:rPr>
        <w:t xml:space="preserve">pool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OpenMP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باید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دستورالعمل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OpenMP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حلقه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هایی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کنیم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توانند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صورت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اجرا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شوند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توجه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محدودیت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ها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اندازه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ماتریس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مضربی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زوج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ریشه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دوم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تعداد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نخ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)،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توانیم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بخش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کانولوشن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ادغام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کنیم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حال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باید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مراقب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بود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شرایط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مسابقه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اجتناب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شود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خصوص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هنگام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نوشتن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روی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آرایه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mat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اینجا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نحوه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تغییر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عملکرد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OpenMP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آورده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614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مقایسه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مصرف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نسخه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سریال</w:t>
      </w:r>
      <w:r w:rsidDel="00000000" w:rsidR="00000000" w:rsidRPr="00000000">
        <w:rPr>
          <w:highlight w:val="white"/>
          <w:rtl w:val="1"/>
        </w:rPr>
        <w:t xml:space="preserve">: </w:t>
      </w:r>
      <w:r w:rsidDel="00000000" w:rsidR="00000000" w:rsidRPr="00000000">
        <w:rPr>
          <w:highlight w:val="white"/>
          <w:rtl w:val="1"/>
        </w:rPr>
        <w:t xml:space="preserve">کل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مصرف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درجه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اول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ماتریس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ورودی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پشته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مورد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شاخص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حلقه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متغیرهای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موقت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هیچ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تخصیص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پویا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انجام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نمی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شود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نسخه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: </w:t>
      </w:r>
      <w:r w:rsidDel="00000000" w:rsidR="00000000" w:rsidRPr="00000000">
        <w:rPr>
          <w:highlight w:val="white"/>
          <w:rtl w:val="1"/>
        </w:rPr>
        <w:t xml:space="preserve">علاوه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نسخه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سریال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کند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0"/>
        </w:rPr>
        <w:t xml:space="preserve">OpenMP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ممکن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مدیریت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رشته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ها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عنوان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مثال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پشته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رشته</w:t>
      </w:r>
      <w:r w:rsidDel="00000000" w:rsidR="00000000" w:rsidRPr="00000000">
        <w:rPr>
          <w:highlight w:val="white"/>
          <w:rtl w:val="1"/>
        </w:rPr>
        <w:t xml:space="preserve">)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کند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حال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آنجایی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پویا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خود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محاسبات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نمی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کنیم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افزایش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ناشی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سربار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اجرای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مدیریت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الگوریتم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</w:t>
      </w:r>
      <w:r w:rsidDel="00000000" w:rsidR="00000000" w:rsidRPr="00000000">
        <w:rPr>
          <w:highlight w:val="white"/>
          <w:rtl w:val="1"/>
        </w:rPr>
        <w:t xml:space="preserve">)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سازی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بدون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تخصیص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دینامیک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</w:p>
    <w:p w:rsidR="00000000" w:rsidDel="00000000" w:rsidP="00000000" w:rsidRDefault="00000000" w:rsidRPr="00000000" w14:paraId="0000004A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بله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کردن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تابع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بدون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تخصیص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پویا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امکان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پذیر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نکته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کلیدی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اطمینان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حاصل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شود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رشته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قسمت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جداگانه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ماتریس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کار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دیگران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همپوشانی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ندارد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شرایط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مسابقه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جلوگیری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شود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این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نسخه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نشان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ساختاربندی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دقیق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حلقه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متغیرهای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خصوصی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صورت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لزوم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عنوان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مثال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جمع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بخش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کانولوشن</w:t>
      </w:r>
      <w:r w:rsidDel="00000000" w:rsidR="00000000" w:rsidRPr="00000000">
        <w:rPr>
          <w:highlight w:val="white"/>
          <w:rtl w:val="1"/>
        </w:rPr>
        <w:t xml:space="preserve">)،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توانیم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نیاز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پویا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اجتناب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کنیم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#pragma omp parallel for with collapse(2)</w:t>
      </w:r>
    </w:p>
    <w:p w:rsidR="00000000" w:rsidDel="00000000" w:rsidP="00000000" w:rsidRDefault="00000000" w:rsidRPr="00000000" w14:paraId="0000004C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تضمین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کند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کار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رشته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بدون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نیاز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حافظه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اضافی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ذخیره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نتایج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میانی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تقسیم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شود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نکته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پیاده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سازی</w:t>
      </w:r>
      <w:r w:rsidDel="00000000" w:rsidR="00000000" w:rsidRPr="00000000">
        <w:rPr>
          <w:highlight w:val="white"/>
          <w:rtl w:val="1"/>
        </w:rPr>
        <w:t xml:space="preserve">: </w:t>
      </w:r>
      <w:r w:rsidDel="00000000" w:rsidR="00000000" w:rsidRPr="00000000">
        <w:rPr>
          <w:highlight w:val="white"/>
          <w:rtl w:val="1"/>
        </w:rPr>
        <w:t xml:space="preserve">پیاده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سازی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فوق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فرض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می</w:t>
      </w:r>
      <w:r w:rsidDel="00000000" w:rsidR="00000000" w:rsidRPr="00000000">
        <w:rPr>
          <w:highlight w:val="white"/>
          <w:rtl w:val="1"/>
        </w:rPr>
        <w:t xml:space="preserve">‌</w:t>
      </w:r>
      <w:r w:rsidDel="00000000" w:rsidR="00000000" w:rsidRPr="00000000">
        <w:rPr>
          <w:highlight w:val="white"/>
          <w:rtl w:val="1"/>
        </w:rPr>
        <w:t xml:space="preserve">کند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تغییرات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ماتریس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طول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مراحل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کانولوشن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ادغام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یکدیگر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تداخل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ندارند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این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یک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جنبه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حیاتی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برای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اطمینان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صحت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نسخه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موازی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تقسیم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کار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باید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وابستگی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بین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بخش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های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مختلف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الگوریتم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احترام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بگذارد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firstLine="0"/>
        <w:rPr>
          <w:color w:val="d6d6dd"/>
          <w:shd w:fill="181818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