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="259.20000000000005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before="240" w:line="259.20000000000005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Формирование онтологической модели строения автомобиля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группы ИВТИИбд-11:                                  Лубенченко И.И.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преподаватель: </w:t>
        <w:tab/>
        <w:t xml:space="preserve"> </w:t>
        <w:tab/>
        <w:t xml:space="preserve">                                           Хайрулин И.Д.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работе рассматривается онтологическая модель строения автомобиля, реализованная с использованием графовой базы данных Neo4j.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 предметной области: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 (Автомобиль) — представляет конкретный автомобиль. Для него задаются такие свойства, как марка, модель и год выпуска.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Engine (Двигатель) — представляет двигатель автомобиля. Основными свойствами являются тип двигателя и рабочий объём.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Body (Кузов) — представляет кузов автомобиля. Для него задаются тип кузова и цвет.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360" w:lineRule="auto"/>
        <w:ind w:left="36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Wheel (Колесо) — представляет отдельное колесо автомобиля. Свойствами являются диаметр и положение колеса.</w:t>
      </w:r>
    </w:p>
    <w:p w:rsidR="00000000" w:rsidDel="00000000" w:rsidP="00000000" w:rsidRDefault="00000000" w:rsidRPr="00000000" w14:paraId="0000001F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Таблица свойств классов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Класс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Свойство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Марка автомобиля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автомобиля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Год выпуска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двигателя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Объём двигателя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кузова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Цвет кузова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Диаметр колеса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Положение колеса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2 - Таблица отношений классов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Класс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Отношение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8"/>
                <w:szCs w:val="28"/>
                <w:rtl w:val="0"/>
              </w:rPr>
              <w:t xml:space="preserve">Описание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HAS_ENGINE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Автомобиль имеет двигатель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HAS_BODY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Автомобиль имеет кузов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HAS_WHEEL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Автомобиль имеет колесо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PART_OF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Двигатель является частью автомобиля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PART_OF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Кузов является частью автомобиля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PART_OF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Колесо является частью автомобиля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логического вывода: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Car(x) ∧ HAS_ENGINE(x, y) → PART_OF(y, x)</w:t>
      </w:r>
    </w:p>
    <w:p w:rsidR="00000000" w:rsidDel="00000000" w:rsidP="00000000" w:rsidRDefault="00000000" w:rsidRPr="00000000" w14:paraId="00000058">
      <w:pPr>
        <w:spacing w:line="360" w:lineRule="auto"/>
        <w:ind w:left="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автомобиль имеет двигатель, то этот двигатель является частью данного автомобиля.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Car(x) ∧ HAS_BODY(x, y) → PART_OF(y, x) </w:t>
      </w:r>
    </w:p>
    <w:p w:rsidR="00000000" w:rsidDel="00000000" w:rsidP="00000000" w:rsidRDefault="00000000" w:rsidRPr="00000000" w14:paraId="0000005A">
      <w:pPr>
        <w:spacing w:line="360" w:lineRule="auto"/>
        <w:ind w:left="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автомобиль имеет кузов, то данный кузов является частью автомобиля.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360" w:lineRule="auto"/>
        <w:ind w:left="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36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Графическое представление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