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word/glossary/styles.xml" ContentType="application/vnd.openxmlformats-officedocument.wordprocessingml.styles+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word/glossary/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350" w:rsidRPr="00AF41C8" w:rsidRDefault="00965350" w:rsidP="00965350">
      <w:pPr>
        <w:pBdr>
          <w:top w:val="single" w:sz="4" w:space="1" w:color="auto"/>
          <w:left w:val="single" w:sz="4" w:space="4" w:color="auto"/>
          <w:bottom w:val="single" w:sz="4" w:space="1" w:color="auto"/>
          <w:right w:val="single" w:sz="4" w:space="4" w:color="auto"/>
        </w:pBdr>
        <w:suppressAutoHyphens/>
        <w:spacing w:line="360" w:lineRule="auto"/>
        <w:jc w:val="center"/>
        <w:rPr>
          <w:rFonts w:asciiTheme="majorBidi" w:eastAsia="SimSun" w:hAnsiTheme="majorBidi" w:cstheme="majorBidi"/>
          <w:b/>
          <w:bCs/>
          <w:spacing w:val="0"/>
          <w:sz w:val="24"/>
          <w:szCs w:val="24"/>
          <w:lang w:val="es-ES_tradnl" w:eastAsia="zh-CN"/>
        </w:rPr>
      </w:pPr>
      <w:r w:rsidRPr="00AF41C8">
        <w:rPr>
          <w:rFonts w:asciiTheme="majorBidi" w:eastAsia="SimSun" w:hAnsiTheme="majorBidi" w:cstheme="majorBidi"/>
          <w:b/>
          <w:bCs/>
          <w:spacing w:val="0"/>
          <w:sz w:val="24"/>
          <w:szCs w:val="24"/>
          <w:lang w:val="es-ES_tradnl" w:eastAsia="zh-CN"/>
        </w:rPr>
        <w:t>A LA ILMA. AUDIENCIA PROVINCIAL DE PALENCIA PARA ANTE LA EXCMA. SALA PRIMERA, DE LO CIVIL, DEL TRIBUNAL SUPREMO</w:t>
      </w:r>
    </w:p>
    <w:p w:rsidR="00965350" w:rsidRPr="00C57530" w:rsidRDefault="00965350" w:rsidP="00965350">
      <w:pPr>
        <w:pStyle w:val="GCCTtulo10justificado"/>
        <w:pBdr>
          <w:top w:val="single" w:sz="4" w:space="1" w:color="auto"/>
          <w:left w:val="single" w:sz="4" w:space="4" w:color="auto"/>
          <w:bottom w:val="single" w:sz="4" w:space="1" w:color="auto"/>
          <w:right w:val="single" w:sz="4" w:space="4" w:color="auto"/>
        </w:pBdr>
        <w:suppressAutoHyphens/>
        <w:spacing w:line="360" w:lineRule="auto"/>
        <w:rPr>
          <w:rFonts w:asciiTheme="majorBidi" w:eastAsiaTheme="minorHAnsi" w:hAnsiTheme="majorBidi" w:cstheme="majorBidi"/>
          <w:b w:val="0"/>
          <w:smallCaps/>
          <w:color w:val="4F81BD" w:themeColor="accent1"/>
          <w:spacing w:val="4"/>
          <w:sz w:val="24"/>
          <w:szCs w:val="24"/>
          <w:lang w:val="es-ES_tradnl" w:eastAsia="en-US"/>
        </w:rPr>
      </w:pPr>
    </w:p>
    <w:sdt>
      <w:sdtPr>
        <w:rPr>
          <w:rFonts w:asciiTheme="majorBidi" w:eastAsiaTheme="minorHAnsi" w:hAnsiTheme="majorBidi" w:cstheme="majorBidi"/>
          <w:b w:val="0"/>
          <w:smallCaps/>
          <w:color w:val="4F81BD" w:themeColor="accent1"/>
          <w:spacing w:val="4"/>
          <w:sz w:val="24"/>
          <w:szCs w:val="24"/>
          <w:lang w:eastAsia="en-US"/>
        </w:rPr>
        <w:alias w:val="juzgado mercantil nº 1 de cádiz&#10;&#10;&#10;procedimiento: ordinario nº 1"/>
        <w:tag w:val="juzgado mercantil nº 1 de cádiz&#10;&#10;&#10;procedimiento: ordinario nº 1"/>
        <w:id w:val="-1697337575"/>
        <w:placeholder>
          <w:docPart w:val="55E1C6FC63C747B5ADFAF649C6BD5A9E"/>
        </w:placeholder>
      </w:sdtPr>
      <w:sdtEndPr>
        <w:rPr>
          <w:rFonts w:eastAsia="Times New Roman"/>
          <w:b/>
          <w:smallCaps w:val="0"/>
          <w:color w:val="auto"/>
          <w:spacing w:val="0"/>
          <w:lang w:eastAsia="es-ES"/>
        </w:rPr>
      </w:sdtEndPr>
      <w:sdtContent>
        <w:p w:rsidR="00965350" w:rsidRPr="00AF41C8" w:rsidRDefault="00965350" w:rsidP="00965350">
          <w:pPr>
            <w:pStyle w:val="GCCTtulo10justificado"/>
            <w:pBdr>
              <w:top w:val="single" w:sz="4" w:space="1" w:color="auto"/>
              <w:left w:val="single" w:sz="4" w:space="4" w:color="auto"/>
              <w:bottom w:val="single" w:sz="4" w:space="1" w:color="auto"/>
              <w:right w:val="single" w:sz="4" w:space="4" w:color="auto"/>
            </w:pBdr>
            <w:suppressAutoHyphens/>
            <w:spacing w:line="360" w:lineRule="auto"/>
            <w:rPr>
              <w:rFonts w:asciiTheme="majorBidi" w:hAnsiTheme="majorBidi" w:cstheme="majorBidi"/>
              <w:b w:val="0"/>
              <w:bCs/>
              <w:smallCaps/>
              <w:sz w:val="24"/>
              <w:szCs w:val="24"/>
            </w:rPr>
          </w:pPr>
          <w:r w:rsidRPr="00AF41C8">
            <w:rPr>
              <w:rFonts w:asciiTheme="majorBidi" w:hAnsiTheme="majorBidi" w:cstheme="majorBidi"/>
              <w:b w:val="0"/>
              <w:bCs/>
              <w:sz w:val="24"/>
              <w:szCs w:val="24"/>
            </w:rPr>
            <w:t>Procedimiento</w:t>
          </w:r>
          <w:r w:rsidRPr="00941DE5">
            <w:rPr>
              <w:rFonts w:asciiTheme="majorBidi" w:hAnsiTheme="majorBidi" w:cstheme="majorBidi"/>
              <w:b w:val="0"/>
              <w:bCs/>
              <w:sz w:val="24"/>
              <w:szCs w:val="24"/>
            </w:rPr>
            <w:t>:</w:t>
          </w:r>
          <w:r>
            <w:rPr>
              <w:rFonts w:asciiTheme="majorBidi" w:hAnsiTheme="majorBidi" w:cstheme="majorBidi"/>
              <w:sz w:val="24"/>
              <w:szCs w:val="24"/>
            </w:rPr>
            <w:t xml:space="preserve">    </w:t>
          </w:r>
          <w:sdt>
            <w:sdtPr>
              <w:rPr>
                <w:rFonts w:asciiTheme="majorBidi" w:hAnsiTheme="majorBidi" w:cstheme="majorBidi"/>
                <w:bCs/>
                <w:sz w:val="24"/>
                <w:szCs w:val="24"/>
              </w:rPr>
              <w:alias w:val="escoger"/>
              <w:tag w:val="escoger"/>
              <w:id w:val="14442254"/>
              <w:placeholder>
                <w:docPart w:val="689FA7E746D4445CA6206BB5FFE2746E"/>
              </w:placeholder>
              <w:comboBox>
                <w:listItem w:value="Choose an item."/>
                <w:listItem w:displayText="ordinario" w:value="ordinario"/>
                <w:listItem w:displayText="verbal" w:value="verbal"/>
              </w:comboBox>
            </w:sdtPr>
            <w:sdtContent>
              <w:r>
                <w:rPr>
                  <w:rFonts w:asciiTheme="majorBidi" w:hAnsiTheme="majorBidi" w:cstheme="majorBidi"/>
                  <w:bCs/>
                  <w:sz w:val="24"/>
                  <w:szCs w:val="24"/>
                </w:rPr>
                <w:t>Recurso de ap</w:t>
              </w:r>
              <w:r w:rsidRPr="00AF41C8">
                <w:rPr>
                  <w:rFonts w:asciiTheme="majorBidi" w:hAnsiTheme="majorBidi" w:cstheme="majorBidi"/>
                  <w:bCs/>
                  <w:sz w:val="24"/>
                  <w:szCs w:val="24"/>
                </w:rPr>
                <w:t>elación civil</w:t>
              </w:r>
            </w:sdtContent>
          </w:sdt>
          <w:r w:rsidRPr="00AF41C8">
            <w:rPr>
              <w:rFonts w:asciiTheme="majorBidi" w:hAnsiTheme="majorBidi" w:cstheme="majorBidi"/>
              <w:sz w:val="24"/>
              <w:szCs w:val="24"/>
            </w:rPr>
            <w:t xml:space="preserve"> nº </w:t>
          </w:r>
          <w:r w:rsidR="00C57530">
            <w:rPr>
              <w:rFonts w:asciiTheme="majorBidi" w:hAnsiTheme="majorBidi" w:cstheme="majorBidi"/>
              <w:sz w:val="24"/>
              <w:szCs w:val="24"/>
            </w:rPr>
            <w:t>421</w:t>
          </w:r>
          <w:r>
            <w:rPr>
              <w:rFonts w:asciiTheme="majorBidi" w:hAnsiTheme="majorBidi" w:cstheme="majorBidi"/>
              <w:sz w:val="24"/>
              <w:szCs w:val="24"/>
            </w:rPr>
            <w:t>/2017</w:t>
          </w:r>
        </w:p>
      </w:sdtContent>
    </w:sdt>
    <w:p w:rsidR="00965350" w:rsidRPr="00AF41C8" w:rsidRDefault="00965350" w:rsidP="00965350">
      <w:pPr>
        <w:pBdr>
          <w:top w:val="single" w:sz="4" w:space="1" w:color="auto"/>
          <w:left w:val="single" w:sz="4" w:space="4" w:color="auto"/>
          <w:bottom w:val="single" w:sz="4" w:space="1" w:color="auto"/>
          <w:right w:val="single" w:sz="4" w:space="4" w:color="auto"/>
        </w:pBdr>
        <w:suppressAutoHyphens/>
        <w:spacing w:line="360" w:lineRule="auto"/>
        <w:jc w:val="left"/>
        <w:rPr>
          <w:rFonts w:asciiTheme="majorBidi" w:hAnsiTheme="majorBidi" w:cstheme="majorBidi"/>
          <w:b/>
          <w:bCs/>
          <w:sz w:val="12"/>
          <w:szCs w:val="12"/>
        </w:rPr>
      </w:pPr>
    </w:p>
    <w:p w:rsidR="00965350" w:rsidRPr="00AF41C8" w:rsidRDefault="00965350" w:rsidP="00965350">
      <w:pPr>
        <w:pBdr>
          <w:top w:val="single" w:sz="4" w:space="1" w:color="auto"/>
          <w:left w:val="single" w:sz="4" w:space="4" w:color="auto"/>
          <w:bottom w:val="single" w:sz="4" w:space="1" w:color="auto"/>
          <w:right w:val="single" w:sz="4" w:space="4" w:color="auto"/>
        </w:pBdr>
        <w:suppressAutoHyphens/>
        <w:spacing w:line="360" w:lineRule="auto"/>
        <w:ind w:left="1701" w:hanging="1701"/>
        <w:jc w:val="left"/>
        <w:rPr>
          <w:rStyle w:val="Style3"/>
          <w:rFonts w:asciiTheme="majorBidi" w:hAnsiTheme="majorBidi" w:cstheme="majorBidi"/>
          <w:sz w:val="24"/>
          <w:szCs w:val="24"/>
        </w:rPr>
      </w:pPr>
      <w:r w:rsidRPr="00AF41C8">
        <w:rPr>
          <w:rFonts w:asciiTheme="majorBidi" w:hAnsiTheme="majorBidi" w:cstheme="majorBidi"/>
          <w:sz w:val="24"/>
          <w:szCs w:val="24"/>
        </w:rPr>
        <w:t>Recurrente:</w:t>
      </w:r>
      <w:r w:rsidRPr="00AF41C8">
        <w:rPr>
          <w:rFonts w:asciiTheme="majorBidi" w:hAnsiTheme="majorBidi" w:cstheme="majorBidi"/>
          <w:sz w:val="24"/>
          <w:szCs w:val="24"/>
        </w:rPr>
        <w:tab/>
      </w:r>
      <w:r w:rsidRPr="00AF41C8">
        <w:rPr>
          <w:rFonts w:asciiTheme="majorBidi" w:hAnsiTheme="majorBidi" w:cstheme="majorBidi"/>
          <w:b/>
          <w:bCs/>
          <w:smallCaps/>
          <w:sz w:val="24"/>
          <w:szCs w:val="24"/>
          <w:lang w:val="es-ES_tradnl"/>
        </w:rPr>
        <w:t>Banco de</w:t>
      </w:r>
      <w:r w:rsidRPr="00AF41C8">
        <w:rPr>
          <w:rFonts w:asciiTheme="majorBidi" w:hAnsiTheme="majorBidi" w:cstheme="majorBidi"/>
          <w:b/>
          <w:smallCaps/>
          <w:sz w:val="24"/>
          <w:szCs w:val="24"/>
          <w:lang w:val="es-ES_tradnl"/>
        </w:rPr>
        <w:t xml:space="preserve"> Caja España de Inversiones, Salamanca y Soria </w:t>
      </w:r>
      <w:r w:rsidRPr="00AE38F5">
        <w:rPr>
          <w:rFonts w:asciiTheme="majorBidi" w:hAnsiTheme="majorBidi" w:cstheme="majorBidi"/>
          <w:b/>
          <w:smallCaps/>
          <w:sz w:val="23"/>
          <w:szCs w:val="23"/>
          <w:lang w:val="es-ES_tradnl"/>
        </w:rPr>
        <w:t>S.A.U.</w:t>
      </w:r>
    </w:p>
    <w:p w:rsidR="00965350" w:rsidRPr="00941DE5" w:rsidRDefault="00965350" w:rsidP="00941DE5">
      <w:pPr>
        <w:pBdr>
          <w:top w:val="single" w:sz="4" w:space="1" w:color="auto"/>
          <w:left w:val="single" w:sz="4" w:space="4" w:color="auto"/>
          <w:bottom w:val="single" w:sz="4" w:space="1" w:color="auto"/>
          <w:right w:val="single" w:sz="4" w:space="4" w:color="auto"/>
        </w:pBdr>
        <w:suppressAutoHyphens/>
        <w:spacing w:line="360" w:lineRule="auto"/>
        <w:jc w:val="left"/>
        <w:rPr>
          <w:rFonts w:asciiTheme="majorBidi" w:hAnsiTheme="majorBidi" w:cstheme="majorBidi"/>
          <w:b/>
          <w:bCs/>
          <w:sz w:val="24"/>
          <w:szCs w:val="24"/>
        </w:rPr>
      </w:pPr>
      <w:r w:rsidRPr="00941DE5">
        <w:rPr>
          <w:rFonts w:asciiTheme="majorBidi" w:hAnsiTheme="majorBidi" w:cstheme="majorBidi"/>
          <w:sz w:val="24"/>
          <w:szCs w:val="24"/>
        </w:rPr>
        <w:t>Procuradora:</w:t>
      </w:r>
      <w:r w:rsidRPr="00941DE5">
        <w:rPr>
          <w:rFonts w:asciiTheme="majorBidi" w:hAnsiTheme="majorBidi" w:cstheme="majorBidi"/>
          <w:sz w:val="24"/>
          <w:szCs w:val="24"/>
        </w:rPr>
        <w:tab/>
        <w:t xml:space="preserve">    </w:t>
      </w:r>
      <w:sdt>
        <w:sdtPr>
          <w:rPr>
            <w:rFonts w:asciiTheme="majorBidi" w:hAnsiTheme="majorBidi" w:cstheme="majorBidi"/>
            <w:color w:val="000000"/>
            <w:sz w:val="24"/>
            <w:szCs w:val="24"/>
          </w:rPr>
          <w:alias w:val="procurador de demandante"/>
          <w:tag w:val="procurador de demandante"/>
          <w:id w:val="-1697337555"/>
          <w:placeholder>
            <w:docPart w:val="295D406D14FF42639A32A029A67B6C41"/>
          </w:placeholder>
          <w:text/>
        </w:sdtPr>
        <w:sdtContent>
          <w:r w:rsidRPr="00941DE5">
            <w:rPr>
              <w:rFonts w:asciiTheme="majorBidi" w:hAnsiTheme="majorBidi" w:cstheme="majorBidi"/>
              <w:color w:val="000000"/>
              <w:sz w:val="24"/>
              <w:szCs w:val="24"/>
            </w:rPr>
            <w:t xml:space="preserve">Marta </w:t>
          </w:r>
          <w:proofErr w:type="spellStart"/>
          <w:r w:rsidRPr="00941DE5">
            <w:rPr>
              <w:rFonts w:asciiTheme="majorBidi" w:hAnsiTheme="majorBidi" w:cstheme="majorBidi"/>
              <w:color w:val="000000"/>
              <w:sz w:val="24"/>
              <w:szCs w:val="24"/>
            </w:rPr>
            <w:t>Delcura</w:t>
          </w:r>
          <w:proofErr w:type="spellEnd"/>
          <w:r w:rsidRPr="00941DE5">
            <w:rPr>
              <w:rFonts w:asciiTheme="majorBidi" w:hAnsiTheme="majorBidi" w:cstheme="majorBidi"/>
              <w:color w:val="000000"/>
              <w:sz w:val="24"/>
              <w:szCs w:val="24"/>
            </w:rPr>
            <w:t xml:space="preserve"> Antón</w:t>
          </w:r>
        </w:sdtContent>
      </w:sdt>
    </w:p>
    <w:p w:rsidR="00965350" w:rsidRPr="00941DE5" w:rsidRDefault="00965350" w:rsidP="00965350">
      <w:pPr>
        <w:pBdr>
          <w:top w:val="single" w:sz="4" w:space="1" w:color="auto"/>
          <w:left w:val="single" w:sz="4" w:space="4" w:color="auto"/>
          <w:bottom w:val="single" w:sz="4" w:space="1" w:color="auto"/>
          <w:right w:val="single" w:sz="4" w:space="4" w:color="auto"/>
        </w:pBdr>
        <w:suppressAutoHyphens/>
        <w:spacing w:line="360" w:lineRule="auto"/>
        <w:jc w:val="left"/>
        <w:rPr>
          <w:rFonts w:asciiTheme="majorBidi" w:hAnsiTheme="majorBidi" w:cstheme="majorBidi"/>
          <w:b/>
          <w:bCs/>
          <w:sz w:val="12"/>
          <w:szCs w:val="12"/>
        </w:rPr>
      </w:pPr>
    </w:p>
    <w:p w:rsidR="00965350" w:rsidRPr="005A115B" w:rsidRDefault="00965350" w:rsidP="00C57530">
      <w:pPr>
        <w:pBdr>
          <w:top w:val="single" w:sz="4" w:space="1" w:color="auto"/>
          <w:left w:val="single" w:sz="4" w:space="4" w:color="auto"/>
          <w:bottom w:val="single" w:sz="4" w:space="1" w:color="auto"/>
          <w:right w:val="single" w:sz="4" w:space="4" w:color="auto"/>
        </w:pBdr>
        <w:suppressAutoHyphens/>
        <w:spacing w:line="360" w:lineRule="auto"/>
        <w:ind w:left="1701" w:hanging="1701"/>
        <w:rPr>
          <w:rFonts w:asciiTheme="majorBidi" w:hAnsiTheme="majorBidi" w:cstheme="majorBidi"/>
          <w:b/>
          <w:bCs/>
          <w:sz w:val="24"/>
          <w:szCs w:val="24"/>
        </w:rPr>
      </w:pPr>
      <w:r w:rsidRPr="005A115B">
        <w:rPr>
          <w:rFonts w:asciiTheme="majorBidi" w:hAnsiTheme="majorBidi" w:cstheme="majorBidi"/>
          <w:sz w:val="24"/>
          <w:szCs w:val="24"/>
        </w:rPr>
        <w:t>Recurridos:</w:t>
      </w:r>
      <w:r w:rsidRPr="005A115B">
        <w:rPr>
          <w:rFonts w:asciiTheme="majorBidi" w:hAnsiTheme="majorBidi" w:cstheme="majorBidi"/>
          <w:sz w:val="24"/>
          <w:szCs w:val="24"/>
        </w:rPr>
        <w:tab/>
      </w:r>
      <w:r w:rsidRPr="005A115B">
        <w:rPr>
          <w:rStyle w:val="Style10"/>
          <w:rFonts w:asciiTheme="majorBidi" w:hAnsiTheme="majorBidi" w:cstheme="majorBidi"/>
          <w:sz w:val="24"/>
          <w:szCs w:val="24"/>
        </w:rPr>
        <w:t>D</w:t>
      </w:r>
      <w:r w:rsidR="00C57530">
        <w:rPr>
          <w:rStyle w:val="Style10"/>
          <w:rFonts w:asciiTheme="majorBidi" w:hAnsiTheme="majorBidi" w:cstheme="majorBidi"/>
          <w:sz w:val="24"/>
          <w:szCs w:val="24"/>
        </w:rPr>
        <w:t>. Francisco Javier Infante Hoyos</w:t>
      </w:r>
    </w:p>
    <w:p w:rsidR="00965350" w:rsidRPr="00AF41C8" w:rsidRDefault="00965350" w:rsidP="00941DE5">
      <w:pPr>
        <w:pBdr>
          <w:top w:val="single" w:sz="4" w:space="1" w:color="auto"/>
          <w:left w:val="single" w:sz="4" w:space="4" w:color="auto"/>
          <w:bottom w:val="single" w:sz="4" w:space="1" w:color="auto"/>
          <w:right w:val="single" w:sz="4" w:space="4" w:color="auto"/>
        </w:pBdr>
        <w:suppressAutoHyphens/>
        <w:spacing w:line="360" w:lineRule="auto"/>
        <w:jc w:val="left"/>
        <w:rPr>
          <w:rFonts w:asciiTheme="majorBidi" w:hAnsiTheme="majorBidi" w:cstheme="majorBidi"/>
          <w:color w:val="000000"/>
          <w:sz w:val="24"/>
          <w:szCs w:val="24"/>
        </w:rPr>
      </w:pPr>
      <w:r w:rsidRPr="00AF41C8">
        <w:rPr>
          <w:rFonts w:asciiTheme="majorBidi" w:hAnsiTheme="majorBidi" w:cstheme="majorBidi"/>
          <w:sz w:val="24"/>
          <w:szCs w:val="24"/>
        </w:rPr>
        <w:t>Procurador:</w:t>
      </w:r>
      <w:r w:rsidRPr="00AF41C8">
        <w:rPr>
          <w:rFonts w:asciiTheme="majorBidi" w:hAnsiTheme="majorBidi" w:cstheme="majorBidi"/>
          <w:sz w:val="24"/>
          <w:szCs w:val="24"/>
        </w:rPr>
        <w:tab/>
      </w:r>
      <w:r>
        <w:rPr>
          <w:rFonts w:asciiTheme="majorBidi" w:hAnsiTheme="majorBidi" w:cstheme="majorBidi"/>
          <w:sz w:val="24"/>
          <w:szCs w:val="24"/>
        </w:rPr>
        <w:t xml:space="preserve">    </w:t>
      </w:r>
      <w:r w:rsidR="00941DE5">
        <w:rPr>
          <w:rFonts w:asciiTheme="majorBidi" w:hAnsiTheme="majorBidi" w:cstheme="majorBidi"/>
          <w:sz w:val="24"/>
          <w:szCs w:val="24"/>
        </w:rPr>
        <w:t xml:space="preserve"> </w:t>
      </w:r>
      <w:sdt>
        <w:sdtPr>
          <w:rPr>
            <w:rFonts w:asciiTheme="majorBidi" w:hAnsiTheme="majorBidi" w:cstheme="majorBidi"/>
            <w:color w:val="000000"/>
            <w:sz w:val="24"/>
            <w:szCs w:val="24"/>
          </w:rPr>
          <w:alias w:val="procurador de demandante"/>
          <w:tag w:val="procurador de demandante"/>
          <w:id w:val="15053831"/>
          <w:placeholder>
            <w:docPart w:val="F7713CF30830413D8459292C8F50C9E1"/>
          </w:placeholder>
          <w:text/>
        </w:sdtPr>
        <w:sdtContent>
          <w:r w:rsidRPr="00AF41C8">
            <w:rPr>
              <w:rFonts w:asciiTheme="majorBidi" w:hAnsiTheme="majorBidi" w:cstheme="majorBidi"/>
              <w:color w:val="000000"/>
              <w:sz w:val="24"/>
              <w:szCs w:val="24"/>
            </w:rPr>
            <w:t>David Vaquero Gallego</w:t>
          </w:r>
        </w:sdtContent>
      </w:sdt>
    </w:p>
    <w:p w:rsidR="00965350" w:rsidRPr="00AF41C8" w:rsidRDefault="00965350" w:rsidP="00965350">
      <w:pPr>
        <w:pBdr>
          <w:top w:val="single" w:sz="4" w:space="1" w:color="auto"/>
          <w:left w:val="single" w:sz="4" w:space="4" w:color="auto"/>
          <w:bottom w:val="single" w:sz="4" w:space="1" w:color="auto"/>
          <w:right w:val="single" w:sz="4" w:space="4" w:color="auto"/>
        </w:pBdr>
        <w:suppressAutoHyphens/>
        <w:spacing w:line="360" w:lineRule="auto"/>
        <w:jc w:val="left"/>
        <w:rPr>
          <w:rFonts w:asciiTheme="majorBidi" w:hAnsiTheme="majorBidi" w:cstheme="majorBidi"/>
          <w:b/>
          <w:bCs/>
          <w:sz w:val="12"/>
          <w:szCs w:val="12"/>
        </w:rPr>
      </w:pPr>
    </w:p>
    <w:p w:rsidR="00965350" w:rsidRPr="00AF41C8" w:rsidRDefault="00965350" w:rsidP="00965350">
      <w:pPr>
        <w:pBdr>
          <w:top w:val="single" w:sz="4" w:space="1" w:color="auto"/>
          <w:left w:val="single" w:sz="4" w:space="4" w:color="auto"/>
          <w:bottom w:val="single" w:sz="4" w:space="1" w:color="auto"/>
          <w:right w:val="single" w:sz="4" w:space="4" w:color="auto"/>
        </w:pBdr>
        <w:suppressAutoHyphens/>
        <w:spacing w:line="360" w:lineRule="auto"/>
        <w:ind w:left="1843" w:hanging="1843"/>
        <w:rPr>
          <w:rFonts w:asciiTheme="majorBidi" w:hAnsiTheme="majorBidi" w:cstheme="majorBidi"/>
          <w:b/>
          <w:bCs/>
          <w:sz w:val="24"/>
          <w:szCs w:val="24"/>
        </w:rPr>
      </w:pPr>
      <w:r w:rsidRPr="00AF41C8">
        <w:rPr>
          <w:rFonts w:asciiTheme="majorBidi" w:hAnsiTheme="majorBidi" w:cstheme="majorBidi"/>
          <w:sz w:val="24"/>
          <w:szCs w:val="24"/>
        </w:rPr>
        <w:t>Objeto del escrito:</w:t>
      </w:r>
      <w:r>
        <w:rPr>
          <w:rFonts w:asciiTheme="majorBidi" w:hAnsiTheme="majorBidi" w:cstheme="majorBidi"/>
          <w:sz w:val="24"/>
          <w:szCs w:val="24"/>
        </w:rPr>
        <w:t xml:space="preserve"> </w:t>
      </w:r>
      <w:r w:rsidRPr="00AF41C8">
        <w:rPr>
          <w:rStyle w:val="StyleContentControlChar"/>
          <w:rFonts w:asciiTheme="majorBidi" w:eastAsiaTheme="minorHAnsi" w:hAnsiTheme="majorBidi" w:cstheme="majorBidi"/>
          <w:sz w:val="24"/>
          <w:szCs w:val="24"/>
        </w:rPr>
        <w:t>Interposición de recurso extraordinario por infracción procesal y de recurso de casación</w:t>
      </w:r>
    </w:p>
    <w:p w:rsidR="00965350" w:rsidRPr="00AF41C8" w:rsidRDefault="00965350" w:rsidP="00965350">
      <w:pPr>
        <w:suppressAutoHyphens/>
        <w:spacing w:line="360" w:lineRule="auto"/>
        <w:rPr>
          <w:rFonts w:asciiTheme="majorBidi" w:eastAsia="SimSun" w:hAnsiTheme="majorBidi" w:cstheme="majorBidi"/>
          <w:b/>
          <w:sz w:val="24"/>
          <w:szCs w:val="24"/>
          <w:lang w:val="es-ES_tradnl" w:eastAsia="zh-CN"/>
        </w:rPr>
      </w:pPr>
    </w:p>
    <w:p w:rsidR="00965350" w:rsidRPr="00AF41C8" w:rsidRDefault="00965350" w:rsidP="007E2738">
      <w:pPr>
        <w:suppressAutoHyphens/>
        <w:spacing w:line="360" w:lineRule="auto"/>
        <w:rPr>
          <w:rFonts w:asciiTheme="majorBidi" w:eastAsia="SimSun" w:hAnsiTheme="majorBidi" w:cstheme="majorBidi"/>
          <w:sz w:val="24"/>
          <w:szCs w:val="24"/>
          <w:lang w:val="es-ES_tradnl" w:eastAsia="zh-CN"/>
        </w:rPr>
      </w:pPr>
      <w:r w:rsidRPr="00AF41C8">
        <w:rPr>
          <w:rFonts w:asciiTheme="majorBidi" w:eastAsia="SimSun" w:hAnsiTheme="majorBidi" w:cstheme="majorBidi"/>
          <w:b/>
          <w:sz w:val="24"/>
          <w:szCs w:val="24"/>
          <w:lang w:val="es-ES_tradnl" w:eastAsia="zh-CN"/>
        </w:rPr>
        <w:t xml:space="preserve">Dª </w:t>
      </w:r>
      <w:sdt>
        <w:sdtPr>
          <w:rPr>
            <w:rFonts w:asciiTheme="majorBidi" w:hAnsiTheme="majorBidi" w:cstheme="majorBidi"/>
            <w:b/>
            <w:color w:val="000000"/>
            <w:sz w:val="24"/>
            <w:szCs w:val="24"/>
          </w:rPr>
          <w:alias w:val="procurador de demandante"/>
          <w:tag w:val="procurador de demandante"/>
          <w:id w:val="1457459403"/>
          <w:placeholder>
            <w:docPart w:val="AE802B4000CC48CCA2C682FC01319BCD"/>
          </w:placeholder>
          <w:text/>
        </w:sdtPr>
        <w:sdtContent>
          <w:r w:rsidRPr="00AF41C8">
            <w:rPr>
              <w:rFonts w:asciiTheme="majorBidi" w:hAnsiTheme="majorBidi" w:cstheme="majorBidi"/>
              <w:b/>
              <w:color w:val="000000"/>
              <w:sz w:val="24"/>
              <w:szCs w:val="24"/>
            </w:rPr>
            <w:t xml:space="preserve">Marta </w:t>
          </w:r>
          <w:proofErr w:type="spellStart"/>
          <w:r w:rsidRPr="00AF41C8">
            <w:rPr>
              <w:rFonts w:asciiTheme="majorBidi" w:hAnsiTheme="majorBidi" w:cstheme="majorBidi"/>
              <w:b/>
              <w:color w:val="000000"/>
              <w:sz w:val="24"/>
              <w:szCs w:val="24"/>
            </w:rPr>
            <w:t>Delcura</w:t>
          </w:r>
          <w:proofErr w:type="spellEnd"/>
          <w:r w:rsidRPr="00AF41C8">
            <w:rPr>
              <w:rFonts w:asciiTheme="majorBidi" w:hAnsiTheme="majorBidi" w:cstheme="majorBidi"/>
              <w:b/>
              <w:color w:val="000000"/>
              <w:sz w:val="24"/>
              <w:szCs w:val="24"/>
            </w:rPr>
            <w:t xml:space="preserve"> Antón</w:t>
          </w:r>
        </w:sdtContent>
      </w:sdt>
      <w:r w:rsidRPr="00AF41C8">
        <w:rPr>
          <w:rFonts w:asciiTheme="majorBidi" w:eastAsia="SimSun" w:hAnsiTheme="majorBidi" w:cstheme="majorBidi"/>
          <w:bCs/>
          <w:sz w:val="24"/>
          <w:szCs w:val="24"/>
          <w:lang w:val="es-ES_tradnl" w:eastAsia="zh-CN"/>
        </w:rPr>
        <w:t>,</w:t>
      </w:r>
      <w:r w:rsidRPr="00AF41C8">
        <w:rPr>
          <w:rFonts w:asciiTheme="majorBidi" w:eastAsia="SimSun" w:hAnsiTheme="majorBidi" w:cstheme="majorBidi"/>
          <w:sz w:val="24"/>
          <w:szCs w:val="24"/>
          <w:lang w:val="es-ES_tradnl" w:eastAsia="zh-CN"/>
        </w:rPr>
        <w:t xml:space="preserve"> Procuradora de los Tribunales, en nombre de </w:t>
      </w:r>
      <w:r w:rsidRPr="00AF41C8">
        <w:rPr>
          <w:rFonts w:asciiTheme="majorBidi" w:eastAsia="SimSun" w:hAnsiTheme="majorBidi" w:cstheme="majorBidi"/>
          <w:b/>
          <w:bCs/>
          <w:smallCaps/>
          <w:sz w:val="24"/>
          <w:szCs w:val="24"/>
          <w:lang w:val="es-ES_tradnl" w:eastAsia="zh-CN"/>
        </w:rPr>
        <w:t>Banco de Caja España de Inversiones, Salamanca y Soria, S.A.U.</w:t>
      </w:r>
      <w:r w:rsidRPr="00AF41C8">
        <w:rPr>
          <w:rFonts w:asciiTheme="majorBidi" w:hAnsiTheme="majorBidi" w:cstheme="majorBidi"/>
          <w:sz w:val="24"/>
          <w:szCs w:val="24"/>
        </w:rPr>
        <w:t xml:space="preserve"> (en adelante, </w:t>
      </w:r>
      <w:r w:rsidRPr="00AF41C8">
        <w:rPr>
          <w:rFonts w:asciiTheme="majorBidi" w:hAnsiTheme="majorBidi" w:cstheme="majorBidi"/>
          <w:smallCaps/>
          <w:sz w:val="24"/>
          <w:szCs w:val="24"/>
        </w:rPr>
        <w:t>Banco CEISS</w:t>
      </w:r>
      <w:r w:rsidRPr="00AF41C8">
        <w:rPr>
          <w:rFonts w:asciiTheme="majorBidi" w:hAnsiTheme="majorBidi" w:cstheme="majorBidi"/>
          <w:sz w:val="24"/>
          <w:szCs w:val="24"/>
        </w:rPr>
        <w:t xml:space="preserve">), </w:t>
      </w:r>
      <w:r w:rsidRPr="00AF41C8">
        <w:rPr>
          <w:rFonts w:asciiTheme="majorBidi" w:eastAsia="SimSun" w:hAnsiTheme="majorBidi" w:cstheme="majorBidi"/>
          <w:sz w:val="24"/>
          <w:szCs w:val="24"/>
          <w:lang w:val="es-ES_tradnl" w:eastAsia="zh-CN"/>
        </w:rPr>
        <w:t xml:space="preserve">representación que consta acreditada en el Rollo de Apelación nº </w:t>
      </w:r>
      <w:r w:rsidR="00C57530">
        <w:rPr>
          <w:rFonts w:asciiTheme="majorBidi" w:eastAsia="SimSun" w:hAnsiTheme="majorBidi" w:cstheme="majorBidi"/>
          <w:sz w:val="24"/>
          <w:szCs w:val="24"/>
          <w:lang w:val="es-ES_tradnl" w:eastAsia="zh-CN"/>
        </w:rPr>
        <w:t>421</w:t>
      </w:r>
      <w:r>
        <w:rPr>
          <w:rFonts w:asciiTheme="majorBidi" w:eastAsia="SimSun" w:hAnsiTheme="majorBidi" w:cstheme="majorBidi"/>
          <w:sz w:val="24"/>
          <w:szCs w:val="24"/>
          <w:lang w:val="es-ES_tradnl" w:eastAsia="zh-CN"/>
        </w:rPr>
        <w:t>/2017</w:t>
      </w:r>
      <w:r w:rsidRPr="00AF41C8">
        <w:rPr>
          <w:rFonts w:asciiTheme="majorBidi" w:eastAsia="SimSun" w:hAnsiTheme="majorBidi" w:cstheme="majorBidi"/>
          <w:b/>
          <w:bCs/>
          <w:sz w:val="24"/>
          <w:szCs w:val="24"/>
          <w:lang w:val="es-ES_tradnl" w:eastAsia="zh-CN"/>
        </w:rPr>
        <w:t xml:space="preserve"> </w:t>
      </w:r>
      <w:r w:rsidRPr="00AF41C8">
        <w:rPr>
          <w:rFonts w:asciiTheme="majorBidi" w:eastAsia="SimSun" w:hAnsiTheme="majorBidi" w:cstheme="majorBidi"/>
          <w:bCs/>
          <w:sz w:val="24"/>
          <w:szCs w:val="24"/>
          <w:lang w:val="es-ES_tradnl" w:eastAsia="zh-CN"/>
        </w:rPr>
        <w:t>y en los autos de que dimana,</w:t>
      </w:r>
      <w:r w:rsidRPr="00AF41C8">
        <w:rPr>
          <w:rFonts w:asciiTheme="majorBidi" w:eastAsia="SimSun" w:hAnsiTheme="majorBidi" w:cstheme="majorBidi"/>
          <w:b/>
          <w:bCs/>
          <w:sz w:val="24"/>
          <w:szCs w:val="24"/>
          <w:lang w:val="es-ES_tradnl" w:eastAsia="zh-CN"/>
        </w:rPr>
        <w:t xml:space="preserve"> </w:t>
      </w:r>
      <w:r w:rsidRPr="00AF41C8">
        <w:rPr>
          <w:rFonts w:asciiTheme="majorBidi" w:eastAsia="SimSun" w:hAnsiTheme="majorBidi" w:cstheme="majorBidi"/>
          <w:bCs/>
          <w:sz w:val="24"/>
          <w:szCs w:val="24"/>
          <w:lang w:val="es-ES_tradnl" w:eastAsia="zh-CN"/>
        </w:rPr>
        <w:t>correspondientes al</w:t>
      </w:r>
      <w:r w:rsidRPr="00AF41C8">
        <w:rPr>
          <w:rFonts w:asciiTheme="majorBidi" w:eastAsia="SimSun" w:hAnsiTheme="majorBidi" w:cstheme="majorBidi"/>
          <w:sz w:val="24"/>
          <w:szCs w:val="24"/>
          <w:lang w:val="es-ES_tradnl" w:eastAsia="zh-CN"/>
        </w:rPr>
        <w:t xml:space="preserve"> </w:t>
      </w:r>
      <w:r w:rsidRPr="00AF41C8">
        <w:rPr>
          <w:rFonts w:asciiTheme="majorBidi" w:eastAsia="SimSun" w:hAnsiTheme="majorBidi" w:cstheme="majorBidi"/>
          <w:bCs/>
          <w:sz w:val="24"/>
          <w:szCs w:val="24"/>
          <w:lang w:val="es-ES_tradnl" w:eastAsia="zh-CN"/>
        </w:rPr>
        <w:t xml:space="preserve">juicio ordinario nº </w:t>
      </w:r>
      <w:r w:rsidR="00C57530">
        <w:rPr>
          <w:rFonts w:asciiTheme="majorBidi" w:eastAsia="SimSun" w:hAnsiTheme="majorBidi" w:cstheme="majorBidi"/>
          <w:bCs/>
          <w:sz w:val="24"/>
          <w:szCs w:val="24"/>
          <w:lang w:val="es-ES_tradnl" w:eastAsia="zh-CN"/>
        </w:rPr>
        <w:t>89</w:t>
      </w:r>
      <w:r>
        <w:rPr>
          <w:rFonts w:asciiTheme="majorBidi" w:eastAsia="SimSun" w:hAnsiTheme="majorBidi" w:cstheme="majorBidi"/>
          <w:bCs/>
          <w:sz w:val="24"/>
          <w:szCs w:val="24"/>
          <w:lang w:val="es-ES_tradnl" w:eastAsia="zh-CN"/>
        </w:rPr>
        <w:t>/201</w:t>
      </w:r>
      <w:r w:rsidR="007E2738">
        <w:rPr>
          <w:rFonts w:asciiTheme="majorBidi" w:eastAsia="SimSun" w:hAnsiTheme="majorBidi" w:cstheme="majorBidi"/>
          <w:bCs/>
          <w:sz w:val="24"/>
          <w:szCs w:val="24"/>
          <w:lang w:val="es-ES_tradnl" w:eastAsia="zh-CN"/>
        </w:rPr>
        <w:t>7</w:t>
      </w:r>
      <w:r w:rsidRPr="00AF41C8">
        <w:rPr>
          <w:rFonts w:asciiTheme="majorBidi" w:eastAsia="SimSun" w:hAnsiTheme="majorBidi" w:cstheme="majorBidi"/>
          <w:bCs/>
          <w:sz w:val="24"/>
          <w:szCs w:val="24"/>
          <w:lang w:val="es-ES_tradnl" w:eastAsia="zh-CN"/>
        </w:rPr>
        <w:t xml:space="preserve">, </w:t>
      </w:r>
      <w:r w:rsidRPr="00AF41C8">
        <w:rPr>
          <w:rFonts w:asciiTheme="majorBidi" w:eastAsia="SimSun" w:hAnsiTheme="majorBidi" w:cstheme="majorBidi"/>
          <w:sz w:val="24"/>
          <w:szCs w:val="24"/>
          <w:lang w:val="es-ES_tradnl" w:eastAsia="zh-CN"/>
        </w:rPr>
        <w:t xml:space="preserve">ante la Sección Primera de la Ilma. Audiencia Provincial de Palencia </w:t>
      </w:r>
      <w:r w:rsidRPr="00AF41C8">
        <w:rPr>
          <w:rFonts w:asciiTheme="majorBidi" w:eastAsia="SimSun" w:hAnsiTheme="majorBidi" w:cstheme="majorBidi"/>
          <w:bCs/>
          <w:spacing w:val="0"/>
          <w:sz w:val="24"/>
          <w:szCs w:val="24"/>
          <w:lang w:val="es-ES_tradnl" w:eastAsia="zh-CN"/>
        </w:rPr>
        <w:t xml:space="preserve">y para ante la Excma. Sala Primera, de lo Civil, del Tribunal Supremo, comparezco y, </w:t>
      </w:r>
      <w:r w:rsidRPr="00AF41C8">
        <w:rPr>
          <w:rFonts w:asciiTheme="majorBidi" w:eastAsia="SimSun" w:hAnsiTheme="majorBidi" w:cstheme="majorBidi"/>
          <w:sz w:val="24"/>
          <w:szCs w:val="24"/>
          <w:lang w:val="es-ES_tradnl" w:eastAsia="zh-CN"/>
        </w:rPr>
        <w:t xml:space="preserve">como mejor proceda en Derecho, respetuosamente, </w:t>
      </w:r>
      <w:r w:rsidRPr="00AF41C8">
        <w:rPr>
          <w:rFonts w:asciiTheme="majorBidi" w:eastAsia="SimSun" w:hAnsiTheme="majorBidi" w:cstheme="majorBidi"/>
          <w:b/>
          <w:sz w:val="24"/>
          <w:szCs w:val="24"/>
          <w:lang w:val="es-ES_tradnl" w:eastAsia="zh-CN"/>
        </w:rPr>
        <w:t>DIGO</w:t>
      </w:r>
      <w:r w:rsidRPr="00AF41C8">
        <w:rPr>
          <w:rFonts w:asciiTheme="majorBidi" w:eastAsia="SimSun" w:hAnsiTheme="majorBidi" w:cstheme="majorBidi"/>
          <w:sz w:val="24"/>
          <w:szCs w:val="24"/>
          <w:lang w:val="es-ES_tradnl" w:eastAsia="zh-CN"/>
        </w:rPr>
        <w:t>:</w:t>
      </w:r>
    </w:p>
    <w:p w:rsidR="00965350" w:rsidRPr="00AF41C8" w:rsidRDefault="00965350" w:rsidP="00965350">
      <w:pPr>
        <w:suppressAutoHyphens/>
        <w:spacing w:line="360" w:lineRule="auto"/>
        <w:rPr>
          <w:rFonts w:asciiTheme="majorBidi" w:eastAsia="SimSun" w:hAnsiTheme="majorBidi" w:cstheme="majorBidi"/>
          <w:sz w:val="24"/>
          <w:szCs w:val="24"/>
          <w:lang w:val="es-ES_tradnl" w:eastAsia="zh-CN"/>
        </w:rPr>
      </w:pPr>
    </w:p>
    <w:p w:rsidR="00965350" w:rsidRPr="00AF41C8" w:rsidRDefault="00965350" w:rsidP="00F81D1C">
      <w:pPr>
        <w:suppressAutoHyphens/>
        <w:spacing w:line="360" w:lineRule="auto"/>
        <w:rPr>
          <w:rFonts w:asciiTheme="majorBidi" w:eastAsia="SimSun" w:hAnsiTheme="majorBidi" w:cstheme="majorBidi"/>
          <w:sz w:val="24"/>
          <w:szCs w:val="24"/>
          <w:lang w:val="es-ES_tradnl" w:eastAsia="zh-CN"/>
        </w:rPr>
      </w:pPr>
      <w:r w:rsidRPr="00AF41C8">
        <w:rPr>
          <w:rFonts w:asciiTheme="majorBidi" w:eastAsia="Times New Roman" w:hAnsiTheme="majorBidi" w:cstheme="majorBidi"/>
          <w:b/>
          <w:spacing w:val="0"/>
          <w:sz w:val="24"/>
          <w:szCs w:val="24"/>
          <w:lang w:eastAsia="es-ES"/>
        </w:rPr>
        <w:t xml:space="preserve">1.- </w:t>
      </w:r>
      <w:r w:rsidRPr="00AF41C8">
        <w:rPr>
          <w:rFonts w:asciiTheme="majorBidi" w:eastAsia="Times New Roman" w:hAnsiTheme="majorBidi" w:cstheme="majorBidi"/>
          <w:bCs/>
          <w:spacing w:val="0"/>
          <w:sz w:val="24"/>
          <w:szCs w:val="24"/>
          <w:lang w:eastAsia="es-ES"/>
        </w:rPr>
        <w:t xml:space="preserve">Que el </w:t>
      </w:r>
      <w:r w:rsidR="00F81D1C">
        <w:rPr>
          <w:rFonts w:asciiTheme="majorBidi" w:eastAsia="Times New Roman" w:hAnsiTheme="majorBidi" w:cstheme="majorBidi"/>
          <w:bCs/>
          <w:spacing w:val="0"/>
          <w:sz w:val="24"/>
          <w:szCs w:val="24"/>
          <w:lang w:eastAsia="es-ES"/>
        </w:rPr>
        <w:t>2</w:t>
      </w:r>
      <w:r w:rsidR="00A137FD">
        <w:rPr>
          <w:rFonts w:asciiTheme="majorBidi" w:eastAsia="Times New Roman" w:hAnsiTheme="majorBidi" w:cstheme="majorBidi"/>
          <w:bCs/>
          <w:spacing w:val="0"/>
          <w:sz w:val="24"/>
          <w:szCs w:val="24"/>
          <w:lang w:eastAsia="es-ES"/>
        </w:rPr>
        <w:t>4</w:t>
      </w:r>
      <w:r>
        <w:rPr>
          <w:rFonts w:asciiTheme="majorBidi" w:eastAsia="Times New Roman" w:hAnsiTheme="majorBidi" w:cstheme="majorBidi"/>
          <w:bCs/>
          <w:spacing w:val="0"/>
          <w:sz w:val="24"/>
          <w:szCs w:val="24"/>
          <w:lang w:eastAsia="es-ES"/>
        </w:rPr>
        <w:t xml:space="preserve"> de enero</w:t>
      </w:r>
      <w:r w:rsidRPr="00AF41C8">
        <w:rPr>
          <w:rFonts w:asciiTheme="majorBidi" w:eastAsia="Times New Roman" w:hAnsiTheme="majorBidi" w:cstheme="majorBidi"/>
          <w:bCs/>
          <w:spacing w:val="0"/>
          <w:sz w:val="24"/>
          <w:szCs w:val="24"/>
          <w:lang w:eastAsia="es-ES"/>
        </w:rPr>
        <w:t xml:space="preserve"> de 201</w:t>
      </w:r>
      <w:r>
        <w:rPr>
          <w:rFonts w:asciiTheme="majorBidi" w:eastAsia="Times New Roman" w:hAnsiTheme="majorBidi" w:cstheme="majorBidi"/>
          <w:bCs/>
          <w:spacing w:val="0"/>
          <w:sz w:val="24"/>
          <w:szCs w:val="24"/>
          <w:lang w:eastAsia="es-ES"/>
        </w:rPr>
        <w:t>8</w:t>
      </w:r>
      <w:r w:rsidRPr="00AF41C8">
        <w:rPr>
          <w:rFonts w:asciiTheme="majorBidi" w:eastAsia="Times New Roman" w:hAnsiTheme="majorBidi" w:cstheme="majorBidi"/>
          <w:bCs/>
          <w:spacing w:val="0"/>
          <w:sz w:val="24"/>
          <w:szCs w:val="24"/>
          <w:lang w:eastAsia="es-ES"/>
        </w:rPr>
        <w:t xml:space="preserve"> me fue notificada la Sentencia nº </w:t>
      </w:r>
      <w:r w:rsidR="00F81D1C">
        <w:rPr>
          <w:rFonts w:asciiTheme="majorBidi" w:eastAsia="Times New Roman" w:hAnsiTheme="majorBidi" w:cstheme="majorBidi"/>
          <w:bCs/>
          <w:spacing w:val="0"/>
          <w:sz w:val="24"/>
          <w:szCs w:val="24"/>
          <w:lang w:eastAsia="es-ES"/>
        </w:rPr>
        <w:t>13</w:t>
      </w:r>
      <w:r w:rsidRPr="00AF41C8">
        <w:rPr>
          <w:rFonts w:asciiTheme="majorBidi" w:eastAsia="Times New Roman" w:hAnsiTheme="majorBidi" w:cstheme="majorBidi"/>
          <w:bCs/>
          <w:spacing w:val="0"/>
          <w:sz w:val="24"/>
          <w:szCs w:val="24"/>
          <w:lang w:eastAsia="es-ES"/>
        </w:rPr>
        <w:t xml:space="preserve">/17 de la Sección Primera de la Ilma. Audiencia Provincial de Palencia, dictada el </w:t>
      </w:r>
      <w:r w:rsidR="00F81D1C">
        <w:rPr>
          <w:rFonts w:asciiTheme="majorBidi" w:eastAsia="Times New Roman" w:hAnsiTheme="majorBidi" w:cstheme="majorBidi"/>
          <w:bCs/>
          <w:spacing w:val="0"/>
          <w:sz w:val="24"/>
          <w:szCs w:val="24"/>
          <w:lang w:eastAsia="es-ES"/>
        </w:rPr>
        <w:t>1</w:t>
      </w:r>
      <w:r w:rsidR="00A137FD">
        <w:rPr>
          <w:rFonts w:asciiTheme="majorBidi" w:eastAsia="Times New Roman" w:hAnsiTheme="majorBidi" w:cstheme="majorBidi"/>
          <w:bCs/>
          <w:spacing w:val="0"/>
          <w:sz w:val="24"/>
          <w:szCs w:val="24"/>
          <w:lang w:eastAsia="es-ES"/>
        </w:rPr>
        <w:t>7</w:t>
      </w:r>
      <w:r>
        <w:rPr>
          <w:rFonts w:asciiTheme="majorBidi" w:eastAsia="Times New Roman" w:hAnsiTheme="majorBidi" w:cstheme="majorBidi"/>
          <w:bCs/>
          <w:spacing w:val="0"/>
          <w:sz w:val="24"/>
          <w:szCs w:val="24"/>
          <w:lang w:eastAsia="es-ES"/>
        </w:rPr>
        <w:t xml:space="preserve"> de </w:t>
      </w:r>
      <w:r w:rsidR="00F81D1C">
        <w:rPr>
          <w:rFonts w:asciiTheme="majorBidi" w:eastAsia="Times New Roman" w:hAnsiTheme="majorBidi" w:cstheme="majorBidi"/>
          <w:bCs/>
          <w:spacing w:val="0"/>
          <w:sz w:val="24"/>
          <w:szCs w:val="24"/>
          <w:lang w:eastAsia="es-ES"/>
        </w:rPr>
        <w:t xml:space="preserve">enero </w:t>
      </w:r>
      <w:r w:rsidRPr="00AF41C8">
        <w:rPr>
          <w:rFonts w:asciiTheme="majorBidi" w:eastAsia="Times New Roman" w:hAnsiTheme="majorBidi" w:cstheme="majorBidi"/>
          <w:bCs/>
          <w:spacing w:val="0"/>
          <w:sz w:val="24"/>
          <w:szCs w:val="24"/>
          <w:lang w:eastAsia="es-ES"/>
        </w:rPr>
        <w:t>de los corrientes</w:t>
      </w:r>
      <w:r w:rsidRPr="00AF41C8">
        <w:rPr>
          <w:rFonts w:asciiTheme="majorBidi" w:eastAsia="SimSun" w:hAnsiTheme="majorBidi" w:cstheme="majorBidi"/>
          <w:sz w:val="24"/>
          <w:szCs w:val="24"/>
          <w:lang w:val="es-ES_tradnl" w:eastAsia="zh-CN"/>
        </w:rPr>
        <w:t xml:space="preserve">, por la que se </w:t>
      </w:r>
      <w:r w:rsidRPr="00AF41C8">
        <w:rPr>
          <w:rFonts w:asciiTheme="majorBidi" w:eastAsia="SimSun" w:hAnsiTheme="majorBidi" w:cstheme="majorBidi"/>
          <w:sz w:val="24"/>
          <w:szCs w:val="24"/>
          <w:lang w:eastAsia="zh-CN"/>
        </w:rPr>
        <w:t xml:space="preserve">desestima el recurso de apelación interpuesto por </w:t>
      </w:r>
      <w:r w:rsidRPr="00AF41C8">
        <w:rPr>
          <w:rFonts w:asciiTheme="majorBidi" w:eastAsia="SimSun" w:hAnsiTheme="majorBidi" w:cstheme="majorBidi"/>
          <w:smallCaps/>
          <w:sz w:val="24"/>
          <w:szCs w:val="24"/>
          <w:lang w:eastAsia="zh-CN"/>
        </w:rPr>
        <w:t xml:space="preserve">Banco </w:t>
      </w:r>
      <w:proofErr w:type="spellStart"/>
      <w:r w:rsidRPr="00AF41C8">
        <w:rPr>
          <w:rFonts w:asciiTheme="majorBidi" w:eastAsia="SimSun" w:hAnsiTheme="majorBidi" w:cstheme="majorBidi"/>
          <w:smallCaps/>
          <w:sz w:val="24"/>
          <w:szCs w:val="24"/>
          <w:lang w:eastAsia="zh-CN"/>
        </w:rPr>
        <w:t>Ceiss</w:t>
      </w:r>
      <w:proofErr w:type="spellEnd"/>
      <w:r w:rsidRPr="00AF41C8">
        <w:rPr>
          <w:rFonts w:asciiTheme="majorBidi" w:eastAsia="SimSun" w:hAnsiTheme="majorBidi" w:cstheme="majorBidi"/>
          <w:sz w:val="24"/>
          <w:szCs w:val="24"/>
          <w:lang w:eastAsia="zh-CN"/>
        </w:rPr>
        <w:t xml:space="preserve"> con imposición de las costas de la alzada a la parte apelante. </w:t>
      </w:r>
    </w:p>
    <w:p w:rsidR="00965350" w:rsidRPr="00AF41C8" w:rsidRDefault="00965350" w:rsidP="00965350">
      <w:pPr>
        <w:suppressAutoHyphens/>
        <w:spacing w:line="360" w:lineRule="auto"/>
        <w:rPr>
          <w:rFonts w:asciiTheme="majorBidi" w:eastAsia="SimSun" w:hAnsiTheme="majorBidi" w:cstheme="majorBidi"/>
          <w:bCs/>
          <w:sz w:val="22"/>
          <w:szCs w:val="22"/>
          <w:lang w:val="es-ES_tradnl" w:eastAsia="zh-CN"/>
        </w:rPr>
      </w:pPr>
    </w:p>
    <w:p w:rsidR="00965350" w:rsidRPr="00AF41C8" w:rsidRDefault="00965350" w:rsidP="00502F78">
      <w:pPr>
        <w:suppressAutoHyphens/>
        <w:spacing w:line="360" w:lineRule="auto"/>
        <w:ind w:left="567"/>
        <w:rPr>
          <w:rFonts w:asciiTheme="majorBidi" w:eastAsia="SimSun" w:hAnsiTheme="majorBidi" w:cstheme="majorBidi"/>
          <w:szCs w:val="20"/>
          <w:lang w:val="es-ES_tradnl" w:eastAsia="zh-CN"/>
        </w:rPr>
      </w:pPr>
      <w:r w:rsidRPr="00AF41C8">
        <w:rPr>
          <w:rFonts w:asciiTheme="majorBidi" w:eastAsia="SimSun" w:hAnsiTheme="majorBidi" w:cstheme="majorBidi"/>
          <w:b/>
          <w:szCs w:val="20"/>
          <w:u w:val="single"/>
          <w:lang w:val="es-ES_tradnl" w:eastAsia="zh-CN"/>
        </w:rPr>
        <w:t>DOCUMENTO 1</w:t>
      </w:r>
      <w:r w:rsidRPr="00AF41C8">
        <w:rPr>
          <w:rFonts w:asciiTheme="majorBidi" w:eastAsia="SimSun" w:hAnsiTheme="majorBidi" w:cstheme="majorBidi"/>
          <w:bCs/>
          <w:szCs w:val="20"/>
          <w:lang w:val="es-ES_tradnl" w:eastAsia="zh-CN"/>
        </w:rPr>
        <w:t xml:space="preserve">: Certificación de la Sentencia de la Sección Primera de la Audiencia Provincial de Palencia nº </w:t>
      </w:r>
      <w:r w:rsidR="00F81D1C">
        <w:rPr>
          <w:rFonts w:asciiTheme="majorBidi" w:eastAsia="SimSun" w:hAnsiTheme="majorBidi" w:cstheme="majorBidi"/>
          <w:bCs/>
          <w:szCs w:val="20"/>
          <w:lang w:val="es-ES_tradnl" w:eastAsia="zh-CN"/>
        </w:rPr>
        <w:t>421</w:t>
      </w:r>
      <w:r w:rsidRPr="00AF41C8">
        <w:rPr>
          <w:rFonts w:asciiTheme="majorBidi" w:eastAsia="SimSun" w:hAnsiTheme="majorBidi" w:cstheme="majorBidi"/>
          <w:bCs/>
          <w:szCs w:val="20"/>
          <w:lang w:val="es-ES_tradnl" w:eastAsia="zh-CN"/>
        </w:rPr>
        <w:t xml:space="preserve">/2017, de </w:t>
      </w:r>
      <w:r w:rsidR="00502F78">
        <w:rPr>
          <w:rFonts w:asciiTheme="majorBidi" w:eastAsia="SimSun" w:hAnsiTheme="majorBidi" w:cstheme="majorBidi"/>
          <w:bCs/>
          <w:szCs w:val="20"/>
          <w:lang w:val="es-ES_tradnl" w:eastAsia="zh-CN"/>
        </w:rPr>
        <w:t>1</w:t>
      </w:r>
      <w:r w:rsidR="00A137FD">
        <w:rPr>
          <w:rFonts w:asciiTheme="majorBidi" w:eastAsia="SimSun" w:hAnsiTheme="majorBidi" w:cstheme="majorBidi"/>
          <w:bCs/>
          <w:szCs w:val="20"/>
          <w:lang w:val="es-ES_tradnl" w:eastAsia="zh-CN"/>
        </w:rPr>
        <w:t>7</w:t>
      </w:r>
      <w:r>
        <w:rPr>
          <w:rFonts w:asciiTheme="majorBidi" w:eastAsia="SimSun" w:hAnsiTheme="majorBidi" w:cstheme="majorBidi"/>
          <w:bCs/>
          <w:szCs w:val="20"/>
          <w:lang w:val="es-ES_tradnl" w:eastAsia="zh-CN"/>
        </w:rPr>
        <w:t xml:space="preserve"> de </w:t>
      </w:r>
      <w:r w:rsidR="00502F78">
        <w:rPr>
          <w:rFonts w:asciiTheme="majorBidi" w:eastAsia="SimSun" w:hAnsiTheme="majorBidi" w:cstheme="majorBidi"/>
          <w:bCs/>
          <w:szCs w:val="20"/>
          <w:lang w:val="es-ES_tradnl" w:eastAsia="zh-CN"/>
        </w:rPr>
        <w:t>enero</w:t>
      </w:r>
      <w:r w:rsidRPr="00AF41C8">
        <w:rPr>
          <w:rFonts w:asciiTheme="majorBidi" w:eastAsia="SimSun" w:hAnsiTheme="majorBidi" w:cstheme="majorBidi"/>
          <w:bCs/>
          <w:szCs w:val="20"/>
          <w:lang w:val="es-ES_tradnl" w:eastAsia="zh-CN"/>
        </w:rPr>
        <w:t>.</w:t>
      </w:r>
    </w:p>
    <w:p w:rsidR="00965350" w:rsidRPr="00AF41C8" w:rsidRDefault="00965350" w:rsidP="00965350">
      <w:pPr>
        <w:suppressAutoHyphens/>
        <w:spacing w:line="360" w:lineRule="auto"/>
        <w:rPr>
          <w:rFonts w:asciiTheme="majorBidi" w:eastAsia="Times New Roman" w:hAnsiTheme="majorBidi" w:cstheme="majorBidi"/>
          <w:spacing w:val="0"/>
          <w:sz w:val="22"/>
          <w:szCs w:val="22"/>
          <w:lang w:val="es-ES_tradnl" w:eastAsia="es-ES"/>
        </w:rPr>
      </w:pPr>
    </w:p>
    <w:p w:rsidR="00965350" w:rsidRPr="00AF41C8" w:rsidRDefault="00965350" w:rsidP="00965350">
      <w:pPr>
        <w:suppressAutoHyphens/>
        <w:spacing w:line="360" w:lineRule="auto"/>
        <w:rPr>
          <w:rFonts w:asciiTheme="majorBidi" w:eastAsia="SimSun" w:hAnsiTheme="majorBidi" w:cstheme="majorBidi"/>
          <w:sz w:val="24"/>
          <w:szCs w:val="24"/>
          <w:lang w:eastAsia="zh-CN"/>
        </w:rPr>
      </w:pPr>
      <w:r w:rsidRPr="00AF41C8">
        <w:rPr>
          <w:rFonts w:asciiTheme="majorBidi" w:eastAsia="SimSun" w:hAnsiTheme="majorBidi" w:cstheme="majorBidi"/>
          <w:b/>
          <w:sz w:val="24"/>
          <w:szCs w:val="24"/>
          <w:lang w:eastAsia="zh-CN"/>
        </w:rPr>
        <w:t>2.-</w:t>
      </w:r>
      <w:r w:rsidRPr="00AF41C8">
        <w:rPr>
          <w:rFonts w:asciiTheme="majorBidi" w:eastAsia="SimSun" w:hAnsiTheme="majorBidi" w:cstheme="majorBidi"/>
          <w:sz w:val="24"/>
          <w:szCs w:val="24"/>
          <w:lang w:eastAsia="zh-CN"/>
        </w:rPr>
        <w:t xml:space="preserve"> Afectando la citada Sentencia desfavorablemente a mi representada, por medio del presente escrito, en la representación que ostento de </w:t>
      </w:r>
      <w:r w:rsidRPr="00AF41C8">
        <w:rPr>
          <w:rFonts w:asciiTheme="majorBidi" w:hAnsiTheme="majorBidi" w:cstheme="majorBidi"/>
          <w:smallCaps/>
          <w:sz w:val="24"/>
          <w:szCs w:val="24"/>
        </w:rPr>
        <w:t>Banco CEISS</w:t>
      </w:r>
      <w:r w:rsidRPr="00AF41C8">
        <w:rPr>
          <w:rFonts w:asciiTheme="majorBidi" w:eastAsia="SimSun" w:hAnsiTheme="majorBidi" w:cstheme="majorBidi"/>
          <w:smallCaps/>
          <w:sz w:val="24"/>
          <w:szCs w:val="24"/>
          <w:lang w:val="es-ES_tradnl" w:eastAsia="zh-CN"/>
        </w:rPr>
        <w:t>,</w:t>
      </w:r>
      <w:r w:rsidRPr="00AF41C8">
        <w:rPr>
          <w:rFonts w:asciiTheme="majorBidi" w:eastAsia="SimSun" w:hAnsiTheme="majorBidi" w:cstheme="majorBidi"/>
          <w:sz w:val="24"/>
          <w:szCs w:val="24"/>
          <w:lang w:eastAsia="zh-CN"/>
        </w:rPr>
        <w:t xml:space="preserve"> dentro del término legalmente establecido y de conformidad con lo dispuesto en el art. 479.1 de la Ley de Enjuiciamiento Civil (en adelante, LEC), interpongo </w:t>
      </w:r>
      <w:r w:rsidRPr="00AF41C8">
        <w:rPr>
          <w:rFonts w:asciiTheme="majorBidi" w:eastAsia="SimSun" w:hAnsiTheme="majorBidi" w:cstheme="majorBidi"/>
          <w:b/>
          <w:bCs/>
          <w:sz w:val="24"/>
          <w:szCs w:val="24"/>
          <w:lang w:eastAsia="zh-CN"/>
        </w:rPr>
        <w:t xml:space="preserve">RECURSO EXTRAORDINARIO </w:t>
      </w:r>
      <w:r w:rsidRPr="00AF41C8">
        <w:rPr>
          <w:rFonts w:asciiTheme="majorBidi" w:eastAsia="SimSun" w:hAnsiTheme="majorBidi" w:cstheme="majorBidi"/>
          <w:b/>
          <w:bCs/>
          <w:sz w:val="24"/>
          <w:szCs w:val="24"/>
          <w:lang w:eastAsia="zh-CN"/>
        </w:rPr>
        <w:lastRenderedPageBreak/>
        <w:t>POR INFRACCIÓN PROCESAL Y RECURSO DE CASACIÓN</w:t>
      </w:r>
      <w:r w:rsidRPr="00AF41C8">
        <w:rPr>
          <w:rFonts w:asciiTheme="majorBidi" w:eastAsia="SimSun" w:hAnsiTheme="majorBidi" w:cstheme="majorBidi"/>
          <w:sz w:val="24"/>
          <w:szCs w:val="24"/>
          <w:lang w:eastAsia="zh-CN"/>
        </w:rPr>
        <w:t xml:space="preserve"> contra la referida Sentencia, sobre la base de los Antecedentes de Hecho y Motivos que a continuación se exponen.</w:t>
      </w:r>
    </w:p>
    <w:p w:rsidR="00965350" w:rsidRPr="00AF41C8" w:rsidRDefault="00965350" w:rsidP="00965350">
      <w:pPr>
        <w:suppressAutoHyphens/>
        <w:spacing w:line="360" w:lineRule="auto"/>
        <w:jc w:val="center"/>
        <w:rPr>
          <w:rFonts w:asciiTheme="majorBidi" w:eastAsia="SimSun" w:hAnsiTheme="majorBidi" w:cstheme="majorBidi"/>
          <w:b/>
          <w:sz w:val="24"/>
          <w:szCs w:val="24"/>
          <w:u w:val="single"/>
          <w:lang w:val="es-ES_tradnl" w:eastAsia="zh-CN"/>
        </w:rPr>
      </w:pPr>
      <w:r w:rsidRPr="00AF41C8">
        <w:rPr>
          <w:rFonts w:asciiTheme="majorBidi" w:eastAsia="SimSun" w:hAnsiTheme="majorBidi" w:cstheme="majorBidi"/>
          <w:b/>
          <w:sz w:val="24"/>
          <w:szCs w:val="24"/>
          <w:u w:val="single"/>
          <w:lang w:val="es-ES_tradnl" w:eastAsia="zh-CN"/>
        </w:rPr>
        <w:t>ANTECEDENTES DE HECHO</w:t>
      </w:r>
    </w:p>
    <w:p w:rsidR="00965350" w:rsidRPr="00AF41C8" w:rsidRDefault="00965350" w:rsidP="00965350">
      <w:pPr>
        <w:suppressAutoHyphens/>
        <w:spacing w:line="360" w:lineRule="auto"/>
        <w:rPr>
          <w:rFonts w:asciiTheme="majorBidi" w:eastAsia="SimSun" w:hAnsiTheme="majorBidi" w:cstheme="majorBidi"/>
          <w:sz w:val="24"/>
          <w:szCs w:val="24"/>
          <w:lang w:val="es-ES_tradnl" w:eastAsia="zh-CN"/>
        </w:rPr>
      </w:pPr>
    </w:p>
    <w:p w:rsidR="00965350" w:rsidRPr="00AF41C8" w:rsidRDefault="00965350" w:rsidP="00502F78">
      <w:pPr>
        <w:pStyle w:val="ListParagraph"/>
        <w:numPr>
          <w:ilvl w:val="0"/>
          <w:numId w:val="29"/>
        </w:numPr>
        <w:tabs>
          <w:tab w:val="left" w:pos="0"/>
        </w:tabs>
        <w:suppressAutoHyphens/>
        <w:spacing w:after="0" w:line="360" w:lineRule="auto"/>
        <w:ind w:left="0" w:hanging="567"/>
        <w:rPr>
          <w:rFonts w:asciiTheme="majorBidi" w:eastAsia="SimSun" w:hAnsiTheme="majorBidi" w:cstheme="majorBidi"/>
          <w:sz w:val="24"/>
          <w:szCs w:val="24"/>
          <w:lang w:val="es-ES_tradnl" w:eastAsia="zh-CN"/>
        </w:rPr>
      </w:pPr>
      <w:r w:rsidRPr="0030327A">
        <w:rPr>
          <w:rStyle w:val="Style10"/>
          <w:rFonts w:asciiTheme="majorBidi" w:hAnsiTheme="majorBidi" w:cstheme="majorBidi"/>
          <w:b w:val="0"/>
          <w:bCs/>
          <w:sz w:val="24"/>
          <w:szCs w:val="24"/>
        </w:rPr>
        <w:t>D</w:t>
      </w:r>
      <w:r w:rsidR="00502F78">
        <w:rPr>
          <w:rStyle w:val="Style10"/>
          <w:rFonts w:asciiTheme="majorBidi" w:hAnsiTheme="majorBidi" w:cstheme="majorBidi"/>
          <w:b w:val="0"/>
          <w:bCs/>
          <w:sz w:val="24"/>
          <w:szCs w:val="24"/>
        </w:rPr>
        <w:t xml:space="preserve">. Francisco Javier Infante Hoyos </w:t>
      </w:r>
      <w:r w:rsidRPr="0030327A">
        <w:rPr>
          <w:rFonts w:asciiTheme="majorBidi" w:eastAsia="SimSun" w:hAnsiTheme="majorBidi" w:cstheme="majorBidi"/>
          <w:sz w:val="24"/>
          <w:szCs w:val="24"/>
          <w:lang w:eastAsia="zh-CN"/>
        </w:rPr>
        <w:t>(</w:t>
      </w:r>
      <w:r w:rsidR="006C02A0">
        <w:rPr>
          <w:rFonts w:asciiTheme="majorBidi" w:eastAsia="SimSun" w:hAnsiTheme="majorBidi" w:cstheme="majorBidi"/>
          <w:sz w:val="24"/>
          <w:szCs w:val="24"/>
          <w:lang w:eastAsia="zh-CN"/>
        </w:rPr>
        <w:t xml:space="preserve">en adelante, </w:t>
      </w:r>
      <w:r w:rsidR="00502F78">
        <w:rPr>
          <w:rFonts w:asciiTheme="majorBidi" w:eastAsia="SimSun" w:hAnsiTheme="majorBidi" w:cstheme="majorBidi"/>
          <w:sz w:val="24"/>
          <w:szCs w:val="24"/>
          <w:lang w:eastAsia="zh-CN"/>
        </w:rPr>
        <w:t>el</w:t>
      </w:r>
      <w:r w:rsidR="005A115B">
        <w:rPr>
          <w:rFonts w:asciiTheme="majorBidi" w:eastAsia="SimSun" w:hAnsiTheme="majorBidi" w:cstheme="majorBidi"/>
          <w:sz w:val="24"/>
          <w:szCs w:val="24"/>
          <w:lang w:eastAsia="zh-CN"/>
        </w:rPr>
        <w:t xml:space="preserve"> “</w:t>
      </w:r>
      <w:r w:rsidR="00502F78">
        <w:rPr>
          <w:rFonts w:asciiTheme="majorBidi" w:eastAsia="SimSun" w:hAnsiTheme="majorBidi" w:cstheme="majorBidi"/>
          <w:sz w:val="24"/>
          <w:szCs w:val="24"/>
          <w:lang w:eastAsia="zh-CN"/>
        </w:rPr>
        <w:t>Sr. Infante</w:t>
      </w:r>
      <w:r w:rsidRPr="00AF41C8">
        <w:rPr>
          <w:rFonts w:asciiTheme="majorBidi" w:eastAsia="SimSun" w:hAnsiTheme="majorBidi" w:cstheme="majorBidi"/>
          <w:sz w:val="24"/>
          <w:szCs w:val="24"/>
          <w:lang w:val="es-ES_tradnl" w:eastAsia="zh-CN"/>
        </w:rPr>
        <w:t>”) interpus</w:t>
      </w:r>
      <w:r>
        <w:rPr>
          <w:rFonts w:asciiTheme="majorBidi" w:eastAsia="SimSun" w:hAnsiTheme="majorBidi" w:cstheme="majorBidi"/>
          <w:sz w:val="24"/>
          <w:szCs w:val="24"/>
          <w:lang w:val="es-ES_tradnl" w:eastAsia="zh-CN"/>
        </w:rPr>
        <w:t>o</w:t>
      </w:r>
      <w:r w:rsidRPr="00AF41C8">
        <w:rPr>
          <w:rFonts w:asciiTheme="majorBidi" w:eastAsia="SimSun" w:hAnsiTheme="majorBidi" w:cstheme="majorBidi"/>
          <w:sz w:val="24"/>
          <w:szCs w:val="24"/>
          <w:lang w:val="es-ES_tradnl" w:eastAsia="zh-CN"/>
        </w:rPr>
        <w:t xml:space="preserve"> </w:t>
      </w:r>
      <w:r w:rsidRPr="00AF41C8">
        <w:rPr>
          <w:rFonts w:asciiTheme="majorBidi" w:eastAsia="SimSun" w:hAnsiTheme="majorBidi" w:cstheme="majorBidi"/>
          <w:sz w:val="24"/>
          <w:szCs w:val="24"/>
          <w:u w:val="single"/>
          <w:lang w:val="es-ES_tradnl" w:eastAsia="zh-CN"/>
        </w:rPr>
        <w:t>demanda de juicio ordinario</w:t>
      </w:r>
      <w:r w:rsidRPr="00AF41C8">
        <w:rPr>
          <w:rFonts w:asciiTheme="majorBidi" w:eastAsia="SimSun" w:hAnsiTheme="majorBidi" w:cstheme="majorBidi"/>
          <w:sz w:val="24"/>
          <w:szCs w:val="24"/>
          <w:lang w:val="es-ES_tradnl" w:eastAsia="zh-CN"/>
        </w:rPr>
        <w:t xml:space="preserve"> contra mi mandante, en ejercicio de una serie de acciones en cascada, a saber: (i) acción de nulidad basada en la supuesta falta de consentimiento; (ii) subsidiaria acción de anulabilidad por vicio en el consentimiento por error; (iii) subsidiariamente, acción de nulidad basada en múltiples y variadas causas (incumplimiento de normativa imperativa, incumplimiento de legislación de consumidores y usuarios); (iv) subsidiariamente, interes</w:t>
      </w:r>
      <w:r>
        <w:rPr>
          <w:rFonts w:asciiTheme="majorBidi" w:eastAsia="SimSun" w:hAnsiTheme="majorBidi" w:cstheme="majorBidi"/>
          <w:sz w:val="24"/>
          <w:szCs w:val="24"/>
          <w:lang w:val="es-ES_tradnl" w:eastAsia="zh-CN"/>
        </w:rPr>
        <w:t xml:space="preserve">ó </w:t>
      </w:r>
      <w:r w:rsidRPr="00AF41C8">
        <w:rPr>
          <w:rFonts w:asciiTheme="majorBidi" w:eastAsia="SimSun" w:hAnsiTheme="majorBidi" w:cstheme="majorBidi"/>
          <w:sz w:val="24"/>
          <w:szCs w:val="24"/>
          <w:lang w:val="es-ES_tradnl" w:eastAsia="zh-CN"/>
        </w:rPr>
        <w:t xml:space="preserve">la condena a esta parte a indemnizarle por una presunta negligencia de mi mandante, </w:t>
      </w:r>
      <w:r w:rsidRPr="006C02A0">
        <w:rPr>
          <w:rFonts w:asciiTheme="majorBidi" w:eastAsia="SimSun" w:hAnsiTheme="majorBidi" w:cstheme="majorBidi"/>
          <w:i/>
          <w:iCs/>
          <w:sz w:val="24"/>
          <w:szCs w:val="24"/>
          <w:lang w:val="es-ES_tradnl" w:eastAsia="zh-CN"/>
        </w:rPr>
        <w:t>ex</w:t>
      </w:r>
      <w:r w:rsidRPr="00AF41C8">
        <w:rPr>
          <w:rFonts w:asciiTheme="majorBidi" w:eastAsia="SimSun" w:hAnsiTheme="majorBidi" w:cstheme="majorBidi"/>
          <w:sz w:val="24"/>
          <w:szCs w:val="24"/>
          <w:lang w:val="es-ES_tradnl" w:eastAsia="zh-CN"/>
        </w:rPr>
        <w:t xml:space="preserve"> art. 1101 del Código Civil (en adelante, CC); (v) subsidiaria acción de resolución contractual, </w:t>
      </w:r>
      <w:r w:rsidRPr="006C02A0">
        <w:rPr>
          <w:rFonts w:asciiTheme="majorBidi" w:eastAsia="SimSun" w:hAnsiTheme="majorBidi" w:cstheme="majorBidi"/>
          <w:i/>
          <w:iCs/>
          <w:sz w:val="24"/>
          <w:szCs w:val="24"/>
          <w:lang w:val="es-ES_tradnl" w:eastAsia="zh-CN"/>
        </w:rPr>
        <w:t>ex</w:t>
      </w:r>
      <w:r w:rsidRPr="00AF41C8">
        <w:rPr>
          <w:rFonts w:asciiTheme="majorBidi" w:eastAsia="SimSun" w:hAnsiTheme="majorBidi" w:cstheme="majorBidi"/>
          <w:sz w:val="24"/>
          <w:szCs w:val="24"/>
          <w:lang w:val="es-ES_tradnl" w:eastAsia="zh-CN"/>
        </w:rPr>
        <w:t xml:space="preserve"> arts. 1101, 1106 y siguientes del CC; y, (vi) por último, subsidiariamente, acción de resolución contractual, </w:t>
      </w:r>
      <w:r w:rsidRPr="000D6EE3">
        <w:rPr>
          <w:rFonts w:asciiTheme="majorBidi" w:eastAsia="SimSun" w:hAnsiTheme="majorBidi" w:cstheme="majorBidi"/>
          <w:i/>
          <w:iCs/>
          <w:sz w:val="24"/>
          <w:szCs w:val="24"/>
          <w:lang w:val="es-ES_tradnl" w:eastAsia="zh-CN"/>
        </w:rPr>
        <w:t>ex</w:t>
      </w:r>
      <w:r w:rsidRPr="00AF41C8">
        <w:rPr>
          <w:rFonts w:asciiTheme="majorBidi" w:eastAsia="SimSun" w:hAnsiTheme="majorBidi" w:cstheme="majorBidi"/>
          <w:sz w:val="24"/>
          <w:szCs w:val="24"/>
          <w:lang w:val="es-ES_tradnl" w:eastAsia="zh-CN"/>
        </w:rPr>
        <w:t xml:space="preserve"> arts. 1124, 1125 y siguientes del CC.</w:t>
      </w:r>
    </w:p>
    <w:p w:rsidR="00965350" w:rsidRPr="00AF41C8" w:rsidRDefault="00965350" w:rsidP="00965350">
      <w:pPr>
        <w:pStyle w:val="ListParagraph"/>
        <w:numPr>
          <w:ilvl w:val="0"/>
          <w:numId w:val="0"/>
        </w:numPr>
        <w:tabs>
          <w:tab w:val="left" w:pos="0"/>
        </w:tabs>
        <w:suppressAutoHyphens/>
        <w:spacing w:after="0" w:line="360" w:lineRule="auto"/>
        <w:rPr>
          <w:rFonts w:asciiTheme="majorBidi" w:eastAsia="SimSun" w:hAnsiTheme="majorBidi" w:cstheme="majorBidi"/>
          <w:sz w:val="24"/>
          <w:szCs w:val="24"/>
          <w:lang w:eastAsia="zh-CN"/>
        </w:rPr>
      </w:pPr>
    </w:p>
    <w:p w:rsidR="00965350" w:rsidRPr="00AF41C8" w:rsidRDefault="00965350" w:rsidP="00EA125B">
      <w:pPr>
        <w:pStyle w:val="ListParagraph"/>
        <w:numPr>
          <w:ilvl w:val="0"/>
          <w:numId w:val="29"/>
        </w:numPr>
        <w:tabs>
          <w:tab w:val="left" w:pos="0"/>
        </w:tabs>
        <w:suppressAutoHyphens/>
        <w:spacing w:after="0" w:line="360" w:lineRule="auto"/>
        <w:ind w:left="0" w:hanging="567"/>
        <w:rPr>
          <w:rFonts w:asciiTheme="majorBidi" w:eastAsia="SimSun" w:hAnsiTheme="majorBidi" w:cstheme="majorBidi"/>
          <w:sz w:val="24"/>
          <w:szCs w:val="24"/>
          <w:lang w:val="es-ES_tradnl" w:eastAsia="zh-CN"/>
        </w:rPr>
      </w:pPr>
      <w:r w:rsidRPr="00AF41C8">
        <w:rPr>
          <w:rFonts w:asciiTheme="majorBidi" w:eastAsia="SimSun" w:hAnsiTheme="majorBidi" w:cstheme="majorBidi"/>
          <w:sz w:val="24"/>
          <w:szCs w:val="24"/>
          <w:lang w:val="es-ES_tradnl" w:eastAsia="zh-CN"/>
        </w:rPr>
        <w:t xml:space="preserve">El conocimiento de dicha demanda correspondió al Juzgado de Primera Instancia e Instrucción </w:t>
      </w:r>
      <w:r>
        <w:rPr>
          <w:rFonts w:asciiTheme="majorBidi" w:eastAsia="SimSun" w:hAnsiTheme="majorBidi" w:cstheme="majorBidi"/>
          <w:sz w:val="24"/>
          <w:szCs w:val="24"/>
          <w:lang w:val="es-ES_tradnl" w:eastAsia="zh-CN"/>
        </w:rPr>
        <w:t xml:space="preserve">nº </w:t>
      </w:r>
      <w:r w:rsidR="00EA125B">
        <w:rPr>
          <w:rFonts w:asciiTheme="majorBidi" w:eastAsia="SimSun" w:hAnsiTheme="majorBidi" w:cstheme="majorBidi"/>
          <w:sz w:val="24"/>
          <w:szCs w:val="24"/>
          <w:lang w:val="es-ES_tradnl" w:eastAsia="zh-CN"/>
        </w:rPr>
        <w:t>2</w:t>
      </w:r>
      <w:r>
        <w:rPr>
          <w:rFonts w:asciiTheme="majorBidi" w:eastAsia="SimSun" w:hAnsiTheme="majorBidi" w:cstheme="majorBidi"/>
          <w:sz w:val="24"/>
          <w:szCs w:val="24"/>
          <w:lang w:val="es-ES_tradnl" w:eastAsia="zh-CN"/>
        </w:rPr>
        <w:t xml:space="preserve"> de Palencia</w:t>
      </w:r>
      <w:r w:rsidRPr="00AF41C8">
        <w:rPr>
          <w:rFonts w:asciiTheme="majorBidi" w:eastAsia="SimSun" w:hAnsiTheme="majorBidi" w:cstheme="majorBidi"/>
          <w:sz w:val="24"/>
          <w:szCs w:val="24"/>
          <w:lang w:val="es-ES_tradnl" w:eastAsia="zh-CN"/>
        </w:rPr>
        <w:t xml:space="preserve">, y el procedimiento se tramitó bajo los autos de juicio ordinario nº </w:t>
      </w:r>
      <w:r w:rsidR="00EA125B">
        <w:rPr>
          <w:rFonts w:asciiTheme="majorBidi" w:eastAsia="SimSun" w:hAnsiTheme="majorBidi" w:cstheme="majorBidi"/>
          <w:sz w:val="24"/>
          <w:szCs w:val="24"/>
          <w:lang w:val="es-ES_tradnl" w:eastAsia="zh-CN"/>
        </w:rPr>
        <w:t>89</w:t>
      </w:r>
      <w:r w:rsidR="00640BEC">
        <w:rPr>
          <w:rFonts w:asciiTheme="majorBidi" w:eastAsia="SimSun" w:hAnsiTheme="majorBidi" w:cstheme="majorBidi"/>
          <w:sz w:val="24"/>
          <w:szCs w:val="24"/>
          <w:lang w:val="es-ES_tradnl" w:eastAsia="zh-CN"/>
        </w:rPr>
        <w:t>/17</w:t>
      </w:r>
      <w:r w:rsidRPr="00AF41C8">
        <w:rPr>
          <w:rFonts w:asciiTheme="majorBidi" w:eastAsia="SimSun" w:hAnsiTheme="majorBidi" w:cstheme="majorBidi"/>
          <w:sz w:val="24"/>
          <w:szCs w:val="24"/>
          <w:lang w:val="es-ES_tradnl" w:eastAsia="zh-CN"/>
        </w:rPr>
        <w:t xml:space="preserve">. </w:t>
      </w:r>
    </w:p>
    <w:p w:rsidR="00965350" w:rsidRPr="00AF41C8" w:rsidRDefault="00965350" w:rsidP="00965350">
      <w:pPr>
        <w:tabs>
          <w:tab w:val="left" w:pos="0"/>
        </w:tabs>
        <w:suppressAutoHyphens/>
        <w:spacing w:line="360" w:lineRule="auto"/>
        <w:contextualSpacing/>
        <w:rPr>
          <w:rFonts w:asciiTheme="majorBidi" w:eastAsia="SimSun" w:hAnsiTheme="majorBidi" w:cstheme="majorBidi"/>
          <w:color w:val="000000" w:themeColor="text1"/>
          <w:sz w:val="24"/>
          <w:szCs w:val="24"/>
          <w:lang w:val="es-ES_tradnl" w:eastAsia="zh-CN"/>
        </w:rPr>
      </w:pPr>
    </w:p>
    <w:p w:rsidR="00965350" w:rsidRPr="00AF41C8" w:rsidRDefault="00965350" w:rsidP="000C2083">
      <w:pPr>
        <w:numPr>
          <w:ilvl w:val="0"/>
          <w:numId w:val="29"/>
        </w:numPr>
        <w:tabs>
          <w:tab w:val="left" w:pos="0"/>
        </w:tabs>
        <w:suppressAutoHyphens/>
        <w:spacing w:line="360" w:lineRule="auto"/>
        <w:ind w:left="0" w:hanging="567"/>
        <w:contextualSpacing/>
        <w:rPr>
          <w:rFonts w:asciiTheme="majorBidi" w:eastAsia="SimSun" w:hAnsiTheme="majorBidi" w:cstheme="majorBidi"/>
          <w:color w:val="000000" w:themeColor="text1"/>
          <w:sz w:val="24"/>
          <w:szCs w:val="24"/>
          <w:lang w:eastAsia="zh-CN"/>
        </w:rPr>
      </w:pPr>
      <w:r w:rsidRPr="00AF41C8">
        <w:rPr>
          <w:rFonts w:asciiTheme="majorBidi" w:eastAsia="SimSun" w:hAnsiTheme="majorBidi" w:cstheme="majorBidi"/>
          <w:color w:val="000000" w:themeColor="text1"/>
          <w:sz w:val="24"/>
          <w:szCs w:val="24"/>
          <w:lang w:eastAsia="zh-CN"/>
        </w:rPr>
        <w:t xml:space="preserve">Admitida a trámite la demanda, se dio traslado a mi representada para que la contestara. </w:t>
      </w:r>
      <w:r w:rsidRPr="00AF41C8">
        <w:rPr>
          <w:rFonts w:asciiTheme="majorBidi" w:eastAsia="SimSun" w:hAnsiTheme="majorBidi" w:cstheme="majorBidi"/>
          <w:bCs/>
          <w:smallCaps/>
          <w:color w:val="000000" w:themeColor="text1"/>
          <w:sz w:val="24"/>
          <w:szCs w:val="24"/>
          <w:lang w:val="es-ES_tradnl" w:eastAsia="zh-CN"/>
        </w:rPr>
        <w:t xml:space="preserve">Banco </w:t>
      </w:r>
      <w:proofErr w:type="spellStart"/>
      <w:r w:rsidRPr="00AF41C8">
        <w:rPr>
          <w:rFonts w:asciiTheme="majorBidi" w:eastAsia="SimSun" w:hAnsiTheme="majorBidi" w:cstheme="majorBidi"/>
          <w:bCs/>
          <w:smallCaps/>
          <w:color w:val="000000" w:themeColor="text1"/>
          <w:sz w:val="24"/>
          <w:szCs w:val="24"/>
          <w:lang w:val="es-ES_tradnl" w:eastAsia="zh-CN"/>
        </w:rPr>
        <w:t>Ceiss</w:t>
      </w:r>
      <w:proofErr w:type="spellEnd"/>
      <w:r w:rsidRPr="00AF41C8">
        <w:rPr>
          <w:rFonts w:asciiTheme="majorBidi" w:eastAsia="SimSun" w:hAnsiTheme="majorBidi" w:cstheme="majorBidi"/>
          <w:color w:val="000000" w:themeColor="text1"/>
          <w:sz w:val="24"/>
          <w:szCs w:val="24"/>
          <w:lang w:eastAsia="zh-CN"/>
        </w:rPr>
        <w:t xml:space="preserve"> formuló escrito de contestación en el que se </w:t>
      </w:r>
      <w:r>
        <w:rPr>
          <w:rFonts w:asciiTheme="majorBidi" w:eastAsia="SimSun" w:hAnsiTheme="majorBidi" w:cstheme="majorBidi"/>
          <w:color w:val="000000" w:themeColor="text1"/>
          <w:sz w:val="24"/>
          <w:szCs w:val="24"/>
          <w:lang w:eastAsia="zh-CN"/>
        </w:rPr>
        <w:t>esgrimieron</w:t>
      </w:r>
      <w:r w:rsidRPr="00AF41C8">
        <w:rPr>
          <w:rFonts w:asciiTheme="majorBidi" w:eastAsia="SimSun" w:hAnsiTheme="majorBidi" w:cstheme="majorBidi"/>
          <w:color w:val="000000" w:themeColor="text1"/>
          <w:sz w:val="24"/>
          <w:szCs w:val="24"/>
          <w:lang w:eastAsia="zh-CN"/>
        </w:rPr>
        <w:t xml:space="preserve"> excepciones procesales y motivos de oposición, señaladamente: la </w:t>
      </w:r>
      <w:r>
        <w:rPr>
          <w:rFonts w:asciiTheme="majorBidi" w:eastAsia="SimSun" w:hAnsiTheme="majorBidi" w:cstheme="majorBidi"/>
          <w:color w:val="000000" w:themeColor="text1"/>
          <w:sz w:val="24"/>
          <w:szCs w:val="24"/>
          <w:lang w:eastAsia="zh-CN"/>
        </w:rPr>
        <w:t>falta de legitimación activa del demandante</w:t>
      </w:r>
      <w:r w:rsidRPr="00AF41C8">
        <w:rPr>
          <w:rFonts w:asciiTheme="majorBidi" w:eastAsia="SimSun" w:hAnsiTheme="majorBidi" w:cstheme="majorBidi"/>
          <w:color w:val="000000" w:themeColor="text1"/>
          <w:sz w:val="24"/>
          <w:szCs w:val="24"/>
          <w:lang w:eastAsia="zh-CN"/>
        </w:rPr>
        <w:t xml:space="preserve"> derivada de la transmisión de los productos litigiosos –canjeados por bonos de </w:t>
      </w:r>
      <w:proofErr w:type="spellStart"/>
      <w:r w:rsidRPr="00AF41C8">
        <w:rPr>
          <w:rFonts w:asciiTheme="majorBidi" w:eastAsia="SimSun" w:hAnsiTheme="majorBidi" w:cstheme="majorBidi"/>
          <w:smallCaps/>
          <w:color w:val="000000" w:themeColor="text1"/>
          <w:sz w:val="24"/>
          <w:szCs w:val="24"/>
          <w:lang w:eastAsia="zh-CN"/>
        </w:rPr>
        <w:t>Unicaja</w:t>
      </w:r>
      <w:proofErr w:type="spellEnd"/>
      <w:r w:rsidRPr="00AF41C8">
        <w:rPr>
          <w:rFonts w:asciiTheme="majorBidi" w:eastAsia="SimSun" w:hAnsiTheme="majorBidi" w:cstheme="majorBidi"/>
          <w:smallCaps/>
          <w:color w:val="000000" w:themeColor="text1"/>
          <w:sz w:val="24"/>
          <w:szCs w:val="24"/>
          <w:lang w:eastAsia="zh-CN"/>
        </w:rPr>
        <w:t xml:space="preserve"> Banco</w:t>
      </w:r>
      <w:r w:rsidRPr="00AF41C8">
        <w:rPr>
          <w:rFonts w:asciiTheme="majorBidi" w:eastAsia="SimSun" w:hAnsiTheme="majorBidi" w:cstheme="majorBidi"/>
          <w:color w:val="000000" w:themeColor="text1"/>
          <w:sz w:val="24"/>
          <w:szCs w:val="24"/>
          <w:lang w:eastAsia="zh-CN"/>
        </w:rPr>
        <w:t xml:space="preserve"> S.A.- y la existencia de una renuncia de acciones; la falta de acción derivada de la transacción alcanzada entre las partes como consecuencia de la aceptación del canje; y la inexistencia de vicio en el consentimiento en el momento de formalizar </w:t>
      </w:r>
      <w:r w:rsidRPr="00AF41C8">
        <w:rPr>
          <w:rFonts w:asciiTheme="majorBidi" w:hAnsiTheme="majorBidi" w:cstheme="majorBidi"/>
          <w:sz w:val="24"/>
          <w:szCs w:val="24"/>
        </w:rPr>
        <w:t xml:space="preserve">las órdenes de suscripción de </w:t>
      </w:r>
      <w:r w:rsidR="000C2083">
        <w:rPr>
          <w:rFonts w:asciiTheme="majorBidi" w:eastAsia="SimSun" w:hAnsiTheme="majorBidi" w:cstheme="majorBidi"/>
          <w:color w:val="000000" w:themeColor="text1"/>
          <w:sz w:val="24"/>
          <w:szCs w:val="24"/>
          <w:lang w:eastAsia="zh-CN"/>
        </w:rPr>
        <w:t>obligaciones subordinadas</w:t>
      </w:r>
      <w:r>
        <w:rPr>
          <w:rFonts w:asciiTheme="majorBidi" w:eastAsia="SimSun" w:hAnsiTheme="majorBidi" w:cstheme="majorBidi"/>
          <w:color w:val="000000" w:themeColor="text1"/>
          <w:sz w:val="24"/>
          <w:szCs w:val="24"/>
          <w:lang w:eastAsia="zh-CN"/>
        </w:rPr>
        <w:t>, así como</w:t>
      </w:r>
      <w:r w:rsidRPr="00AF41C8">
        <w:rPr>
          <w:rFonts w:asciiTheme="majorBidi" w:eastAsia="SimSun" w:hAnsiTheme="majorBidi" w:cstheme="majorBidi"/>
          <w:color w:val="000000" w:themeColor="text1"/>
          <w:sz w:val="24"/>
          <w:szCs w:val="24"/>
          <w:lang w:eastAsia="zh-CN"/>
        </w:rPr>
        <w:t xml:space="preserve"> de su posterior canje. En su virtud, se solicitó el dictado de una sentencia absolutoria.</w:t>
      </w:r>
    </w:p>
    <w:p w:rsidR="00965350" w:rsidRPr="00AF41C8" w:rsidRDefault="00965350" w:rsidP="00965350">
      <w:pPr>
        <w:suppressAutoHyphens/>
        <w:spacing w:line="360" w:lineRule="auto"/>
        <w:rPr>
          <w:rFonts w:asciiTheme="majorBidi" w:eastAsia="SimSun" w:hAnsiTheme="majorBidi" w:cstheme="majorBidi"/>
          <w:sz w:val="24"/>
          <w:szCs w:val="24"/>
          <w:lang w:eastAsia="zh-CN"/>
        </w:rPr>
      </w:pPr>
    </w:p>
    <w:p w:rsidR="00965350" w:rsidRPr="00554E13" w:rsidRDefault="00965350" w:rsidP="00415883">
      <w:pPr>
        <w:numPr>
          <w:ilvl w:val="0"/>
          <w:numId w:val="29"/>
        </w:numPr>
        <w:tabs>
          <w:tab w:val="left" w:pos="0"/>
        </w:tabs>
        <w:suppressAutoHyphens/>
        <w:spacing w:line="360" w:lineRule="auto"/>
        <w:ind w:left="0" w:hanging="567"/>
        <w:contextualSpacing/>
        <w:rPr>
          <w:rFonts w:asciiTheme="majorBidi" w:hAnsiTheme="majorBidi" w:cstheme="majorBidi"/>
          <w:sz w:val="24"/>
          <w:szCs w:val="24"/>
        </w:rPr>
      </w:pPr>
      <w:r w:rsidRPr="00AF41C8">
        <w:rPr>
          <w:rFonts w:asciiTheme="majorBidi" w:eastAsia="Times New Roman" w:hAnsiTheme="majorBidi" w:cstheme="majorBidi"/>
          <w:sz w:val="24"/>
          <w:szCs w:val="24"/>
          <w:lang w:eastAsia="zh-CN"/>
        </w:rPr>
        <w:lastRenderedPageBreak/>
        <w:t xml:space="preserve">El Juzgado de Primera Instancia e Instrucción </w:t>
      </w:r>
      <w:r w:rsidR="00EA125B">
        <w:rPr>
          <w:rFonts w:asciiTheme="majorBidi" w:eastAsia="Times New Roman" w:hAnsiTheme="majorBidi" w:cstheme="majorBidi"/>
          <w:sz w:val="24"/>
          <w:szCs w:val="24"/>
          <w:lang w:eastAsia="zh-CN"/>
        </w:rPr>
        <w:t>nº 2</w:t>
      </w:r>
      <w:r w:rsidR="008536F3">
        <w:rPr>
          <w:rFonts w:asciiTheme="majorBidi" w:eastAsia="Times New Roman" w:hAnsiTheme="majorBidi" w:cstheme="majorBidi"/>
          <w:sz w:val="24"/>
          <w:szCs w:val="24"/>
          <w:lang w:eastAsia="zh-CN"/>
        </w:rPr>
        <w:t xml:space="preserve"> </w:t>
      </w:r>
      <w:r>
        <w:rPr>
          <w:rFonts w:asciiTheme="majorBidi" w:eastAsia="Times New Roman" w:hAnsiTheme="majorBidi" w:cstheme="majorBidi"/>
          <w:sz w:val="24"/>
          <w:szCs w:val="24"/>
          <w:lang w:eastAsia="zh-CN"/>
        </w:rPr>
        <w:t>de Palencia</w:t>
      </w:r>
      <w:r w:rsidRPr="00AF41C8">
        <w:rPr>
          <w:rFonts w:asciiTheme="majorBidi" w:eastAsia="Times New Roman" w:hAnsiTheme="majorBidi" w:cstheme="majorBidi"/>
          <w:sz w:val="24"/>
          <w:szCs w:val="24"/>
          <w:lang w:eastAsia="zh-CN"/>
        </w:rPr>
        <w:t xml:space="preserve"> dictó </w:t>
      </w:r>
      <w:r w:rsidRPr="00AF41C8">
        <w:rPr>
          <w:rFonts w:asciiTheme="majorBidi" w:eastAsia="Times New Roman" w:hAnsiTheme="majorBidi" w:cstheme="majorBidi"/>
          <w:sz w:val="24"/>
          <w:szCs w:val="24"/>
          <w:u w:val="single"/>
          <w:lang w:eastAsia="zh-CN"/>
        </w:rPr>
        <w:t xml:space="preserve">Sentencia nº </w:t>
      </w:r>
      <w:r w:rsidR="00EA125B">
        <w:rPr>
          <w:rFonts w:asciiTheme="majorBidi" w:eastAsia="Times New Roman" w:hAnsiTheme="majorBidi" w:cstheme="majorBidi"/>
          <w:sz w:val="24"/>
          <w:szCs w:val="24"/>
          <w:u w:val="single"/>
          <w:lang w:eastAsia="zh-CN"/>
        </w:rPr>
        <w:t>183</w:t>
      </w:r>
      <w:r w:rsidRPr="00AF41C8">
        <w:rPr>
          <w:rFonts w:asciiTheme="majorBidi" w:eastAsia="Times New Roman" w:hAnsiTheme="majorBidi" w:cstheme="majorBidi"/>
          <w:sz w:val="24"/>
          <w:szCs w:val="24"/>
          <w:u w:val="single"/>
          <w:lang w:eastAsia="zh-CN"/>
        </w:rPr>
        <w:t>/2017</w:t>
      </w:r>
      <w:r w:rsidRPr="00AF41C8">
        <w:rPr>
          <w:rFonts w:asciiTheme="majorBidi" w:eastAsia="Times New Roman" w:hAnsiTheme="majorBidi" w:cstheme="majorBidi"/>
          <w:sz w:val="24"/>
          <w:szCs w:val="24"/>
          <w:lang w:eastAsia="zh-CN"/>
        </w:rPr>
        <w:t xml:space="preserve">, de </w:t>
      </w:r>
      <w:r w:rsidR="00EA125B">
        <w:rPr>
          <w:rFonts w:asciiTheme="majorBidi" w:eastAsia="Times New Roman" w:hAnsiTheme="majorBidi" w:cstheme="majorBidi"/>
          <w:sz w:val="24"/>
          <w:szCs w:val="24"/>
          <w:lang w:eastAsia="zh-CN"/>
        </w:rPr>
        <w:t>6</w:t>
      </w:r>
      <w:r>
        <w:rPr>
          <w:rFonts w:asciiTheme="majorBidi" w:eastAsia="Times New Roman" w:hAnsiTheme="majorBidi" w:cstheme="majorBidi"/>
          <w:sz w:val="24"/>
          <w:szCs w:val="24"/>
          <w:lang w:eastAsia="zh-CN"/>
        </w:rPr>
        <w:t xml:space="preserve"> de </w:t>
      </w:r>
      <w:r w:rsidR="008536F3">
        <w:rPr>
          <w:rFonts w:asciiTheme="majorBidi" w:eastAsia="Times New Roman" w:hAnsiTheme="majorBidi" w:cstheme="majorBidi"/>
          <w:sz w:val="24"/>
          <w:szCs w:val="24"/>
          <w:lang w:eastAsia="zh-CN"/>
        </w:rPr>
        <w:t>octubre</w:t>
      </w:r>
      <w:r>
        <w:rPr>
          <w:rFonts w:asciiTheme="majorBidi" w:eastAsia="Times New Roman" w:hAnsiTheme="majorBidi" w:cstheme="majorBidi"/>
          <w:sz w:val="24"/>
          <w:szCs w:val="24"/>
          <w:lang w:eastAsia="zh-CN"/>
        </w:rPr>
        <w:t xml:space="preserve"> </w:t>
      </w:r>
      <w:r w:rsidRPr="00AF41C8">
        <w:rPr>
          <w:rFonts w:asciiTheme="majorBidi" w:eastAsia="Times New Roman" w:hAnsiTheme="majorBidi" w:cstheme="majorBidi"/>
          <w:sz w:val="24"/>
          <w:szCs w:val="24"/>
          <w:lang w:eastAsia="zh-CN"/>
        </w:rPr>
        <w:t xml:space="preserve">de 2017, </w:t>
      </w:r>
      <w:r w:rsidRPr="005374C2">
        <w:rPr>
          <w:rFonts w:asciiTheme="majorBidi" w:eastAsia="Times New Roman" w:hAnsiTheme="majorBidi" w:cstheme="majorBidi"/>
          <w:b/>
          <w:bCs/>
          <w:sz w:val="24"/>
          <w:szCs w:val="24"/>
          <w:lang w:eastAsia="zh-CN"/>
        </w:rPr>
        <w:t>estim</w:t>
      </w:r>
      <w:r>
        <w:rPr>
          <w:rFonts w:asciiTheme="majorBidi" w:eastAsia="Times New Roman" w:hAnsiTheme="majorBidi" w:cstheme="majorBidi"/>
          <w:b/>
          <w:bCs/>
          <w:sz w:val="24"/>
          <w:szCs w:val="24"/>
          <w:lang w:eastAsia="zh-CN"/>
        </w:rPr>
        <w:t>ando</w:t>
      </w:r>
      <w:r w:rsidRPr="005374C2">
        <w:rPr>
          <w:rFonts w:asciiTheme="majorBidi" w:eastAsia="Times New Roman" w:hAnsiTheme="majorBidi" w:cstheme="majorBidi"/>
          <w:b/>
          <w:bCs/>
          <w:sz w:val="24"/>
          <w:szCs w:val="24"/>
          <w:lang w:eastAsia="zh-CN"/>
        </w:rPr>
        <w:t xml:space="preserve"> la </w:t>
      </w:r>
      <w:r>
        <w:rPr>
          <w:rFonts w:asciiTheme="majorBidi" w:eastAsia="Times New Roman" w:hAnsiTheme="majorBidi" w:cstheme="majorBidi"/>
          <w:b/>
          <w:bCs/>
          <w:sz w:val="24"/>
          <w:szCs w:val="24"/>
          <w:lang w:eastAsia="zh-CN"/>
        </w:rPr>
        <w:t xml:space="preserve">demanda </w:t>
      </w:r>
      <w:r w:rsidRPr="00824E51">
        <w:rPr>
          <w:rFonts w:asciiTheme="majorBidi" w:eastAsia="Times New Roman" w:hAnsiTheme="majorBidi" w:cstheme="majorBidi"/>
          <w:sz w:val="24"/>
          <w:szCs w:val="24"/>
          <w:lang w:eastAsia="zh-CN"/>
        </w:rPr>
        <w:t xml:space="preserve">interpuesta </w:t>
      </w:r>
      <w:r w:rsidR="008536F3">
        <w:rPr>
          <w:rFonts w:asciiTheme="majorBidi" w:eastAsia="Times New Roman" w:hAnsiTheme="majorBidi" w:cstheme="majorBidi"/>
          <w:sz w:val="24"/>
          <w:szCs w:val="24"/>
          <w:lang w:eastAsia="zh-CN"/>
        </w:rPr>
        <w:t xml:space="preserve">por </w:t>
      </w:r>
      <w:r w:rsidR="00EA125B">
        <w:rPr>
          <w:rFonts w:asciiTheme="majorBidi" w:eastAsia="Times New Roman" w:hAnsiTheme="majorBidi" w:cstheme="majorBidi"/>
          <w:sz w:val="24"/>
          <w:szCs w:val="24"/>
          <w:lang w:eastAsia="zh-CN"/>
        </w:rPr>
        <w:t>el Sr. Infante</w:t>
      </w:r>
      <w:r w:rsidRPr="00AF41C8">
        <w:rPr>
          <w:rFonts w:asciiTheme="majorBidi" w:eastAsia="Times New Roman" w:hAnsiTheme="majorBidi" w:cstheme="majorBidi"/>
          <w:sz w:val="24"/>
          <w:szCs w:val="24"/>
          <w:lang w:eastAsia="zh-CN"/>
        </w:rPr>
        <w:t>, con expresa condena en costas a la parte demandada. El fallo de la sentencia reza como sigue:</w:t>
      </w:r>
    </w:p>
    <w:p w:rsidR="00965350" w:rsidRPr="00554E13" w:rsidRDefault="00965350" w:rsidP="00965350">
      <w:pPr>
        <w:pStyle w:val="ListParagraph"/>
        <w:numPr>
          <w:ilvl w:val="0"/>
          <w:numId w:val="0"/>
        </w:numPr>
        <w:ind w:left="1440"/>
        <w:rPr>
          <w:rFonts w:asciiTheme="majorBidi" w:hAnsiTheme="majorBidi" w:cstheme="majorBidi"/>
          <w:sz w:val="10"/>
          <w:szCs w:val="10"/>
        </w:rPr>
      </w:pPr>
    </w:p>
    <w:p w:rsidR="008536F3" w:rsidRDefault="00415883" w:rsidP="00415883">
      <w:pPr>
        <w:pStyle w:val="ListParagraph"/>
        <w:numPr>
          <w:ilvl w:val="0"/>
          <w:numId w:val="0"/>
        </w:numPr>
        <w:ind w:left="709"/>
        <w:rPr>
          <w:noProof/>
          <w:lang w:eastAsia="es-ES"/>
        </w:rPr>
      </w:pPr>
      <w:r>
        <w:rPr>
          <w:noProof/>
          <w:lang w:eastAsia="es-ES"/>
        </w:rPr>
        <w:drawing>
          <wp:inline distT="0" distB="0" distL="0" distR="0" wp14:anchorId="4BA8DF92" wp14:editId="2895C1A0">
            <wp:extent cx="5006401" cy="293530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0263" cy="2949292"/>
                    </a:xfrm>
                    <a:prstGeom prst="rect">
                      <a:avLst/>
                    </a:prstGeom>
                  </pic:spPr>
                </pic:pic>
              </a:graphicData>
            </a:graphic>
          </wp:inline>
        </w:drawing>
      </w:r>
    </w:p>
    <w:p w:rsidR="00965350" w:rsidRPr="00B05526" w:rsidRDefault="00965350" w:rsidP="00965350">
      <w:pPr>
        <w:rPr>
          <w:rFonts w:asciiTheme="majorBidi" w:hAnsiTheme="majorBidi" w:cstheme="majorBidi"/>
          <w:sz w:val="18"/>
          <w:szCs w:val="18"/>
        </w:rPr>
      </w:pPr>
    </w:p>
    <w:p w:rsidR="00965350" w:rsidRPr="00AF41C8" w:rsidRDefault="00965350" w:rsidP="00965350">
      <w:pPr>
        <w:pStyle w:val="ListParagraph"/>
        <w:numPr>
          <w:ilvl w:val="0"/>
          <w:numId w:val="29"/>
        </w:numPr>
        <w:tabs>
          <w:tab w:val="left" w:pos="0"/>
        </w:tabs>
        <w:suppressAutoHyphens/>
        <w:spacing w:after="0" w:line="360" w:lineRule="auto"/>
        <w:ind w:left="0" w:hanging="567"/>
        <w:rPr>
          <w:rFonts w:asciiTheme="majorBidi" w:eastAsia="Times New Roman" w:hAnsiTheme="majorBidi" w:cstheme="majorBidi"/>
          <w:sz w:val="24"/>
          <w:szCs w:val="24"/>
          <w:lang w:eastAsia="zh-CN"/>
        </w:rPr>
      </w:pPr>
      <w:r w:rsidRPr="00AF41C8">
        <w:rPr>
          <w:rFonts w:asciiTheme="majorBidi" w:eastAsia="Times New Roman" w:hAnsiTheme="majorBidi" w:cstheme="majorBidi"/>
          <w:smallCaps/>
          <w:sz w:val="24"/>
          <w:szCs w:val="24"/>
          <w:lang w:eastAsia="zh-CN"/>
        </w:rPr>
        <w:t xml:space="preserve">Banco </w:t>
      </w:r>
      <w:proofErr w:type="spellStart"/>
      <w:r w:rsidRPr="00AF41C8">
        <w:rPr>
          <w:rFonts w:asciiTheme="majorBidi" w:eastAsia="Times New Roman" w:hAnsiTheme="majorBidi" w:cstheme="majorBidi"/>
          <w:smallCaps/>
          <w:sz w:val="24"/>
          <w:szCs w:val="24"/>
          <w:lang w:eastAsia="zh-CN"/>
        </w:rPr>
        <w:t>Ceiss</w:t>
      </w:r>
      <w:proofErr w:type="spellEnd"/>
      <w:r w:rsidRPr="00AF41C8">
        <w:rPr>
          <w:rFonts w:asciiTheme="majorBidi" w:eastAsia="Times New Roman" w:hAnsiTheme="majorBidi" w:cstheme="majorBidi"/>
          <w:sz w:val="24"/>
          <w:szCs w:val="24"/>
          <w:lang w:eastAsia="zh-CN"/>
        </w:rPr>
        <w:t xml:space="preserve"> interpuso </w:t>
      </w:r>
      <w:r w:rsidRPr="00AF41C8">
        <w:rPr>
          <w:rFonts w:asciiTheme="majorBidi" w:eastAsia="Times New Roman" w:hAnsiTheme="majorBidi" w:cstheme="majorBidi"/>
          <w:sz w:val="24"/>
          <w:szCs w:val="24"/>
          <w:u w:val="single"/>
          <w:lang w:eastAsia="zh-CN"/>
        </w:rPr>
        <w:t>recurso de apelación</w:t>
      </w:r>
      <w:r w:rsidRPr="00AF41C8">
        <w:rPr>
          <w:rFonts w:asciiTheme="majorBidi" w:eastAsia="Times New Roman" w:hAnsiTheme="majorBidi" w:cstheme="majorBidi"/>
          <w:sz w:val="24"/>
          <w:szCs w:val="24"/>
          <w:lang w:eastAsia="zh-CN"/>
        </w:rPr>
        <w:t xml:space="preserve"> contra la referida sentencia por el que solicitó que, revocándola, se estimase dicho recurso y todos los pedimentos deducidos en su escrito de contestación. </w:t>
      </w:r>
    </w:p>
    <w:p w:rsidR="00965350" w:rsidRPr="00AF41C8" w:rsidRDefault="00965350" w:rsidP="00965350">
      <w:pPr>
        <w:pStyle w:val="ListParagraph"/>
        <w:numPr>
          <w:ilvl w:val="0"/>
          <w:numId w:val="0"/>
        </w:numPr>
        <w:tabs>
          <w:tab w:val="left" w:pos="0"/>
        </w:tabs>
        <w:suppressAutoHyphens/>
        <w:spacing w:after="0" w:line="360" w:lineRule="auto"/>
        <w:rPr>
          <w:rFonts w:asciiTheme="majorBidi" w:eastAsia="Times New Roman" w:hAnsiTheme="majorBidi" w:cstheme="majorBidi"/>
          <w:sz w:val="24"/>
          <w:szCs w:val="24"/>
          <w:lang w:eastAsia="zh-CN"/>
        </w:rPr>
      </w:pPr>
    </w:p>
    <w:p w:rsidR="0057393B" w:rsidRDefault="00965350" w:rsidP="00011A83">
      <w:pPr>
        <w:numPr>
          <w:ilvl w:val="0"/>
          <w:numId w:val="29"/>
        </w:numPr>
        <w:tabs>
          <w:tab w:val="left" w:pos="0"/>
        </w:tabs>
        <w:suppressAutoHyphens/>
        <w:spacing w:line="360" w:lineRule="auto"/>
        <w:ind w:left="0" w:hanging="567"/>
        <w:contextualSpacing/>
        <w:rPr>
          <w:rFonts w:asciiTheme="majorBidi" w:hAnsiTheme="majorBidi" w:cstheme="majorBidi"/>
          <w:color w:val="000000" w:themeColor="text1"/>
          <w:sz w:val="24"/>
          <w:szCs w:val="24"/>
        </w:rPr>
      </w:pPr>
      <w:r w:rsidRPr="00AF41C8">
        <w:rPr>
          <w:rFonts w:asciiTheme="majorBidi" w:hAnsiTheme="majorBidi" w:cstheme="majorBidi"/>
          <w:color w:val="000000" w:themeColor="text1"/>
          <w:sz w:val="24"/>
          <w:szCs w:val="24"/>
        </w:rPr>
        <w:t>Señaladamente, se denunciaron las infracciones cometidas por la sentencia de instancia al infringir la jurisprudencia correspondiente: (i) al no apreciar la falta de legitimaci</w:t>
      </w:r>
      <w:r>
        <w:rPr>
          <w:rFonts w:asciiTheme="majorBidi" w:hAnsiTheme="majorBidi" w:cstheme="majorBidi"/>
          <w:color w:val="000000" w:themeColor="text1"/>
          <w:sz w:val="24"/>
          <w:szCs w:val="24"/>
        </w:rPr>
        <w:t>ón activa</w:t>
      </w:r>
      <w:r w:rsidR="00EA125B">
        <w:rPr>
          <w:rFonts w:asciiTheme="majorBidi" w:hAnsiTheme="majorBidi" w:cstheme="majorBidi"/>
          <w:color w:val="000000" w:themeColor="text1"/>
          <w:sz w:val="24"/>
          <w:szCs w:val="24"/>
        </w:rPr>
        <w:t xml:space="preserve"> y falta de acción del Sr. Infante</w:t>
      </w:r>
      <w:r w:rsidRPr="00AF41C8">
        <w:rPr>
          <w:rFonts w:asciiTheme="majorBidi" w:hAnsiTheme="majorBidi" w:cstheme="majorBidi"/>
          <w:color w:val="000000" w:themeColor="text1"/>
          <w:sz w:val="24"/>
          <w:szCs w:val="24"/>
        </w:rPr>
        <w:t>: transmisión del objeto litigioso y validez de la renuncia de acciones; (ii) al estimar la nulidad pese a la transmisión de los productos impugnados, la existencia de una válida renuncia de acciones y la tra</w:t>
      </w:r>
      <w:r>
        <w:rPr>
          <w:rFonts w:asciiTheme="majorBidi" w:hAnsiTheme="majorBidi" w:cstheme="majorBidi"/>
          <w:color w:val="000000" w:themeColor="text1"/>
          <w:sz w:val="24"/>
          <w:szCs w:val="24"/>
        </w:rPr>
        <w:t>nsacción del objeto litigioso;</w:t>
      </w:r>
      <w:r w:rsidRPr="00AF41C8">
        <w:rPr>
          <w:rFonts w:asciiTheme="majorBidi" w:hAnsiTheme="majorBidi" w:cstheme="majorBidi"/>
          <w:color w:val="000000" w:themeColor="text1"/>
          <w:sz w:val="24"/>
          <w:szCs w:val="24"/>
        </w:rPr>
        <w:t xml:space="preserve"> (ii</w:t>
      </w:r>
      <w:r w:rsidRPr="00011A83">
        <w:rPr>
          <w:rFonts w:asciiTheme="majorBidi" w:hAnsiTheme="majorBidi" w:cstheme="majorBidi"/>
          <w:color w:val="000000" w:themeColor="text1"/>
          <w:sz w:val="24"/>
          <w:szCs w:val="24"/>
        </w:rPr>
        <w:t>i) al realizar una valoración errónea de la prueba respecto al pe</w:t>
      </w:r>
      <w:r w:rsidR="00011A83">
        <w:rPr>
          <w:rFonts w:asciiTheme="majorBidi" w:hAnsiTheme="majorBidi" w:cstheme="majorBidi"/>
          <w:color w:val="000000" w:themeColor="text1"/>
          <w:sz w:val="24"/>
          <w:szCs w:val="24"/>
        </w:rPr>
        <w:t xml:space="preserve">rfil del </w:t>
      </w:r>
      <w:r w:rsidRPr="00011A83">
        <w:rPr>
          <w:rFonts w:asciiTheme="majorBidi" w:hAnsiTheme="majorBidi" w:cstheme="majorBidi"/>
          <w:color w:val="000000" w:themeColor="text1"/>
          <w:sz w:val="24"/>
          <w:szCs w:val="24"/>
        </w:rPr>
        <w:t>demandante</w:t>
      </w:r>
      <w:r w:rsidR="005C1C3E" w:rsidRPr="00011A83">
        <w:rPr>
          <w:rFonts w:asciiTheme="majorBidi" w:hAnsiTheme="majorBidi" w:cstheme="majorBidi"/>
          <w:color w:val="000000" w:themeColor="text1"/>
          <w:sz w:val="24"/>
          <w:szCs w:val="24"/>
        </w:rPr>
        <w:t xml:space="preserve">, que </w:t>
      </w:r>
      <w:r w:rsidR="00631848">
        <w:rPr>
          <w:rFonts w:asciiTheme="majorBidi" w:hAnsiTheme="majorBidi" w:cstheme="majorBidi"/>
          <w:color w:val="000000" w:themeColor="text1"/>
          <w:sz w:val="24"/>
          <w:szCs w:val="24"/>
        </w:rPr>
        <w:t>desde 1</w:t>
      </w:r>
      <w:r w:rsidR="001B1DA2">
        <w:rPr>
          <w:rFonts w:asciiTheme="majorBidi" w:hAnsiTheme="majorBidi" w:cstheme="majorBidi"/>
          <w:color w:val="000000" w:themeColor="text1"/>
          <w:sz w:val="24"/>
          <w:szCs w:val="24"/>
        </w:rPr>
        <w:t>997 lleva</w:t>
      </w:r>
      <w:r w:rsidR="00631848">
        <w:rPr>
          <w:rFonts w:asciiTheme="majorBidi" w:hAnsiTheme="majorBidi" w:cstheme="majorBidi"/>
          <w:color w:val="000000" w:themeColor="text1"/>
          <w:sz w:val="24"/>
          <w:szCs w:val="24"/>
        </w:rPr>
        <w:t xml:space="preserve"> adquiriendo tanto fondos de inversiones como productos financieros </w:t>
      </w:r>
      <w:r w:rsidR="001B1DA2">
        <w:rPr>
          <w:rFonts w:asciiTheme="majorBidi" w:hAnsiTheme="majorBidi" w:cstheme="majorBidi"/>
          <w:color w:val="000000" w:themeColor="text1"/>
          <w:sz w:val="24"/>
          <w:szCs w:val="24"/>
        </w:rPr>
        <w:t>de renta variable, y</w:t>
      </w:r>
      <w:r w:rsidR="00011A83">
        <w:rPr>
          <w:rFonts w:asciiTheme="majorBidi" w:hAnsiTheme="majorBidi" w:cstheme="majorBidi"/>
          <w:color w:val="000000" w:themeColor="text1"/>
          <w:sz w:val="24"/>
          <w:szCs w:val="24"/>
        </w:rPr>
        <w:t xml:space="preserve"> durante</w:t>
      </w:r>
      <w:r w:rsidR="001B1DA2">
        <w:rPr>
          <w:rFonts w:asciiTheme="majorBidi" w:hAnsiTheme="majorBidi" w:cstheme="majorBidi"/>
          <w:color w:val="000000" w:themeColor="text1"/>
          <w:sz w:val="24"/>
          <w:szCs w:val="24"/>
        </w:rPr>
        <w:t xml:space="preserve"> más de cinco años</w:t>
      </w:r>
      <w:r w:rsidR="00011A83">
        <w:rPr>
          <w:rFonts w:asciiTheme="majorBidi" w:hAnsiTheme="majorBidi" w:cstheme="majorBidi"/>
          <w:color w:val="000000" w:themeColor="text1"/>
          <w:sz w:val="24"/>
          <w:szCs w:val="24"/>
        </w:rPr>
        <w:t xml:space="preserve"> ha estado</w:t>
      </w:r>
      <w:r w:rsidR="001B1DA2">
        <w:rPr>
          <w:rFonts w:asciiTheme="majorBidi" w:hAnsiTheme="majorBidi" w:cstheme="majorBidi"/>
          <w:color w:val="000000" w:themeColor="text1"/>
          <w:sz w:val="24"/>
          <w:szCs w:val="24"/>
        </w:rPr>
        <w:t xml:space="preserve"> comprando y vendiendo participaciones preferentes y obligaciones subordinadas</w:t>
      </w:r>
      <w:r w:rsidR="00011A83">
        <w:rPr>
          <w:rFonts w:asciiTheme="majorBidi" w:hAnsiTheme="majorBidi" w:cstheme="majorBidi"/>
          <w:color w:val="000000" w:themeColor="text1"/>
          <w:sz w:val="24"/>
          <w:szCs w:val="24"/>
        </w:rPr>
        <w:t>,</w:t>
      </w:r>
      <w:r w:rsidR="001B1DA2">
        <w:rPr>
          <w:rFonts w:asciiTheme="majorBidi" w:hAnsiTheme="majorBidi" w:cstheme="majorBidi"/>
          <w:color w:val="000000" w:themeColor="text1"/>
          <w:sz w:val="24"/>
          <w:szCs w:val="24"/>
        </w:rPr>
        <w:t xml:space="preserve"> y </w:t>
      </w:r>
      <w:r w:rsidR="00011A83">
        <w:rPr>
          <w:rFonts w:asciiTheme="majorBidi" w:hAnsiTheme="majorBidi" w:cstheme="majorBidi"/>
          <w:color w:val="000000" w:themeColor="text1"/>
          <w:sz w:val="24"/>
          <w:szCs w:val="24"/>
        </w:rPr>
        <w:t xml:space="preserve"> además, </w:t>
      </w:r>
      <w:r w:rsidR="001B1DA2">
        <w:rPr>
          <w:rFonts w:asciiTheme="majorBidi" w:hAnsiTheme="majorBidi" w:cstheme="majorBidi"/>
          <w:color w:val="000000" w:themeColor="text1"/>
          <w:sz w:val="24"/>
          <w:szCs w:val="24"/>
        </w:rPr>
        <w:t>obteniendo beneficios con dichas operaciones</w:t>
      </w:r>
      <w:r w:rsidR="00011A83">
        <w:rPr>
          <w:rFonts w:asciiTheme="majorBidi" w:hAnsiTheme="majorBidi" w:cstheme="majorBidi"/>
          <w:color w:val="000000" w:themeColor="text1"/>
          <w:sz w:val="24"/>
          <w:szCs w:val="24"/>
        </w:rPr>
        <w:t xml:space="preserve">; </w:t>
      </w:r>
      <w:r w:rsidRPr="00AB5BE9">
        <w:rPr>
          <w:rFonts w:asciiTheme="majorBidi" w:hAnsiTheme="majorBidi" w:cstheme="majorBidi"/>
          <w:color w:val="000000" w:themeColor="text1"/>
          <w:sz w:val="24"/>
          <w:szCs w:val="24"/>
        </w:rPr>
        <w:t>(iv) al realizar una valoración errónea de la prueba respecto a la información facilitada a</w:t>
      </w:r>
      <w:r w:rsidR="002F4D8E">
        <w:rPr>
          <w:rFonts w:asciiTheme="majorBidi" w:hAnsiTheme="majorBidi" w:cstheme="majorBidi"/>
          <w:color w:val="000000" w:themeColor="text1"/>
          <w:sz w:val="24"/>
          <w:szCs w:val="24"/>
        </w:rPr>
        <w:t>l</w:t>
      </w:r>
      <w:r w:rsidRPr="00AB5BE9">
        <w:rPr>
          <w:rFonts w:asciiTheme="majorBidi" w:hAnsiTheme="majorBidi" w:cstheme="majorBidi"/>
          <w:color w:val="000000" w:themeColor="text1"/>
          <w:sz w:val="24"/>
          <w:szCs w:val="24"/>
        </w:rPr>
        <w:t xml:space="preserve"> demandante y su influencia en relación con la valoración del vicio en el consentimiento alegado.</w:t>
      </w:r>
    </w:p>
    <w:p w:rsidR="0057393B" w:rsidRDefault="0057393B" w:rsidP="0057393B">
      <w:pPr>
        <w:pStyle w:val="ListParagraph"/>
        <w:numPr>
          <w:ilvl w:val="0"/>
          <w:numId w:val="0"/>
        </w:numPr>
        <w:ind w:left="1440"/>
        <w:rPr>
          <w:rFonts w:asciiTheme="majorBidi" w:eastAsia="SimSun" w:hAnsiTheme="majorBidi" w:cstheme="majorBidi"/>
          <w:bCs/>
          <w:color w:val="000000" w:themeColor="text1"/>
          <w:sz w:val="24"/>
          <w:szCs w:val="24"/>
          <w:lang w:eastAsia="zh-CN"/>
        </w:rPr>
      </w:pPr>
    </w:p>
    <w:p w:rsidR="00965350" w:rsidRPr="0057393B" w:rsidRDefault="00965350" w:rsidP="002F4D8E">
      <w:pPr>
        <w:numPr>
          <w:ilvl w:val="0"/>
          <w:numId w:val="29"/>
        </w:numPr>
        <w:tabs>
          <w:tab w:val="left" w:pos="0"/>
        </w:tabs>
        <w:suppressAutoHyphens/>
        <w:spacing w:line="360" w:lineRule="auto"/>
        <w:ind w:left="0" w:hanging="567"/>
        <w:contextualSpacing/>
        <w:rPr>
          <w:rFonts w:asciiTheme="majorBidi" w:hAnsiTheme="majorBidi" w:cstheme="majorBidi"/>
          <w:color w:val="000000" w:themeColor="text1"/>
          <w:sz w:val="24"/>
          <w:szCs w:val="24"/>
        </w:rPr>
      </w:pPr>
      <w:r w:rsidRPr="0057393B">
        <w:rPr>
          <w:rFonts w:asciiTheme="majorBidi" w:eastAsia="SimSun" w:hAnsiTheme="majorBidi" w:cstheme="majorBidi"/>
          <w:bCs/>
          <w:color w:val="000000" w:themeColor="text1"/>
          <w:sz w:val="24"/>
          <w:szCs w:val="24"/>
          <w:lang w:eastAsia="zh-CN"/>
        </w:rPr>
        <w:t>Verificada la oposición de la parte actora,</w:t>
      </w:r>
      <w:r w:rsidRPr="0057393B">
        <w:rPr>
          <w:rFonts w:asciiTheme="majorBidi" w:eastAsia="SimSun" w:hAnsiTheme="majorBidi" w:cstheme="majorBidi"/>
          <w:bCs/>
          <w:color w:val="000000" w:themeColor="text1"/>
          <w:sz w:val="24"/>
          <w:szCs w:val="24"/>
          <w:lang w:val="es-ES_tradnl" w:eastAsia="zh-CN"/>
        </w:rPr>
        <w:t xml:space="preserve"> </w:t>
      </w:r>
      <w:r w:rsidRPr="0057393B">
        <w:rPr>
          <w:rFonts w:asciiTheme="majorBidi" w:eastAsia="SimSun" w:hAnsiTheme="majorBidi" w:cstheme="majorBidi"/>
          <w:bCs/>
          <w:sz w:val="24"/>
          <w:szCs w:val="24"/>
          <w:lang w:val="es-ES_tradnl" w:eastAsia="zh-CN"/>
        </w:rPr>
        <w:t xml:space="preserve">la </w:t>
      </w:r>
      <w:r w:rsidRPr="0057393B">
        <w:rPr>
          <w:rFonts w:asciiTheme="majorBidi" w:eastAsia="SimSun" w:hAnsiTheme="majorBidi" w:cstheme="majorBidi"/>
          <w:bCs/>
          <w:sz w:val="24"/>
          <w:szCs w:val="24"/>
          <w:u w:val="single"/>
          <w:lang w:val="es-ES_tradnl" w:eastAsia="zh-CN"/>
        </w:rPr>
        <w:t>Sección Primera de la Ilma. Audiencia Provincial de Palencia</w:t>
      </w:r>
      <w:r w:rsidRPr="0057393B">
        <w:rPr>
          <w:rFonts w:asciiTheme="majorBidi" w:eastAsia="SimSun" w:hAnsiTheme="majorBidi" w:cstheme="majorBidi"/>
          <w:bCs/>
          <w:sz w:val="24"/>
          <w:szCs w:val="24"/>
          <w:lang w:val="es-ES_tradnl" w:eastAsia="zh-CN"/>
        </w:rPr>
        <w:t xml:space="preserve"> dictó </w:t>
      </w:r>
      <w:r w:rsidRPr="0057393B">
        <w:rPr>
          <w:rFonts w:asciiTheme="majorBidi" w:eastAsia="SimSun" w:hAnsiTheme="majorBidi" w:cstheme="majorBidi"/>
          <w:bCs/>
          <w:sz w:val="24"/>
          <w:szCs w:val="24"/>
          <w:u w:val="single"/>
          <w:lang w:val="es-ES_tradnl" w:eastAsia="zh-CN"/>
        </w:rPr>
        <w:t xml:space="preserve">Sentencia de </w:t>
      </w:r>
      <w:r w:rsidR="002F4D8E">
        <w:rPr>
          <w:rFonts w:asciiTheme="majorBidi" w:eastAsia="SimSun" w:hAnsiTheme="majorBidi" w:cstheme="majorBidi"/>
          <w:bCs/>
          <w:sz w:val="24"/>
          <w:szCs w:val="24"/>
          <w:u w:val="single"/>
          <w:lang w:val="es-ES_tradnl" w:eastAsia="zh-CN"/>
        </w:rPr>
        <w:t>17</w:t>
      </w:r>
      <w:r w:rsidRPr="0057393B">
        <w:rPr>
          <w:rFonts w:asciiTheme="majorBidi" w:eastAsia="SimSun" w:hAnsiTheme="majorBidi" w:cstheme="majorBidi"/>
          <w:bCs/>
          <w:sz w:val="24"/>
          <w:szCs w:val="24"/>
          <w:u w:val="single"/>
          <w:lang w:val="es-ES_tradnl" w:eastAsia="zh-CN"/>
        </w:rPr>
        <w:t xml:space="preserve"> de </w:t>
      </w:r>
      <w:r w:rsidR="002F4D8E">
        <w:rPr>
          <w:rFonts w:asciiTheme="majorBidi" w:eastAsia="SimSun" w:hAnsiTheme="majorBidi" w:cstheme="majorBidi"/>
          <w:bCs/>
          <w:sz w:val="24"/>
          <w:szCs w:val="24"/>
          <w:u w:val="single"/>
          <w:lang w:val="es-ES_tradnl" w:eastAsia="zh-CN"/>
        </w:rPr>
        <w:t>enero de 2018</w:t>
      </w:r>
      <w:r w:rsidRPr="00415883">
        <w:rPr>
          <w:rFonts w:asciiTheme="majorBidi" w:eastAsia="SimSun" w:hAnsiTheme="majorBidi" w:cstheme="majorBidi"/>
          <w:bCs/>
          <w:sz w:val="24"/>
          <w:szCs w:val="24"/>
          <w:lang w:val="es-ES_tradnl" w:eastAsia="zh-CN"/>
        </w:rPr>
        <w:t>, cuyo fallo es</w:t>
      </w:r>
      <w:r w:rsidRPr="0057393B">
        <w:rPr>
          <w:rFonts w:asciiTheme="majorBidi" w:eastAsia="SimSun" w:hAnsiTheme="majorBidi" w:cstheme="majorBidi"/>
          <w:bCs/>
          <w:sz w:val="24"/>
          <w:szCs w:val="24"/>
          <w:lang w:val="es-ES_tradnl" w:eastAsia="zh-CN"/>
        </w:rPr>
        <w:t xml:space="preserve"> del siguiente tenor literal:</w:t>
      </w:r>
    </w:p>
    <w:p w:rsidR="00965350" w:rsidRPr="0057393B" w:rsidRDefault="00415883" w:rsidP="005C1C3E">
      <w:pPr>
        <w:ind w:left="851" w:hanging="360"/>
        <w:rPr>
          <w:rFonts w:asciiTheme="majorBidi" w:eastAsia="SimSun" w:hAnsiTheme="majorBidi" w:cstheme="majorBidi"/>
          <w:bCs/>
          <w:sz w:val="24"/>
          <w:szCs w:val="24"/>
          <w:lang w:val="es-ES_tradnl" w:eastAsia="zh-CN"/>
        </w:rPr>
      </w:pPr>
      <w:r>
        <w:rPr>
          <w:noProof/>
          <w:lang w:eastAsia="es-ES"/>
        </w:rPr>
        <w:drawing>
          <wp:inline distT="0" distB="0" distL="0" distR="0" wp14:anchorId="61EA216D" wp14:editId="343ADC23">
            <wp:extent cx="5023053" cy="120205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2623" cy="1216312"/>
                    </a:xfrm>
                    <a:prstGeom prst="rect">
                      <a:avLst/>
                    </a:prstGeom>
                  </pic:spPr>
                </pic:pic>
              </a:graphicData>
            </a:graphic>
          </wp:inline>
        </w:drawing>
      </w:r>
    </w:p>
    <w:p w:rsidR="00965350" w:rsidRPr="00AF41C8" w:rsidRDefault="00965350" w:rsidP="00965350">
      <w:pPr>
        <w:pStyle w:val="ListParagraph"/>
        <w:numPr>
          <w:ilvl w:val="0"/>
          <w:numId w:val="0"/>
        </w:numPr>
        <w:tabs>
          <w:tab w:val="left" w:pos="0"/>
        </w:tabs>
        <w:suppressAutoHyphens/>
        <w:spacing w:after="0" w:line="360" w:lineRule="auto"/>
        <w:rPr>
          <w:rFonts w:asciiTheme="majorBidi" w:eastAsia="SimSun" w:hAnsiTheme="majorBidi" w:cstheme="majorBidi"/>
          <w:bCs/>
          <w:sz w:val="12"/>
          <w:szCs w:val="12"/>
          <w:lang w:eastAsia="zh-CN"/>
        </w:rPr>
      </w:pPr>
    </w:p>
    <w:p w:rsidR="00965350" w:rsidRPr="00AF41C8" w:rsidRDefault="00965350" w:rsidP="00965350">
      <w:pPr>
        <w:pStyle w:val="ListParagraph"/>
        <w:numPr>
          <w:ilvl w:val="0"/>
          <w:numId w:val="29"/>
        </w:numPr>
        <w:tabs>
          <w:tab w:val="left" w:pos="0"/>
        </w:tabs>
        <w:suppressAutoHyphens/>
        <w:spacing w:after="0" w:line="360" w:lineRule="auto"/>
        <w:ind w:left="0" w:hanging="567"/>
        <w:rPr>
          <w:rFonts w:asciiTheme="majorBidi" w:eastAsia="SimSun" w:hAnsiTheme="majorBidi" w:cstheme="majorBidi"/>
          <w:bCs/>
          <w:sz w:val="24"/>
          <w:szCs w:val="24"/>
          <w:lang w:eastAsia="zh-CN"/>
        </w:rPr>
      </w:pPr>
      <w:r w:rsidRPr="00AF41C8">
        <w:rPr>
          <w:rFonts w:asciiTheme="majorBidi" w:eastAsia="SimSun" w:hAnsiTheme="majorBidi" w:cstheme="majorBidi"/>
          <w:bCs/>
          <w:sz w:val="24"/>
          <w:szCs w:val="24"/>
          <w:lang w:eastAsia="zh-CN"/>
        </w:rPr>
        <w:t xml:space="preserve">Afectando desfavorablemente la referida Sentencia nº </w:t>
      </w:r>
      <w:r w:rsidR="00DA2170">
        <w:rPr>
          <w:rFonts w:asciiTheme="majorBidi" w:eastAsia="SimSun" w:hAnsiTheme="majorBidi" w:cstheme="majorBidi"/>
          <w:bCs/>
          <w:sz w:val="24"/>
          <w:szCs w:val="24"/>
          <w:lang w:eastAsia="zh-CN"/>
        </w:rPr>
        <w:t>13/18</w:t>
      </w:r>
      <w:r w:rsidRPr="00AF41C8">
        <w:rPr>
          <w:rFonts w:asciiTheme="majorBidi" w:eastAsia="SimSun" w:hAnsiTheme="majorBidi" w:cstheme="majorBidi"/>
          <w:bCs/>
          <w:sz w:val="24"/>
          <w:szCs w:val="24"/>
          <w:lang w:eastAsia="zh-CN"/>
        </w:rPr>
        <w:t xml:space="preserve"> a </w:t>
      </w:r>
      <w:r w:rsidRPr="00AF41C8">
        <w:rPr>
          <w:rFonts w:asciiTheme="majorBidi" w:eastAsia="SimSun" w:hAnsiTheme="majorBidi" w:cstheme="majorBidi"/>
          <w:bCs/>
          <w:smallCaps/>
          <w:sz w:val="24"/>
          <w:szCs w:val="24"/>
          <w:lang w:val="es-ES_tradnl" w:eastAsia="zh-CN"/>
        </w:rPr>
        <w:t>Banco CEISS</w:t>
      </w:r>
      <w:r w:rsidRPr="00AF41C8">
        <w:rPr>
          <w:rFonts w:asciiTheme="majorBidi" w:eastAsia="SimSun" w:hAnsiTheme="majorBidi" w:cstheme="majorBidi"/>
          <w:bCs/>
          <w:sz w:val="24"/>
          <w:szCs w:val="24"/>
          <w:lang w:eastAsia="zh-CN"/>
        </w:rPr>
        <w:t xml:space="preserve">, por medio del presente escrito y dentro del plazo conferido por la LEC, mi representada formula contra la misma </w:t>
      </w:r>
      <w:r w:rsidRPr="00AF41C8">
        <w:rPr>
          <w:rFonts w:asciiTheme="majorBidi" w:eastAsia="SimSun" w:hAnsiTheme="majorBidi" w:cstheme="majorBidi"/>
          <w:b/>
          <w:sz w:val="24"/>
          <w:szCs w:val="24"/>
          <w:lang w:eastAsia="zh-CN"/>
        </w:rPr>
        <w:t>RECURSO EXTRAORDINARIO POR INFRACCIÓN PROCESAL Y RECURSO DE CASACIÓN</w:t>
      </w:r>
      <w:r w:rsidRPr="00AF41C8">
        <w:rPr>
          <w:rFonts w:asciiTheme="majorBidi" w:eastAsia="SimSun" w:hAnsiTheme="majorBidi" w:cstheme="majorBidi"/>
          <w:bCs/>
          <w:sz w:val="24"/>
          <w:szCs w:val="24"/>
          <w:lang w:eastAsia="zh-CN"/>
        </w:rPr>
        <w:t>, exponiendo razonadamente en qué infracciones de normas procesales y sustantivas aplicables para resolver las cuestiones objeto del proceso y sus fundamentos ha incurrido la resolución recurrida; todo ello, conforme a los trámites de ley.</w:t>
      </w:r>
    </w:p>
    <w:p w:rsidR="00965350" w:rsidRPr="00AF41C8" w:rsidRDefault="00965350" w:rsidP="00965350">
      <w:pPr>
        <w:rPr>
          <w:rFonts w:asciiTheme="majorBidi" w:hAnsiTheme="majorBidi" w:cstheme="majorBidi"/>
          <w:sz w:val="24"/>
          <w:szCs w:val="24"/>
          <w:lang w:eastAsia="zh-CN"/>
        </w:rPr>
      </w:pPr>
    </w:p>
    <w:p w:rsidR="00965350" w:rsidRPr="00AF41C8" w:rsidRDefault="00965350" w:rsidP="00965350">
      <w:pPr>
        <w:spacing w:line="360" w:lineRule="auto"/>
        <w:jc w:val="center"/>
        <w:rPr>
          <w:rFonts w:asciiTheme="majorBidi" w:eastAsia="SimSun" w:hAnsiTheme="majorBidi" w:cstheme="majorBidi"/>
          <w:b/>
          <w:caps/>
          <w:spacing w:val="10"/>
          <w:sz w:val="24"/>
          <w:szCs w:val="24"/>
          <w:lang w:eastAsia="zh-CN"/>
        </w:rPr>
      </w:pPr>
      <w:r w:rsidRPr="00A9545B">
        <w:rPr>
          <w:rFonts w:asciiTheme="majorBidi" w:eastAsia="SimSun" w:hAnsiTheme="majorBidi" w:cstheme="majorBidi"/>
          <w:b/>
          <w:caps/>
          <w:spacing w:val="10"/>
          <w:sz w:val="24"/>
          <w:szCs w:val="24"/>
          <w:lang w:eastAsia="zh-CN"/>
        </w:rPr>
        <w:t xml:space="preserve">I.- </w:t>
      </w:r>
      <w:r w:rsidRPr="00A9545B">
        <w:rPr>
          <w:rFonts w:asciiTheme="majorBidi" w:eastAsia="SimSun" w:hAnsiTheme="majorBidi" w:cstheme="majorBidi"/>
          <w:b/>
          <w:caps/>
          <w:spacing w:val="10"/>
          <w:sz w:val="24"/>
          <w:szCs w:val="24"/>
          <w:u w:val="single"/>
          <w:lang w:eastAsia="zh-CN"/>
        </w:rPr>
        <w:t>REQUISITOS DE ADMISIBILIDAD DE LOS RECURSOS. INTERÉS</w:t>
      </w:r>
      <w:r w:rsidRPr="00AF41C8">
        <w:rPr>
          <w:rFonts w:asciiTheme="majorBidi" w:eastAsia="SimSun" w:hAnsiTheme="majorBidi" w:cstheme="majorBidi"/>
          <w:b/>
          <w:caps/>
          <w:spacing w:val="10"/>
          <w:sz w:val="24"/>
          <w:szCs w:val="24"/>
          <w:u w:val="single"/>
          <w:lang w:eastAsia="zh-CN"/>
        </w:rPr>
        <w:t xml:space="preserve"> CASACIONAL</w:t>
      </w:r>
      <w:r w:rsidRPr="00AF41C8">
        <w:rPr>
          <w:rFonts w:asciiTheme="majorBidi" w:eastAsia="SimSun" w:hAnsiTheme="majorBidi" w:cstheme="majorBidi"/>
          <w:b/>
          <w:caps/>
          <w:spacing w:val="10"/>
          <w:sz w:val="24"/>
          <w:szCs w:val="24"/>
          <w:lang w:eastAsia="zh-CN"/>
        </w:rPr>
        <w:t>.</w:t>
      </w:r>
    </w:p>
    <w:p w:rsidR="00965350" w:rsidRPr="00AF41C8" w:rsidRDefault="00965350" w:rsidP="00965350">
      <w:pPr>
        <w:spacing w:line="360" w:lineRule="auto"/>
        <w:jc w:val="center"/>
        <w:rPr>
          <w:rFonts w:asciiTheme="majorBidi" w:eastAsia="SimSun" w:hAnsiTheme="majorBidi" w:cstheme="majorBidi"/>
          <w:b/>
          <w:caps/>
          <w:spacing w:val="10"/>
          <w:sz w:val="24"/>
          <w:szCs w:val="24"/>
          <w:lang w:eastAsia="zh-CN"/>
        </w:rPr>
      </w:pPr>
    </w:p>
    <w:p w:rsidR="00965350" w:rsidRPr="00AF41C8" w:rsidRDefault="00965350" w:rsidP="00965350">
      <w:pPr>
        <w:pStyle w:val="BodyText2"/>
        <w:suppressAutoHyphens/>
        <w:spacing w:after="0" w:line="360" w:lineRule="auto"/>
        <w:ind w:left="567" w:hanging="567"/>
        <w:rPr>
          <w:rFonts w:asciiTheme="majorBidi" w:eastAsia="Times New Roman" w:hAnsiTheme="majorBidi" w:cstheme="majorBidi"/>
          <w:b/>
          <w:bCs/>
          <w:smallCaps/>
          <w:sz w:val="24"/>
          <w:szCs w:val="24"/>
        </w:rPr>
      </w:pPr>
      <w:bookmarkStart w:id="0" w:name="_Ref313020607"/>
      <w:r w:rsidRPr="00AF41C8">
        <w:rPr>
          <w:rFonts w:asciiTheme="majorBidi" w:eastAsia="Times New Roman" w:hAnsiTheme="majorBidi" w:cstheme="majorBidi"/>
          <w:b/>
          <w:bCs/>
          <w:smallCaps/>
          <w:sz w:val="24"/>
          <w:szCs w:val="24"/>
        </w:rPr>
        <w:t xml:space="preserve">1. </w:t>
      </w:r>
      <w:r w:rsidRPr="00AF41C8">
        <w:rPr>
          <w:rFonts w:asciiTheme="majorBidi" w:eastAsia="Times New Roman" w:hAnsiTheme="majorBidi" w:cstheme="majorBidi"/>
          <w:b/>
          <w:bCs/>
          <w:smallCaps/>
          <w:sz w:val="24"/>
          <w:szCs w:val="24"/>
        </w:rPr>
        <w:tab/>
      </w:r>
      <w:r w:rsidRPr="00AF41C8">
        <w:rPr>
          <w:rFonts w:asciiTheme="majorBidi" w:hAnsiTheme="majorBidi" w:cstheme="majorBidi"/>
          <w:b/>
          <w:smallCaps/>
          <w:sz w:val="24"/>
          <w:szCs w:val="24"/>
        </w:rPr>
        <w:t>Al amparo de los arts. 477.</w:t>
      </w:r>
      <w:proofErr w:type="gramStart"/>
      <w:r w:rsidRPr="00AF41C8">
        <w:rPr>
          <w:rFonts w:asciiTheme="majorBidi" w:hAnsiTheme="majorBidi" w:cstheme="majorBidi"/>
          <w:b/>
          <w:smallCaps/>
          <w:sz w:val="24"/>
          <w:szCs w:val="24"/>
        </w:rPr>
        <w:t>2.3º</w:t>
      </w:r>
      <w:proofErr w:type="gramEnd"/>
      <w:r w:rsidRPr="00AF41C8">
        <w:rPr>
          <w:rFonts w:asciiTheme="majorBidi" w:hAnsiTheme="majorBidi" w:cstheme="majorBidi"/>
          <w:b/>
          <w:smallCaps/>
          <w:sz w:val="24"/>
          <w:szCs w:val="24"/>
        </w:rPr>
        <w:t xml:space="preserve"> y 477.3 de la LEC. La sentencia de apelación es recurrible en casación por presentar su resolución interés </w:t>
      </w:r>
      <w:proofErr w:type="spellStart"/>
      <w:r w:rsidRPr="00AF41C8">
        <w:rPr>
          <w:rFonts w:asciiTheme="majorBidi" w:hAnsiTheme="majorBidi" w:cstheme="majorBidi"/>
          <w:b/>
          <w:smallCaps/>
          <w:sz w:val="24"/>
          <w:szCs w:val="24"/>
        </w:rPr>
        <w:t>casacional</w:t>
      </w:r>
      <w:proofErr w:type="spellEnd"/>
      <w:r w:rsidRPr="00AF41C8">
        <w:rPr>
          <w:rFonts w:asciiTheme="majorBidi" w:hAnsiTheme="majorBidi" w:cstheme="majorBidi"/>
          <w:b/>
          <w:smallCaps/>
          <w:sz w:val="24"/>
          <w:szCs w:val="24"/>
        </w:rPr>
        <w:t>.</w:t>
      </w:r>
    </w:p>
    <w:p w:rsidR="00965350" w:rsidRPr="00AF41C8" w:rsidRDefault="00965350" w:rsidP="00965350">
      <w:pPr>
        <w:suppressAutoHyphens/>
        <w:spacing w:line="360" w:lineRule="auto"/>
        <w:rPr>
          <w:rFonts w:asciiTheme="majorBidi" w:hAnsiTheme="majorBidi" w:cstheme="majorBidi"/>
          <w:sz w:val="16"/>
          <w:szCs w:val="16"/>
        </w:rPr>
      </w:pPr>
    </w:p>
    <w:p w:rsidR="00965350" w:rsidRDefault="00965350" w:rsidP="00965350">
      <w:pPr>
        <w:pStyle w:val="ListParagraph"/>
        <w:numPr>
          <w:ilvl w:val="0"/>
          <w:numId w:val="29"/>
        </w:numPr>
        <w:tabs>
          <w:tab w:val="left" w:pos="0"/>
        </w:tabs>
        <w:suppressAutoHyphens/>
        <w:spacing w:after="0" w:line="360" w:lineRule="auto"/>
        <w:ind w:left="0" w:hanging="567"/>
        <w:rPr>
          <w:rFonts w:asciiTheme="majorBidi" w:eastAsia="Times New Roman" w:hAnsiTheme="majorBidi" w:cstheme="majorBidi"/>
          <w:bCs/>
          <w:spacing w:val="0"/>
          <w:sz w:val="24"/>
          <w:szCs w:val="24"/>
          <w:lang w:eastAsia="es-ES"/>
        </w:rPr>
      </w:pPr>
      <w:r w:rsidRPr="00AF41C8">
        <w:rPr>
          <w:rFonts w:asciiTheme="majorBidi" w:eastAsia="Times New Roman" w:hAnsiTheme="majorBidi" w:cstheme="majorBidi"/>
          <w:bCs/>
          <w:spacing w:val="0"/>
          <w:sz w:val="24"/>
          <w:szCs w:val="24"/>
          <w:lang w:eastAsia="es-ES"/>
        </w:rPr>
        <w:t xml:space="preserve">A efectos de la </w:t>
      </w:r>
      <w:proofErr w:type="spellStart"/>
      <w:r w:rsidRPr="00AF41C8">
        <w:rPr>
          <w:rFonts w:asciiTheme="majorBidi" w:eastAsia="Times New Roman" w:hAnsiTheme="majorBidi" w:cstheme="majorBidi"/>
          <w:bCs/>
          <w:spacing w:val="0"/>
          <w:sz w:val="24"/>
          <w:szCs w:val="24"/>
          <w:lang w:eastAsia="es-ES"/>
        </w:rPr>
        <w:t>recurribilidad</w:t>
      </w:r>
      <w:proofErr w:type="spellEnd"/>
      <w:r w:rsidRPr="00AF41C8">
        <w:rPr>
          <w:rFonts w:asciiTheme="majorBidi" w:eastAsia="Times New Roman" w:hAnsiTheme="majorBidi" w:cstheme="majorBidi"/>
          <w:bCs/>
          <w:spacing w:val="0"/>
          <w:sz w:val="24"/>
          <w:szCs w:val="24"/>
          <w:lang w:eastAsia="es-ES"/>
        </w:rPr>
        <w:t xml:space="preserve"> de la resolución, el párrafo primero de la Disposición Final Decimosexta.</w:t>
      </w:r>
      <w:proofErr w:type="gramStart"/>
      <w:r w:rsidRPr="00AF41C8">
        <w:rPr>
          <w:rFonts w:asciiTheme="majorBidi" w:eastAsia="Times New Roman" w:hAnsiTheme="majorBidi" w:cstheme="majorBidi"/>
          <w:bCs/>
          <w:spacing w:val="0"/>
          <w:sz w:val="24"/>
          <w:szCs w:val="24"/>
          <w:lang w:eastAsia="es-ES"/>
        </w:rPr>
        <w:t>1.5ª</w:t>
      </w:r>
      <w:proofErr w:type="gramEnd"/>
      <w:r w:rsidRPr="00AF41C8">
        <w:rPr>
          <w:rFonts w:asciiTheme="majorBidi" w:eastAsia="Times New Roman" w:hAnsiTheme="majorBidi" w:cstheme="majorBidi"/>
          <w:bCs/>
          <w:spacing w:val="0"/>
          <w:sz w:val="24"/>
          <w:szCs w:val="24"/>
          <w:lang w:eastAsia="es-ES"/>
        </w:rPr>
        <w:t xml:space="preserve"> LEC establece que «</w:t>
      </w:r>
      <w:r w:rsidRPr="00AF41C8">
        <w:rPr>
          <w:rFonts w:asciiTheme="majorBidi" w:eastAsia="Times New Roman" w:hAnsiTheme="majorBidi" w:cstheme="majorBidi"/>
          <w:bCs/>
          <w:i/>
          <w:iCs/>
          <w:spacing w:val="0"/>
          <w:sz w:val="24"/>
          <w:szCs w:val="24"/>
          <w:lang w:eastAsia="es-ES"/>
        </w:rPr>
        <w:t>si se tramitaren conjuntamente recurso por infracción procesal y recurso de casación, la Sala examinará, en primer lugar, si la resolución recurrida es susceptible de recurso de casación, y si no fuere así, acordará la inadmisión del recurso por infracción procesal</w:t>
      </w:r>
      <w:r w:rsidRPr="00AF41C8">
        <w:rPr>
          <w:rFonts w:asciiTheme="majorBidi" w:eastAsia="Times New Roman" w:hAnsiTheme="majorBidi" w:cstheme="majorBidi"/>
          <w:bCs/>
          <w:spacing w:val="0"/>
          <w:sz w:val="24"/>
          <w:szCs w:val="24"/>
          <w:lang w:eastAsia="es-ES"/>
        </w:rPr>
        <w:t>».</w:t>
      </w:r>
    </w:p>
    <w:p w:rsidR="00965350" w:rsidRPr="00AF41C8" w:rsidRDefault="00965350" w:rsidP="00965350">
      <w:pPr>
        <w:pStyle w:val="ListParagraph"/>
        <w:numPr>
          <w:ilvl w:val="0"/>
          <w:numId w:val="0"/>
        </w:numPr>
        <w:tabs>
          <w:tab w:val="left" w:pos="0"/>
        </w:tabs>
        <w:suppressAutoHyphens/>
        <w:spacing w:after="0" w:line="360" w:lineRule="auto"/>
        <w:rPr>
          <w:rFonts w:asciiTheme="majorBidi" w:eastAsia="Times New Roman" w:hAnsiTheme="majorBidi" w:cstheme="majorBidi"/>
          <w:bCs/>
          <w:spacing w:val="0"/>
          <w:sz w:val="24"/>
          <w:szCs w:val="24"/>
          <w:lang w:eastAsia="es-ES"/>
        </w:rPr>
      </w:pPr>
    </w:p>
    <w:p w:rsidR="00965350" w:rsidRPr="00AF41C8" w:rsidRDefault="00965350" w:rsidP="00965350">
      <w:pPr>
        <w:pStyle w:val="ListParagraph"/>
        <w:numPr>
          <w:ilvl w:val="0"/>
          <w:numId w:val="29"/>
        </w:numPr>
        <w:tabs>
          <w:tab w:val="left" w:pos="0"/>
        </w:tabs>
        <w:suppressAutoHyphens/>
        <w:spacing w:after="0" w:line="360" w:lineRule="auto"/>
        <w:ind w:left="0" w:hanging="567"/>
        <w:rPr>
          <w:rFonts w:asciiTheme="majorBidi" w:eastAsia="Times New Roman" w:hAnsiTheme="majorBidi" w:cstheme="majorBidi"/>
          <w:bCs/>
          <w:spacing w:val="0"/>
          <w:sz w:val="24"/>
          <w:szCs w:val="24"/>
          <w:lang w:eastAsia="es-ES"/>
        </w:rPr>
      </w:pPr>
      <w:r w:rsidRPr="00AF41C8">
        <w:rPr>
          <w:rFonts w:asciiTheme="majorBidi" w:eastAsia="Times New Roman" w:hAnsiTheme="majorBidi" w:cstheme="majorBidi"/>
          <w:bCs/>
          <w:spacing w:val="0"/>
          <w:sz w:val="24"/>
          <w:szCs w:val="24"/>
          <w:lang w:eastAsia="es-ES"/>
        </w:rPr>
        <w:t>La sentencia dictada por la Ilma. Audiencia Provincial de Palencia es susceptible de recurso de casación al concurrir el presupuesto contemplado en el artículo 477.</w:t>
      </w:r>
      <w:proofErr w:type="gramStart"/>
      <w:r w:rsidRPr="00AF41C8">
        <w:rPr>
          <w:rFonts w:asciiTheme="majorBidi" w:eastAsia="Times New Roman" w:hAnsiTheme="majorBidi" w:cstheme="majorBidi"/>
          <w:bCs/>
          <w:spacing w:val="0"/>
          <w:sz w:val="24"/>
          <w:szCs w:val="24"/>
          <w:lang w:eastAsia="es-ES"/>
        </w:rPr>
        <w:t>2.3º</w:t>
      </w:r>
      <w:proofErr w:type="gramEnd"/>
      <w:r w:rsidRPr="00AF41C8">
        <w:rPr>
          <w:rFonts w:asciiTheme="majorBidi" w:eastAsia="Times New Roman" w:hAnsiTheme="majorBidi" w:cstheme="majorBidi"/>
          <w:bCs/>
          <w:spacing w:val="0"/>
          <w:sz w:val="24"/>
          <w:szCs w:val="24"/>
          <w:lang w:eastAsia="es-ES"/>
        </w:rPr>
        <w:t xml:space="preserve"> de la LEC, presentando </w:t>
      </w:r>
      <w:r w:rsidRPr="00AF41C8">
        <w:rPr>
          <w:rFonts w:asciiTheme="majorBidi" w:eastAsia="Times New Roman" w:hAnsiTheme="majorBidi" w:cstheme="majorBidi"/>
          <w:bCs/>
          <w:spacing w:val="0"/>
          <w:sz w:val="24"/>
          <w:szCs w:val="24"/>
          <w:lang w:eastAsia="es-ES"/>
        </w:rPr>
        <w:lastRenderedPageBreak/>
        <w:t xml:space="preserve">la resolución del recurso interés </w:t>
      </w:r>
      <w:proofErr w:type="spellStart"/>
      <w:r w:rsidRPr="00AF41C8">
        <w:rPr>
          <w:rFonts w:asciiTheme="majorBidi" w:eastAsia="Times New Roman" w:hAnsiTheme="majorBidi" w:cstheme="majorBidi"/>
          <w:bCs/>
          <w:spacing w:val="0"/>
          <w:sz w:val="24"/>
          <w:szCs w:val="24"/>
          <w:lang w:eastAsia="es-ES"/>
        </w:rPr>
        <w:t>casacional</w:t>
      </w:r>
      <w:proofErr w:type="spellEnd"/>
      <w:r w:rsidRPr="00AF41C8">
        <w:rPr>
          <w:rFonts w:asciiTheme="majorBidi" w:eastAsia="Times New Roman" w:hAnsiTheme="majorBidi" w:cstheme="majorBidi"/>
          <w:bCs/>
          <w:spacing w:val="0"/>
          <w:sz w:val="24"/>
          <w:szCs w:val="24"/>
          <w:lang w:eastAsia="es-ES"/>
        </w:rPr>
        <w:t>, como será objeto del debido análisis en sede de dicho recurso.</w:t>
      </w:r>
    </w:p>
    <w:bookmarkEnd w:id="0"/>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rPr>
      </w:pPr>
    </w:p>
    <w:p w:rsidR="00965350" w:rsidRPr="00AF41C8"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rPr>
        <w:t>Con arreglo a lo dispuesto en el citado precepto, «</w:t>
      </w:r>
      <w:r w:rsidRPr="00AF41C8">
        <w:rPr>
          <w:rFonts w:asciiTheme="majorBidi" w:hAnsiTheme="majorBidi" w:cstheme="majorBidi"/>
          <w:i/>
          <w:iCs/>
          <w:sz w:val="24"/>
          <w:szCs w:val="24"/>
        </w:rPr>
        <w:t xml:space="preserve">se considerará que un recurso presenta interés </w:t>
      </w:r>
      <w:proofErr w:type="spellStart"/>
      <w:r w:rsidRPr="00AF41C8">
        <w:rPr>
          <w:rFonts w:asciiTheme="majorBidi" w:hAnsiTheme="majorBidi" w:cstheme="majorBidi"/>
          <w:i/>
          <w:iCs/>
          <w:sz w:val="24"/>
          <w:szCs w:val="24"/>
        </w:rPr>
        <w:t>casacional</w:t>
      </w:r>
      <w:proofErr w:type="spellEnd"/>
      <w:r w:rsidRPr="00AF41C8">
        <w:rPr>
          <w:rFonts w:asciiTheme="majorBidi" w:hAnsiTheme="majorBidi" w:cstheme="majorBidi"/>
          <w:i/>
          <w:iCs/>
          <w:sz w:val="24"/>
          <w:szCs w:val="24"/>
        </w:rPr>
        <w:t xml:space="preserve"> </w:t>
      </w:r>
      <w:r w:rsidRPr="00AF41C8">
        <w:rPr>
          <w:rFonts w:asciiTheme="majorBidi" w:hAnsiTheme="majorBidi" w:cstheme="majorBidi"/>
          <w:b/>
          <w:bCs/>
          <w:i/>
          <w:iCs/>
          <w:sz w:val="24"/>
          <w:szCs w:val="24"/>
        </w:rPr>
        <w:t>cuando la sentencia recurrida se oponga a doctrina jurisprudencial del Tribunal Supremo o</w:t>
      </w:r>
      <w:r w:rsidRPr="00AF41C8">
        <w:rPr>
          <w:rFonts w:asciiTheme="majorBidi" w:hAnsiTheme="majorBidi" w:cstheme="majorBidi"/>
          <w:i/>
          <w:iCs/>
          <w:sz w:val="24"/>
          <w:szCs w:val="24"/>
        </w:rPr>
        <w:t xml:space="preserve"> </w:t>
      </w:r>
      <w:r w:rsidRPr="00AF41C8">
        <w:rPr>
          <w:rFonts w:asciiTheme="majorBidi" w:hAnsiTheme="majorBidi" w:cstheme="majorBidi"/>
          <w:b/>
          <w:bCs/>
          <w:i/>
          <w:iCs/>
          <w:sz w:val="24"/>
          <w:szCs w:val="24"/>
        </w:rPr>
        <w:t>resuelva puntos y cuestiones sobre los que exista jurisprudencia contradictoria de las Audiencias Provinciales</w:t>
      </w:r>
      <w:r w:rsidRPr="00AF41C8">
        <w:rPr>
          <w:rFonts w:asciiTheme="majorBidi" w:hAnsiTheme="majorBidi" w:cstheme="majorBidi"/>
          <w:i/>
          <w:iCs/>
          <w:sz w:val="24"/>
          <w:szCs w:val="24"/>
        </w:rPr>
        <w:t xml:space="preserve"> o aplique normas que no lleven más de cinco años en vigor, siempre que, en este último caso, no existiese doctrina jurisprudencial del Tribunal Supremo relativa a normas anteriores de igual o similar contenido</w:t>
      </w:r>
      <w:r w:rsidRPr="00AF41C8">
        <w:rPr>
          <w:rFonts w:asciiTheme="majorBidi" w:hAnsiTheme="majorBidi" w:cstheme="majorBidi"/>
          <w:sz w:val="24"/>
          <w:szCs w:val="24"/>
        </w:rPr>
        <w:t>».</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rPr>
      </w:pPr>
    </w:p>
    <w:p w:rsidR="00965350" w:rsidRPr="00AF41C8"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rPr>
        <w:t xml:space="preserve">Para acordar la admisión del recurso se ha de evidenciar la presencia de un interés </w:t>
      </w:r>
      <w:proofErr w:type="spellStart"/>
      <w:r w:rsidRPr="00AF41C8">
        <w:rPr>
          <w:rFonts w:asciiTheme="majorBidi" w:hAnsiTheme="majorBidi" w:cstheme="majorBidi"/>
          <w:sz w:val="24"/>
          <w:szCs w:val="24"/>
        </w:rPr>
        <w:t>casacional</w:t>
      </w:r>
      <w:proofErr w:type="spellEnd"/>
      <w:r w:rsidRPr="00AF41C8">
        <w:rPr>
          <w:rFonts w:asciiTheme="majorBidi" w:hAnsiTheme="majorBidi" w:cstheme="majorBidi"/>
          <w:sz w:val="24"/>
          <w:szCs w:val="24"/>
        </w:rPr>
        <w:t xml:space="preserve"> en los términos dispuestos en los Acuerdos sobre criterios de admisión de los recursos de casación y extraordinario por infracción procesal adoptado por la Excma. Sala de lo Civil, del Tribunal Supremo, de 30 de diciembre de 2011 y de 27 de enero de 2017 (en adelante, los “</w:t>
      </w:r>
      <w:r w:rsidRPr="00AF41C8">
        <w:rPr>
          <w:rFonts w:asciiTheme="majorBidi" w:hAnsiTheme="majorBidi" w:cstheme="majorBidi"/>
          <w:b/>
          <w:bCs/>
          <w:sz w:val="24"/>
          <w:szCs w:val="24"/>
        </w:rPr>
        <w:t>Acuerdos del TS</w:t>
      </w:r>
      <w:r w:rsidRPr="00AF41C8">
        <w:rPr>
          <w:rFonts w:asciiTheme="majorBidi" w:hAnsiTheme="majorBidi" w:cstheme="majorBidi"/>
          <w:sz w:val="24"/>
          <w:szCs w:val="24"/>
        </w:rPr>
        <w:t xml:space="preserve">”). </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2"/>
          <w:szCs w:val="22"/>
        </w:rPr>
      </w:pPr>
    </w:p>
    <w:p w:rsidR="00965350" w:rsidRPr="00AF41C8"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rPr>
        <w:t xml:space="preserve">Por tal razón, esta parte postula la admisión del presente recurso de casación por la vía del interés </w:t>
      </w:r>
      <w:proofErr w:type="spellStart"/>
      <w:r w:rsidRPr="00AF41C8">
        <w:rPr>
          <w:rFonts w:asciiTheme="majorBidi" w:hAnsiTheme="majorBidi" w:cstheme="majorBidi"/>
          <w:sz w:val="24"/>
          <w:szCs w:val="24"/>
        </w:rPr>
        <w:t>casacional</w:t>
      </w:r>
      <w:proofErr w:type="spellEnd"/>
      <w:r w:rsidRPr="00AF41C8">
        <w:rPr>
          <w:rFonts w:asciiTheme="majorBidi" w:hAnsiTheme="majorBidi" w:cstheme="majorBidi"/>
          <w:sz w:val="24"/>
          <w:szCs w:val="24"/>
        </w:rPr>
        <w:t>, que concurre en el caso que nos ocupa por varios motivos:</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2"/>
          <w:szCs w:val="22"/>
        </w:rPr>
      </w:pPr>
    </w:p>
    <w:p w:rsidR="00965350" w:rsidRPr="00AF41C8" w:rsidRDefault="00965350" w:rsidP="00965350">
      <w:pPr>
        <w:pStyle w:val="ListParagraph"/>
        <w:numPr>
          <w:ilvl w:val="0"/>
          <w:numId w:val="32"/>
        </w:numPr>
        <w:tabs>
          <w:tab w:val="left" w:pos="0"/>
        </w:tabs>
        <w:suppressAutoHyphens/>
        <w:spacing w:after="0" w:line="360" w:lineRule="auto"/>
        <w:rPr>
          <w:rFonts w:asciiTheme="majorBidi" w:hAnsiTheme="majorBidi" w:cstheme="majorBidi"/>
          <w:sz w:val="24"/>
          <w:szCs w:val="24"/>
        </w:rPr>
      </w:pPr>
      <w:r w:rsidRPr="00AF41C8">
        <w:rPr>
          <w:rFonts w:asciiTheme="majorBidi" w:hAnsiTheme="majorBidi" w:cstheme="majorBidi"/>
          <w:sz w:val="24"/>
          <w:szCs w:val="24"/>
        </w:rPr>
        <w:t xml:space="preserve">Por la </w:t>
      </w:r>
      <w:r w:rsidRPr="00AF41C8">
        <w:rPr>
          <w:rFonts w:asciiTheme="majorBidi" w:hAnsiTheme="majorBidi" w:cstheme="majorBidi"/>
          <w:b/>
          <w:bCs/>
          <w:sz w:val="24"/>
          <w:szCs w:val="24"/>
        </w:rPr>
        <w:t>oposición a la doctrina jurisprudencial del Tribunal Supremo</w:t>
      </w:r>
      <w:r w:rsidRPr="00AF41C8">
        <w:rPr>
          <w:rFonts w:asciiTheme="majorBidi" w:hAnsiTheme="majorBidi" w:cstheme="majorBidi"/>
          <w:sz w:val="24"/>
          <w:szCs w:val="24"/>
        </w:rPr>
        <w:t xml:space="preserve"> en relación con:</w:t>
      </w:r>
    </w:p>
    <w:p w:rsidR="00965350" w:rsidRPr="00AF41C8" w:rsidRDefault="00965350" w:rsidP="00965350">
      <w:pPr>
        <w:pStyle w:val="ListParagraph"/>
        <w:numPr>
          <w:ilvl w:val="0"/>
          <w:numId w:val="0"/>
        </w:numPr>
        <w:tabs>
          <w:tab w:val="left" w:pos="0"/>
        </w:tabs>
        <w:suppressAutoHyphens/>
        <w:spacing w:after="0" w:line="360" w:lineRule="auto"/>
        <w:ind w:left="720"/>
        <w:rPr>
          <w:rFonts w:asciiTheme="majorBidi" w:hAnsiTheme="majorBidi" w:cstheme="majorBidi"/>
          <w:sz w:val="24"/>
          <w:szCs w:val="24"/>
        </w:rPr>
      </w:pPr>
    </w:p>
    <w:p w:rsidR="00965350" w:rsidRPr="00AF41C8" w:rsidRDefault="00965350" w:rsidP="00965350">
      <w:pPr>
        <w:pStyle w:val="ListParagraph"/>
        <w:widowControl w:val="0"/>
        <w:numPr>
          <w:ilvl w:val="0"/>
          <w:numId w:val="35"/>
        </w:numPr>
        <w:tabs>
          <w:tab w:val="left" w:pos="0"/>
        </w:tabs>
        <w:suppressAutoHyphens/>
        <w:spacing w:after="0" w:line="360" w:lineRule="auto"/>
        <w:ind w:left="1503" w:hanging="369"/>
        <w:rPr>
          <w:rFonts w:asciiTheme="majorBidi" w:hAnsiTheme="majorBidi" w:cstheme="majorBidi"/>
          <w:sz w:val="24"/>
          <w:szCs w:val="24"/>
        </w:rPr>
      </w:pPr>
      <w:r w:rsidRPr="00AF41C8">
        <w:rPr>
          <w:rFonts w:asciiTheme="majorBidi" w:hAnsiTheme="majorBidi" w:cstheme="majorBidi"/>
          <w:sz w:val="24"/>
          <w:szCs w:val="24"/>
        </w:rPr>
        <w:t xml:space="preserve">La autoridad de </w:t>
      </w:r>
      <w:r w:rsidRPr="00AF41C8">
        <w:rPr>
          <w:rFonts w:asciiTheme="majorBidi" w:hAnsiTheme="majorBidi" w:cstheme="majorBidi"/>
          <w:sz w:val="24"/>
          <w:szCs w:val="24"/>
          <w:u w:val="single"/>
        </w:rPr>
        <w:t>cosa juzgada de la transacción</w:t>
      </w:r>
      <w:r w:rsidRPr="00AF41C8">
        <w:rPr>
          <w:rFonts w:asciiTheme="majorBidi" w:hAnsiTheme="majorBidi" w:cstheme="majorBidi"/>
          <w:sz w:val="24"/>
          <w:szCs w:val="24"/>
        </w:rPr>
        <w:t>, que impide someter a la revisión de los órganos jurisdiccionales la controversia que ha sido zanjada mediante el negocio transaccional.</w:t>
      </w:r>
    </w:p>
    <w:p w:rsidR="00965350" w:rsidRPr="00AF41C8" w:rsidRDefault="00965350" w:rsidP="00965350">
      <w:pPr>
        <w:pStyle w:val="ListParagraph"/>
        <w:numPr>
          <w:ilvl w:val="0"/>
          <w:numId w:val="0"/>
        </w:numPr>
        <w:tabs>
          <w:tab w:val="left" w:pos="0"/>
        </w:tabs>
        <w:suppressAutoHyphens/>
        <w:spacing w:after="0" w:line="360" w:lineRule="auto"/>
        <w:ind w:left="1500"/>
        <w:rPr>
          <w:rFonts w:asciiTheme="majorBidi" w:hAnsiTheme="majorBidi" w:cstheme="majorBidi"/>
          <w:sz w:val="24"/>
          <w:szCs w:val="24"/>
        </w:rPr>
      </w:pPr>
    </w:p>
    <w:p w:rsidR="00965350" w:rsidRPr="00AF41C8" w:rsidRDefault="00965350" w:rsidP="00965350">
      <w:pPr>
        <w:pStyle w:val="ListParagraph"/>
        <w:numPr>
          <w:ilvl w:val="0"/>
          <w:numId w:val="35"/>
        </w:numPr>
        <w:tabs>
          <w:tab w:val="left" w:pos="0"/>
        </w:tabs>
        <w:suppressAutoHyphens/>
        <w:spacing w:after="0" w:line="360" w:lineRule="auto"/>
        <w:ind w:hanging="366"/>
        <w:rPr>
          <w:rFonts w:asciiTheme="majorBidi" w:hAnsiTheme="majorBidi" w:cstheme="majorBidi"/>
          <w:sz w:val="24"/>
          <w:szCs w:val="24"/>
        </w:rPr>
      </w:pPr>
      <w:r w:rsidRPr="00AF41C8">
        <w:rPr>
          <w:rFonts w:asciiTheme="majorBidi" w:hAnsiTheme="majorBidi" w:cstheme="majorBidi"/>
          <w:sz w:val="24"/>
          <w:szCs w:val="24"/>
        </w:rPr>
        <w:t xml:space="preserve">Los requisitos necesarios para considerar existente y válida una </w:t>
      </w:r>
      <w:r w:rsidRPr="00AF41C8">
        <w:rPr>
          <w:rFonts w:asciiTheme="majorBidi" w:hAnsiTheme="majorBidi" w:cstheme="majorBidi"/>
          <w:sz w:val="24"/>
          <w:szCs w:val="24"/>
          <w:u w:val="single"/>
        </w:rPr>
        <w:t>renuncia de derechos</w:t>
      </w:r>
      <w:r w:rsidRPr="00AF41C8">
        <w:rPr>
          <w:rFonts w:asciiTheme="majorBidi" w:hAnsiTheme="majorBidi" w:cstheme="majorBidi"/>
          <w:sz w:val="24"/>
          <w:szCs w:val="24"/>
        </w:rPr>
        <w:t>, en concreto, con la ausencia de necesidad de que la renuncia lleve aparejada una contraprestación concreta y específica.</w:t>
      </w:r>
    </w:p>
    <w:p w:rsidR="00965350" w:rsidRPr="00AF41C8" w:rsidRDefault="00965350" w:rsidP="00965350">
      <w:pPr>
        <w:tabs>
          <w:tab w:val="left" w:pos="0"/>
        </w:tabs>
        <w:suppressAutoHyphens/>
        <w:spacing w:line="360" w:lineRule="auto"/>
        <w:rPr>
          <w:rFonts w:asciiTheme="majorBidi" w:hAnsiTheme="majorBidi" w:cstheme="majorBidi"/>
          <w:sz w:val="24"/>
          <w:szCs w:val="24"/>
        </w:rPr>
      </w:pPr>
    </w:p>
    <w:p w:rsidR="00965350" w:rsidRPr="00AF41C8" w:rsidRDefault="00965350" w:rsidP="00965350">
      <w:pPr>
        <w:pStyle w:val="ListParagraph"/>
        <w:numPr>
          <w:ilvl w:val="0"/>
          <w:numId w:val="32"/>
        </w:numPr>
        <w:tabs>
          <w:tab w:val="left" w:pos="0"/>
        </w:tabs>
        <w:suppressAutoHyphens/>
        <w:spacing w:after="0" w:line="360" w:lineRule="auto"/>
        <w:rPr>
          <w:rFonts w:asciiTheme="majorBidi" w:hAnsiTheme="majorBidi" w:cstheme="majorBidi"/>
          <w:sz w:val="24"/>
          <w:szCs w:val="24"/>
        </w:rPr>
      </w:pPr>
      <w:r w:rsidRPr="00AF41C8">
        <w:rPr>
          <w:rFonts w:asciiTheme="majorBidi" w:hAnsiTheme="majorBidi" w:cstheme="majorBidi"/>
          <w:sz w:val="24"/>
          <w:szCs w:val="24"/>
        </w:rPr>
        <w:lastRenderedPageBreak/>
        <w:t xml:space="preserve">Por la </w:t>
      </w:r>
      <w:r w:rsidRPr="00AF41C8">
        <w:rPr>
          <w:rFonts w:asciiTheme="majorBidi" w:hAnsiTheme="majorBidi" w:cstheme="majorBidi"/>
          <w:b/>
          <w:bCs/>
          <w:sz w:val="24"/>
          <w:szCs w:val="24"/>
        </w:rPr>
        <w:t xml:space="preserve">existencia de jurisprudencia contradictoria de las Audiencias Provinciales </w:t>
      </w:r>
      <w:r w:rsidRPr="00AF41C8">
        <w:rPr>
          <w:rFonts w:asciiTheme="majorBidi" w:hAnsiTheme="majorBidi" w:cstheme="majorBidi"/>
          <w:sz w:val="24"/>
          <w:szCs w:val="24"/>
        </w:rPr>
        <w:t>con criterios dispares sobre puntos o cuestiones resueltos por la sentencia recurrida, señaladamente:</w:t>
      </w:r>
    </w:p>
    <w:p w:rsidR="00965350" w:rsidRPr="00AF41C8" w:rsidRDefault="00965350" w:rsidP="00965350">
      <w:pPr>
        <w:pStyle w:val="ListParagraph"/>
        <w:numPr>
          <w:ilvl w:val="0"/>
          <w:numId w:val="0"/>
        </w:numPr>
        <w:tabs>
          <w:tab w:val="left" w:pos="0"/>
        </w:tabs>
        <w:suppressAutoHyphens/>
        <w:spacing w:after="0" w:line="360" w:lineRule="auto"/>
        <w:ind w:left="720"/>
        <w:rPr>
          <w:rFonts w:asciiTheme="majorBidi" w:hAnsiTheme="majorBidi" w:cstheme="majorBidi"/>
          <w:sz w:val="24"/>
          <w:szCs w:val="24"/>
        </w:rPr>
      </w:pPr>
    </w:p>
    <w:p w:rsidR="00965350" w:rsidRPr="00AF41C8" w:rsidRDefault="00965350" w:rsidP="00965350">
      <w:pPr>
        <w:pStyle w:val="ListParagraph"/>
        <w:numPr>
          <w:ilvl w:val="0"/>
          <w:numId w:val="33"/>
        </w:numPr>
        <w:tabs>
          <w:tab w:val="left" w:pos="0"/>
        </w:tabs>
        <w:suppressAutoHyphens/>
        <w:spacing w:after="0" w:line="360" w:lineRule="auto"/>
        <w:ind w:left="1560" w:hanging="425"/>
        <w:rPr>
          <w:rFonts w:asciiTheme="majorBidi" w:hAnsiTheme="majorBidi" w:cstheme="majorBidi"/>
          <w:sz w:val="24"/>
          <w:szCs w:val="24"/>
        </w:rPr>
      </w:pPr>
      <w:r w:rsidRPr="00AF41C8">
        <w:rPr>
          <w:rFonts w:asciiTheme="majorBidi" w:hAnsiTheme="majorBidi" w:cstheme="majorBidi"/>
          <w:sz w:val="24"/>
          <w:szCs w:val="24"/>
        </w:rPr>
        <w:t xml:space="preserve">Sobre la </w:t>
      </w:r>
      <w:r w:rsidRPr="00AF41C8">
        <w:rPr>
          <w:rFonts w:asciiTheme="majorBidi" w:hAnsiTheme="majorBidi" w:cstheme="majorBidi"/>
          <w:sz w:val="24"/>
          <w:szCs w:val="24"/>
          <w:u w:val="single"/>
        </w:rPr>
        <w:t>confirmación o convalidación del contrato</w:t>
      </w:r>
      <w:r w:rsidRPr="00AF41C8">
        <w:rPr>
          <w:rFonts w:asciiTheme="majorBidi" w:hAnsiTheme="majorBidi" w:cstheme="majorBidi"/>
          <w:b/>
          <w:bCs/>
          <w:sz w:val="24"/>
          <w:szCs w:val="24"/>
        </w:rPr>
        <w:t xml:space="preserve"> </w:t>
      </w:r>
      <w:r w:rsidRPr="00AF41C8">
        <w:rPr>
          <w:rFonts w:asciiTheme="majorBidi" w:hAnsiTheme="majorBidi" w:cstheme="majorBidi"/>
          <w:sz w:val="24"/>
          <w:szCs w:val="24"/>
        </w:rPr>
        <w:t>que adolece de vicio de anulabilidad cuando su objeto es voluntariamente transmitido posteriormente.</w:t>
      </w:r>
    </w:p>
    <w:p w:rsidR="00965350" w:rsidRPr="00AF41C8" w:rsidRDefault="00965350" w:rsidP="00965350">
      <w:pPr>
        <w:pStyle w:val="ListParagraph"/>
        <w:numPr>
          <w:ilvl w:val="0"/>
          <w:numId w:val="0"/>
        </w:numPr>
        <w:tabs>
          <w:tab w:val="left" w:pos="0"/>
        </w:tabs>
        <w:suppressAutoHyphens/>
        <w:spacing w:after="0" w:line="360" w:lineRule="auto"/>
        <w:ind w:left="720"/>
        <w:rPr>
          <w:rFonts w:asciiTheme="majorBidi" w:hAnsiTheme="majorBidi" w:cstheme="majorBidi"/>
          <w:sz w:val="24"/>
          <w:szCs w:val="24"/>
        </w:rPr>
      </w:pPr>
    </w:p>
    <w:p w:rsidR="00965350" w:rsidRPr="00AF41C8" w:rsidRDefault="00965350" w:rsidP="00965350">
      <w:pPr>
        <w:pStyle w:val="ListParagraph"/>
        <w:numPr>
          <w:ilvl w:val="0"/>
          <w:numId w:val="29"/>
        </w:numPr>
        <w:tabs>
          <w:tab w:val="left" w:pos="0"/>
        </w:tabs>
        <w:suppressAutoHyphens/>
        <w:spacing w:after="0" w:line="360" w:lineRule="auto"/>
        <w:ind w:left="0" w:hanging="567"/>
        <w:rPr>
          <w:rFonts w:asciiTheme="majorBidi" w:eastAsia="Times New Roman" w:hAnsiTheme="majorBidi" w:cstheme="majorBidi"/>
          <w:bCs/>
          <w:spacing w:val="0"/>
          <w:sz w:val="24"/>
          <w:szCs w:val="24"/>
          <w:lang w:eastAsia="es-ES"/>
        </w:rPr>
      </w:pPr>
      <w:r w:rsidRPr="00AF41C8">
        <w:rPr>
          <w:rFonts w:asciiTheme="majorBidi" w:eastAsia="Times New Roman" w:hAnsiTheme="majorBidi" w:cstheme="majorBidi"/>
          <w:bCs/>
          <w:spacing w:val="0"/>
          <w:sz w:val="24"/>
          <w:szCs w:val="24"/>
          <w:lang w:eastAsia="es-ES"/>
        </w:rPr>
        <w:t>Asimismo, la sentencia recurrida es susceptible de recurso extraordinario por infracción procesal, al tratarse de una sentencia dictada por la Audiencia Provincial en segunda instancia y, como exige la D.F. 16ª 1 de la LEC, susceptible de recurso de casación.</w:t>
      </w:r>
    </w:p>
    <w:p w:rsidR="00965350" w:rsidRPr="00AF41C8" w:rsidRDefault="00965350" w:rsidP="00965350">
      <w:pPr>
        <w:pStyle w:val="ListParagraph"/>
        <w:numPr>
          <w:ilvl w:val="0"/>
          <w:numId w:val="0"/>
        </w:numPr>
        <w:tabs>
          <w:tab w:val="left" w:pos="0"/>
        </w:tabs>
        <w:suppressAutoHyphens/>
        <w:spacing w:after="0" w:line="360" w:lineRule="auto"/>
        <w:rPr>
          <w:rFonts w:asciiTheme="majorBidi" w:eastAsia="Times New Roman" w:hAnsiTheme="majorBidi" w:cstheme="majorBidi"/>
          <w:bCs/>
          <w:spacing w:val="0"/>
          <w:sz w:val="24"/>
          <w:szCs w:val="24"/>
          <w:lang w:eastAsia="es-ES"/>
        </w:rPr>
      </w:pPr>
    </w:p>
    <w:p w:rsidR="00965350" w:rsidRPr="00530013" w:rsidRDefault="00965350" w:rsidP="00965350">
      <w:pPr>
        <w:pStyle w:val="ListParagraph"/>
        <w:numPr>
          <w:ilvl w:val="0"/>
          <w:numId w:val="29"/>
        </w:numPr>
        <w:tabs>
          <w:tab w:val="left" w:pos="0"/>
        </w:tabs>
        <w:suppressAutoHyphens/>
        <w:spacing w:after="0" w:line="360" w:lineRule="auto"/>
        <w:ind w:left="0" w:hanging="567"/>
        <w:rPr>
          <w:rFonts w:asciiTheme="majorBidi" w:eastAsia="Times New Roman" w:hAnsiTheme="majorBidi" w:cstheme="majorBidi"/>
          <w:bCs/>
          <w:spacing w:val="0"/>
          <w:sz w:val="24"/>
          <w:szCs w:val="24"/>
          <w:lang w:eastAsia="es-ES"/>
        </w:rPr>
      </w:pPr>
      <w:r w:rsidRPr="00530013">
        <w:rPr>
          <w:rFonts w:asciiTheme="majorBidi" w:eastAsia="Times New Roman" w:hAnsiTheme="majorBidi" w:cstheme="majorBidi"/>
          <w:bCs/>
          <w:spacing w:val="0"/>
          <w:sz w:val="24"/>
          <w:szCs w:val="24"/>
          <w:lang w:eastAsia="es-ES"/>
        </w:rPr>
        <w:t xml:space="preserve">Se interpone el recurso extraordinario por infracción procesal por la infracción en la que incurre la sentencia de los artículos 319 y 326 de la LEC, y del artículo 24 de la Constitución Española, al incurrir la valoración de la prueba en un error patente y </w:t>
      </w:r>
      <w:r w:rsidRPr="00530013">
        <w:rPr>
          <w:rFonts w:asciiTheme="majorBidi" w:eastAsia="Times New Roman" w:hAnsiTheme="majorBidi" w:cstheme="majorBidi"/>
          <w:spacing w:val="0"/>
          <w:sz w:val="24"/>
          <w:szCs w:val="24"/>
          <w:lang w:eastAsia="es-ES"/>
        </w:rPr>
        <w:t>no ajustarse su motivación a las reglas de la lógica y la razón en la apreciación y valoración de la prueba</w:t>
      </w:r>
      <w:r w:rsidRPr="00530013">
        <w:rPr>
          <w:rFonts w:asciiTheme="majorBidi" w:eastAsia="Times New Roman" w:hAnsiTheme="majorBidi" w:cstheme="majorBidi"/>
          <w:bCs/>
          <w:spacing w:val="0"/>
          <w:sz w:val="24"/>
          <w:szCs w:val="24"/>
          <w:lang w:eastAsia="es-ES"/>
        </w:rPr>
        <w:t>, al amparo de lo dispuesto en los arts. 469.</w:t>
      </w:r>
      <w:proofErr w:type="gramStart"/>
      <w:r w:rsidRPr="00530013">
        <w:rPr>
          <w:rFonts w:asciiTheme="majorBidi" w:eastAsia="Times New Roman" w:hAnsiTheme="majorBidi" w:cstheme="majorBidi"/>
          <w:bCs/>
          <w:spacing w:val="0"/>
          <w:sz w:val="24"/>
          <w:szCs w:val="24"/>
          <w:lang w:eastAsia="es-ES"/>
        </w:rPr>
        <w:t>1.2º</w:t>
      </w:r>
      <w:proofErr w:type="gramEnd"/>
      <w:r w:rsidRPr="00530013">
        <w:rPr>
          <w:rFonts w:asciiTheme="majorBidi" w:eastAsia="Times New Roman" w:hAnsiTheme="majorBidi" w:cstheme="majorBidi"/>
          <w:bCs/>
          <w:spacing w:val="0"/>
          <w:sz w:val="24"/>
          <w:szCs w:val="24"/>
          <w:lang w:eastAsia="es-ES"/>
        </w:rPr>
        <w:t xml:space="preserve"> y 4º de la LEC.</w:t>
      </w:r>
    </w:p>
    <w:p w:rsidR="00965350" w:rsidRPr="00AF41C8" w:rsidRDefault="00965350" w:rsidP="00965350">
      <w:pPr>
        <w:pStyle w:val="ListParagraph"/>
        <w:numPr>
          <w:ilvl w:val="0"/>
          <w:numId w:val="0"/>
        </w:numPr>
        <w:ind w:left="1440"/>
        <w:rPr>
          <w:rFonts w:asciiTheme="majorBidi" w:eastAsia="Times New Roman" w:hAnsiTheme="majorBidi" w:cstheme="majorBidi"/>
          <w:bCs/>
          <w:spacing w:val="0"/>
          <w:sz w:val="24"/>
          <w:szCs w:val="24"/>
          <w:lang w:eastAsia="es-ES"/>
        </w:rPr>
      </w:pPr>
    </w:p>
    <w:p w:rsidR="00965350" w:rsidRPr="00AF41C8" w:rsidRDefault="00965350" w:rsidP="00965350">
      <w:pPr>
        <w:pStyle w:val="BodyText2"/>
        <w:suppressAutoHyphens/>
        <w:spacing w:after="0" w:line="360" w:lineRule="auto"/>
        <w:ind w:left="567" w:hanging="567"/>
        <w:rPr>
          <w:rFonts w:asciiTheme="majorBidi" w:eastAsia="Times New Roman" w:hAnsiTheme="majorBidi" w:cstheme="majorBidi"/>
          <w:b/>
          <w:bCs/>
          <w:smallCaps/>
          <w:sz w:val="24"/>
          <w:szCs w:val="24"/>
        </w:rPr>
      </w:pPr>
      <w:r w:rsidRPr="00AF41C8">
        <w:rPr>
          <w:rFonts w:asciiTheme="majorBidi" w:eastAsia="Times New Roman" w:hAnsiTheme="majorBidi" w:cstheme="majorBidi"/>
          <w:b/>
          <w:bCs/>
          <w:sz w:val="24"/>
          <w:szCs w:val="24"/>
        </w:rPr>
        <w:t>2.</w:t>
      </w:r>
      <w:r w:rsidRPr="00AF41C8">
        <w:rPr>
          <w:rFonts w:asciiTheme="majorBidi" w:eastAsia="Times New Roman" w:hAnsiTheme="majorBidi" w:cstheme="majorBidi"/>
          <w:b/>
          <w:bCs/>
          <w:sz w:val="24"/>
          <w:szCs w:val="24"/>
        </w:rPr>
        <w:tab/>
      </w:r>
      <w:r w:rsidRPr="00AF41C8">
        <w:rPr>
          <w:rFonts w:asciiTheme="majorBidi" w:eastAsia="Times New Roman" w:hAnsiTheme="majorBidi" w:cstheme="majorBidi"/>
          <w:b/>
          <w:bCs/>
          <w:smallCaps/>
          <w:sz w:val="24"/>
          <w:szCs w:val="24"/>
        </w:rPr>
        <w:t xml:space="preserve">Concurrencia de interés </w:t>
      </w:r>
      <w:proofErr w:type="spellStart"/>
      <w:r w:rsidRPr="00AF41C8">
        <w:rPr>
          <w:rFonts w:asciiTheme="majorBidi" w:eastAsia="Times New Roman" w:hAnsiTheme="majorBidi" w:cstheme="majorBidi"/>
          <w:b/>
          <w:bCs/>
          <w:smallCaps/>
          <w:sz w:val="24"/>
          <w:szCs w:val="24"/>
        </w:rPr>
        <w:t>casacional</w:t>
      </w:r>
      <w:proofErr w:type="spellEnd"/>
      <w:r w:rsidRPr="00AF41C8">
        <w:rPr>
          <w:rFonts w:asciiTheme="majorBidi" w:eastAsia="Times New Roman" w:hAnsiTheme="majorBidi" w:cstheme="majorBidi"/>
          <w:b/>
          <w:bCs/>
          <w:smallCaps/>
          <w:sz w:val="24"/>
          <w:szCs w:val="24"/>
        </w:rPr>
        <w:t xml:space="preserve"> por contravención de la doctrina sentada por el Tribunal Supremo.</w:t>
      </w:r>
    </w:p>
    <w:p w:rsidR="00965350" w:rsidRPr="00AF41C8" w:rsidRDefault="00965350" w:rsidP="00965350">
      <w:pPr>
        <w:pStyle w:val="BodyText2"/>
        <w:suppressAutoHyphens/>
        <w:spacing w:after="0" w:line="360" w:lineRule="auto"/>
        <w:rPr>
          <w:rFonts w:asciiTheme="majorBidi" w:eastAsia="Times New Roman" w:hAnsiTheme="majorBidi" w:cstheme="majorBidi"/>
          <w:sz w:val="22"/>
          <w:szCs w:val="22"/>
        </w:rPr>
      </w:pPr>
    </w:p>
    <w:p w:rsidR="00965350" w:rsidRPr="00AF41C8" w:rsidRDefault="00965350" w:rsidP="00965350">
      <w:pPr>
        <w:suppressAutoHyphens/>
        <w:spacing w:line="360" w:lineRule="auto"/>
        <w:ind w:left="567" w:hanging="567"/>
        <w:rPr>
          <w:rFonts w:asciiTheme="majorBidi" w:hAnsiTheme="majorBidi" w:cstheme="majorBidi"/>
          <w:b/>
          <w:bCs/>
          <w:sz w:val="24"/>
          <w:szCs w:val="24"/>
        </w:rPr>
      </w:pPr>
      <w:r w:rsidRPr="00AF41C8">
        <w:rPr>
          <w:rFonts w:asciiTheme="majorBidi" w:hAnsiTheme="majorBidi" w:cstheme="majorBidi"/>
          <w:b/>
          <w:bCs/>
          <w:sz w:val="24"/>
          <w:szCs w:val="24"/>
        </w:rPr>
        <w:t>2.1.</w:t>
      </w:r>
      <w:r w:rsidRPr="00AF41C8">
        <w:rPr>
          <w:rFonts w:asciiTheme="majorBidi" w:hAnsiTheme="majorBidi" w:cstheme="majorBidi"/>
          <w:b/>
          <w:bCs/>
          <w:sz w:val="24"/>
          <w:szCs w:val="24"/>
        </w:rPr>
        <w:tab/>
        <w:t>Autoridad de cosa juzgada de la transacción.</w:t>
      </w:r>
    </w:p>
    <w:p w:rsidR="00965350" w:rsidRPr="00AF41C8" w:rsidRDefault="00965350" w:rsidP="00965350">
      <w:pPr>
        <w:suppressAutoHyphens/>
        <w:spacing w:line="360" w:lineRule="auto"/>
        <w:ind w:left="567" w:hanging="567"/>
        <w:rPr>
          <w:rFonts w:asciiTheme="majorBidi" w:hAnsiTheme="majorBidi" w:cstheme="majorBidi"/>
          <w:sz w:val="22"/>
          <w:szCs w:val="22"/>
        </w:rPr>
      </w:pPr>
    </w:p>
    <w:p w:rsidR="00965350" w:rsidRPr="00AF41C8" w:rsidRDefault="00965350" w:rsidP="000941F2">
      <w:pPr>
        <w:pStyle w:val="ListParagraph"/>
        <w:widowControl w:val="0"/>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rPr>
        <w:t>La Sentencia de</w:t>
      </w:r>
      <w:r w:rsidRPr="00AF41C8">
        <w:rPr>
          <w:rFonts w:asciiTheme="majorBidi" w:hAnsiTheme="majorBidi" w:cstheme="majorBidi"/>
          <w:b/>
          <w:bCs/>
          <w:sz w:val="24"/>
          <w:szCs w:val="24"/>
        </w:rPr>
        <w:t xml:space="preserve"> </w:t>
      </w:r>
      <w:r w:rsidRPr="00AF41C8">
        <w:rPr>
          <w:rFonts w:asciiTheme="majorBidi" w:hAnsiTheme="majorBidi" w:cstheme="majorBidi"/>
          <w:sz w:val="24"/>
          <w:szCs w:val="24"/>
        </w:rPr>
        <w:t xml:space="preserve">la Audiencia Provincial de Palencia resta de todo valor el acuerdo transaccional concertado por </w:t>
      </w:r>
      <w:r w:rsidR="000941F2">
        <w:rPr>
          <w:rFonts w:asciiTheme="majorBidi" w:hAnsiTheme="majorBidi" w:cstheme="majorBidi"/>
          <w:sz w:val="24"/>
          <w:szCs w:val="24"/>
        </w:rPr>
        <w:t xml:space="preserve">el Sr. Infante </w:t>
      </w:r>
      <w:r w:rsidRPr="00AF41C8">
        <w:rPr>
          <w:rFonts w:asciiTheme="majorBidi" w:hAnsiTheme="majorBidi" w:cstheme="majorBidi"/>
          <w:sz w:val="24"/>
          <w:szCs w:val="24"/>
        </w:rPr>
        <w:t xml:space="preserve">y </w:t>
      </w:r>
      <w:r w:rsidRPr="00AF41C8">
        <w:rPr>
          <w:rFonts w:asciiTheme="majorBidi" w:hAnsiTheme="majorBidi" w:cstheme="majorBidi"/>
          <w:smallCaps/>
          <w:sz w:val="24"/>
          <w:szCs w:val="24"/>
        </w:rPr>
        <w:t xml:space="preserve">Banco </w:t>
      </w:r>
      <w:proofErr w:type="spellStart"/>
      <w:r w:rsidRPr="00AF41C8">
        <w:rPr>
          <w:rFonts w:asciiTheme="majorBidi" w:hAnsiTheme="majorBidi" w:cstheme="majorBidi"/>
          <w:smallCaps/>
          <w:sz w:val="24"/>
          <w:szCs w:val="24"/>
        </w:rPr>
        <w:t>Ceiss</w:t>
      </w:r>
      <w:proofErr w:type="spellEnd"/>
      <w:r w:rsidRPr="00AF41C8">
        <w:rPr>
          <w:rFonts w:asciiTheme="majorBidi" w:hAnsiTheme="majorBidi" w:cstheme="majorBidi"/>
          <w:sz w:val="24"/>
          <w:szCs w:val="24"/>
        </w:rPr>
        <w:t xml:space="preserve">, en cuya virtud se permutaron las </w:t>
      </w:r>
      <w:r w:rsidR="00767DF6">
        <w:rPr>
          <w:rFonts w:asciiTheme="majorBidi" w:hAnsiTheme="majorBidi" w:cstheme="majorBidi"/>
          <w:sz w:val="24"/>
          <w:szCs w:val="24"/>
        </w:rPr>
        <w:t>obligaciones subordinadas</w:t>
      </w:r>
      <w:r w:rsidRPr="00AF41C8">
        <w:rPr>
          <w:rFonts w:asciiTheme="majorBidi" w:hAnsiTheme="majorBidi" w:cstheme="majorBidi"/>
          <w:sz w:val="24"/>
          <w:szCs w:val="24"/>
        </w:rPr>
        <w:t xml:space="preserve"> </w:t>
      </w:r>
      <w:r w:rsidR="000941F2">
        <w:rPr>
          <w:rFonts w:asciiTheme="majorBidi" w:hAnsiTheme="majorBidi" w:cstheme="majorBidi"/>
          <w:sz w:val="24"/>
          <w:szCs w:val="24"/>
        </w:rPr>
        <w:t>y participaciones preferentes de aquel</w:t>
      </w:r>
      <w:r w:rsidRPr="00AF41C8">
        <w:rPr>
          <w:rFonts w:asciiTheme="majorBidi" w:hAnsiTheme="majorBidi" w:cstheme="majorBidi"/>
          <w:sz w:val="24"/>
          <w:szCs w:val="24"/>
        </w:rPr>
        <w:t xml:space="preserve"> por otros productos distintos, y se le compensó económicamente, a cambio de la entrega de tales productos y de la renuncia por su parte a entablar cualquier tipo de reclamación frente a mi mandante en relación con las </w:t>
      </w:r>
      <w:r w:rsidR="00E34B73">
        <w:rPr>
          <w:rFonts w:asciiTheme="majorBidi" w:hAnsiTheme="majorBidi" w:cstheme="majorBidi"/>
          <w:sz w:val="24"/>
          <w:szCs w:val="24"/>
        </w:rPr>
        <w:t>obligaciones subordinadas</w:t>
      </w:r>
      <w:r w:rsidRPr="00AF41C8">
        <w:rPr>
          <w:rFonts w:asciiTheme="majorBidi" w:hAnsiTheme="majorBidi" w:cstheme="majorBidi"/>
          <w:sz w:val="24"/>
          <w:szCs w:val="24"/>
        </w:rPr>
        <w:t xml:space="preserve"> </w:t>
      </w:r>
      <w:r w:rsidR="000941F2">
        <w:rPr>
          <w:rFonts w:asciiTheme="majorBidi" w:hAnsiTheme="majorBidi" w:cstheme="majorBidi"/>
          <w:sz w:val="24"/>
          <w:szCs w:val="24"/>
        </w:rPr>
        <w:t xml:space="preserve">y participaciones preferentes </w:t>
      </w:r>
      <w:r w:rsidRPr="00AF41C8">
        <w:rPr>
          <w:rFonts w:asciiTheme="majorBidi" w:hAnsiTheme="majorBidi" w:cstheme="majorBidi"/>
          <w:sz w:val="24"/>
          <w:szCs w:val="24"/>
        </w:rPr>
        <w:t>contratadas.</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rPr>
      </w:pPr>
    </w:p>
    <w:p w:rsidR="00965350" w:rsidRPr="00AF41C8"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rPr>
        <w:t xml:space="preserve">La Sentencia recurrida vulnera por tanto lo dispuesto en el art. 1816 CC, dada su absoluta y manifiesta inaplicación, y se opone a la doctrina jurisprudencial fijada en las Sentencias </w:t>
      </w:r>
      <w:r w:rsidRPr="00AF41C8">
        <w:rPr>
          <w:rFonts w:asciiTheme="majorBidi" w:hAnsiTheme="majorBidi" w:cstheme="majorBidi"/>
          <w:sz w:val="24"/>
          <w:szCs w:val="24"/>
        </w:rPr>
        <w:lastRenderedPageBreak/>
        <w:t xml:space="preserve">del Tribunal Supremo nº 521/1984 de 28 de septiembre de 1984, nº 231/1985 de 10 de abril de 1985, nº 973/1988 de 14 de diciembre de 1988, nº 780/1989 de 30 de octubre de 1989, nº 250/1991 de 4 de abril de 1991 y 706/2006 de 7 de julio de 2006, que han dejado sentada la autoridad de cosa juzgada de la transacción. </w:t>
      </w:r>
    </w:p>
    <w:p w:rsidR="00965350" w:rsidRPr="00AF41C8" w:rsidRDefault="00965350" w:rsidP="00965350">
      <w:pPr>
        <w:pStyle w:val="ListParagraph"/>
        <w:numPr>
          <w:ilvl w:val="0"/>
          <w:numId w:val="0"/>
        </w:numPr>
        <w:ind w:left="1440"/>
        <w:rPr>
          <w:rFonts w:asciiTheme="majorBidi" w:hAnsiTheme="majorBidi" w:cstheme="majorBidi"/>
          <w:sz w:val="24"/>
          <w:szCs w:val="24"/>
        </w:rPr>
      </w:pPr>
    </w:p>
    <w:p w:rsidR="00965350" w:rsidRPr="00AF41C8" w:rsidRDefault="00965350" w:rsidP="00965350">
      <w:pPr>
        <w:suppressAutoHyphens/>
        <w:spacing w:line="360" w:lineRule="auto"/>
        <w:ind w:left="567"/>
        <w:rPr>
          <w:rFonts w:asciiTheme="majorBidi" w:eastAsia="SimSun" w:hAnsiTheme="majorBidi" w:cstheme="majorBidi"/>
          <w:szCs w:val="20"/>
          <w:lang w:val="es-ES_tradnl" w:eastAsia="zh-CN"/>
        </w:rPr>
      </w:pPr>
      <w:r w:rsidRPr="00AF41C8">
        <w:rPr>
          <w:rFonts w:asciiTheme="majorBidi" w:eastAsia="SimSun" w:hAnsiTheme="majorBidi" w:cstheme="majorBidi"/>
          <w:b/>
          <w:szCs w:val="20"/>
          <w:u w:val="single"/>
          <w:lang w:val="es-ES_tradnl" w:eastAsia="zh-CN"/>
        </w:rPr>
        <w:t>DOCUMENTO 2</w:t>
      </w:r>
      <w:r w:rsidRPr="00AF41C8">
        <w:rPr>
          <w:rFonts w:asciiTheme="majorBidi" w:eastAsia="SimSun" w:hAnsiTheme="majorBidi" w:cstheme="majorBidi"/>
          <w:bCs/>
          <w:szCs w:val="20"/>
          <w:lang w:val="es-ES_tradnl" w:eastAsia="zh-CN"/>
        </w:rPr>
        <w:t xml:space="preserve">: copia de las Sentencias del TS </w:t>
      </w:r>
      <w:r w:rsidRPr="00AF41C8">
        <w:rPr>
          <w:rFonts w:asciiTheme="majorBidi" w:hAnsiTheme="majorBidi" w:cstheme="majorBidi"/>
          <w:szCs w:val="20"/>
        </w:rPr>
        <w:t>de 28 de septiembre de 1984, 10 de abril de 1985, 14 de diciembre de 1988, 30 de octubre de 1989, 4 de abril de 1991 y 7 de julio de 2006.</w:t>
      </w:r>
    </w:p>
    <w:p w:rsidR="00965350" w:rsidRPr="00AF41C8" w:rsidRDefault="00965350" w:rsidP="00965350">
      <w:pPr>
        <w:rPr>
          <w:rFonts w:asciiTheme="majorBidi" w:hAnsiTheme="majorBidi" w:cstheme="majorBidi"/>
          <w:b/>
          <w:bCs/>
          <w:sz w:val="24"/>
          <w:szCs w:val="24"/>
          <w:lang w:val="es-ES_tradnl"/>
        </w:rPr>
      </w:pPr>
    </w:p>
    <w:p w:rsidR="00965350" w:rsidRPr="00AF41C8" w:rsidRDefault="00965350" w:rsidP="00965350">
      <w:pPr>
        <w:suppressAutoHyphens/>
        <w:spacing w:line="360" w:lineRule="auto"/>
        <w:ind w:left="567" w:hanging="567"/>
        <w:rPr>
          <w:rFonts w:asciiTheme="majorBidi" w:hAnsiTheme="majorBidi" w:cstheme="majorBidi"/>
          <w:b/>
          <w:bCs/>
          <w:sz w:val="24"/>
          <w:szCs w:val="24"/>
        </w:rPr>
      </w:pPr>
      <w:r w:rsidRPr="00AF41C8">
        <w:rPr>
          <w:rFonts w:asciiTheme="majorBidi" w:hAnsiTheme="majorBidi" w:cstheme="majorBidi"/>
          <w:b/>
          <w:bCs/>
          <w:sz w:val="24"/>
          <w:szCs w:val="24"/>
        </w:rPr>
        <w:t>2.2.</w:t>
      </w:r>
      <w:r w:rsidRPr="00AF41C8">
        <w:rPr>
          <w:rFonts w:asciiTheme="majorBidi" w:hAnsiTheme="majorBidi" w:cstheme="majorBidi"/>
          <w:b/>
          <w:bCs/>
          <w:sz w:val="24"/>
          <w:szCs w:val="24"/>
        </w:rPr>
        <w:tab/>
        <w:t>Validez de la renuncia de acciones.</w:t>
      </w:r>
    </w:p>
    <w:p w:rsidR="00965350" w:rsidRPr="00AF41C8" w:rsidRDefault="00965350" w:rsidP="00965350">
      <w:pPr>
        <w:pStyle w:val="BodyText2"/>
        <w:suppressAutoHyphens/>
        <w:spacing w:after="0" w:line="360" w:lineRule="auto"/>
        <w:ind w:left="567" w:hanging="567"/>
        <w:rPr>
          <w:rFonts w:asciiTheme="majorBidi" w:eastAsia="Times New Roman" w:hAnsiTheme="majorBidi" w:cstheme="majorBidi"/>
          <w:b/>
          <w:bCs/>
          <w:sz w:val="20"/>
        </w:rPr>
      </w:pPr>
    </w:p>
    <w:p w:rsidR="00965350" w:rsidRPr="00AF41C8" w:rsidRDefault="00965350" w:rsidP="00965350">
      <w:pPr>
        <w:pStyle w:val="ListParagraph"/>
        <w:widowControl w:val="0"/>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rPr>
        <w:t>La Sentencia de</w:t>
      </w:r>
      <w:r w:rsidRPr="00AF41C8">
        <w:rPr>
          <w:rFonts w:asciiTheme="majorBidi" w:hAnsiTheme="majorBidi" w:cstheme="majorBidi"/>
          <w:b/>
          <w:bCs/>
          <w:sz w:val="24"/>
          <w:szCs w:val="24"/>
        </w:rPr>
        <w:t xml:space="preserve"> </w:t>
      </w:r>
      <w:r w:rsidRPr="00AF41C8">
        <w:rPr>
          <w:rFonts w:asciiTheme="majorBidi" w:hAnsiTheme="majorBidi" w:cstheme="majorBidi"/>
          <w:sz w:val="24"/>
          <w:szCs w:val="24"/>
        </w:rPr>
        <w:t xml:space="preserve">la Audiencia Provincial de Palencia resuelve en su F.D. </w:t>
      </w:r>
      <w:r w:rsidR="00387234">
        <w:rPr>
          <w:rFonts w:asciiTheme="majorBidi" w:hAnsiTheme="majorBidi" w:cstheme="majorBidi"/>
          <w:sz w:val="24"/>
          <w:szCs w:val="24"/>
        </w:rPr>
        <w:t>Tercero</w:t>
      </w:r>
      <w:r w:rsidRPr="00AF41C8">
        <w:rPr>
          <w:rFonts w:asciiTheme="majorBidi" w:hAnsiTheme="majorBidi" w:cstheme="majorBidi"/>
          <w:sz w:val="24"/>
          <w:szCs w:val="24"/>
        </w:rPr>
        <w:t xml:space="preserve"> que la renuncia de la parte actora a entablar reclamaciones o acciones legales frente a </w:t>
      </w:r>
      <w:r w:rsidRPr="00AF41C8">
        <w:rPr>
          <w:rFonts w:asciiTheme="majorBidi" w:hAnsiTheme="majorBidi" w:cstheme="majorBidi"/>
          <w:smallCaps/>
          <w:sz w:val="24"/>
          <w:szCs w:val="24"/>
        </w:rPr>
        <w:t xml:space="preserve">Banco </w:t>
      </w:r>
      <w:proofErr w:type="spellStart"/>
      <w:r w:rsidRPr="00AF41C8">
        <w:rPr>
          <w:rFonts w:asciiTheme="majorBidi" w:hAnsiTheme="majorBidi" w:cstheme="majorBidi"/>
          <w:smallCaps/>
          <w:sz w:val="24"/>
          <w:szCs w:val="24"/>
        </w:rPr>
        <w:t>Ceiss</w:t>
      </w:r>
      <w:proofErr w:type="spellEnd"/>
      <w:r w:rsidRPr="00AF41C8">
        <w:rPr>
          <w:rFonts w:asciiTheme="majorBidi" w:hAnsiTheme="majorBidi" w:cstheme="majorBidi"/>
          <w:smallCaps/>
          <w:sz w:val="24"/>
          <w:szCs w:val="24"/>
        </w:rPr>
        <w:t xml:space="preserve"> </w:t>
      </w:r>
      <w:r w:rsidRPr="0036513E">
        <w:rPr>
          <w:rFonts w:asciiTheme="majorBidi" w:hAnsiTheme="majorBidi" w:cstheme="majorBidi"/>
          <w:sz w:val="24"/>
          <w:szCs w:val="24"/>
        </w:rPr>
        <w:t>y</w:t>
      </w:r>
      <w:r w:rsidRPr="00AF41C8">
        <w:rPr>
          <w:rFonts w:asciiTheme="majorBidi" w:hAnsiTheme="majorBidi" w:cstheme="majorBidi"/>
          <w:smallCaps/>
          <w:sz w:val="24"/>
          <w:szCs w:val="24"/>
        </w:rPr>
        <w:t xml:space="preserve"> </w:t>
      </w:r>
      <w:proofErr w:type="spellStart"/>
      <w:r w:rsidRPr="00AF41C8">
        <w:rPr>
          <w:rFonts w:asciiTheme="majorBidi" w:hAnsiTheme="majorBidi" w:cstheme="majorBidi"/>
          <w:smallCaps/>
          <w:sz w:val="24"/>
          <w:szCs w:val="24"/>
        </w:rPr>
        <w:t>Unicaja</w:t>
      </w:r>
      <w:proofErr w:type="spellEnd"/>
      <w:r w:rsidRPr="00AF41C8">
        <w:rPr>
          <w:rFonts w:asciiTheme="majorBidi" w:hAnsiTheme="majorBidi" w:cstheme="majorBidi"/>
          <w:smallCaps/>
          <w:sz w:val="24"/>
          <w:szCs w:val="24"/>
        </w:rPr>
        <w:t xml:space="preserve"> Banco S.A</w:t>
      </w:r>
      <w:r w:rsidRPr="00AF41C8">
        <w:rPr>
          <w:rFonts w:asciiTheme="majorBidi" w:hAnsiTheme="majorBidi" w:cstheme="majorBidi"/>
          <w:sz w:val="24"/>
          <w:szCs w:val="24"/>
        </w:rPr>
        <w:t>. no es válida.</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rPr>
      </w:pPr>
    </w:p>
    <w:p w:rsidR="00965350" w:rsidRPr="001C76E2" w:rsidRDefault="00965350" w:rsidP="00B30DC6">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rPr>
        <w:t xml:space="preserve">Ello, al considerar que la </w:t>
      </w:r>
      <w:r w:rsidRPr="001C76E2">
        <w:rPr>
          <w:rFonts w:asciiTheme="majorBidi" w:hAnsiTheme="majorBidi" w:cstheme="majorBidi"/>
          <w:sz w:val="24"/>
          <w:szCs w:val="24"/>
        </w:rPr>
        <w:t>renuncia (i)</w:t>
      </w:r>
      <w:r w:rsidR="00B30DC6">
        <w:rPr>
          <w:rFonts w:asciiTheme="majorBidi" w:hAnsiTheme="majorBidi" w:cstheme="majorBidi"/>
          <w:sz w:val="24"/>
          <w:szCs w:val="24"/>
        </w:rPr>
        <w:t xml:space="preserve"> no es clara, contundente e inequívoca</w:t>
      </w:r>
      <w:r w:rsidRPr="001C76E2">
        <w:rPr>
          <w:rFonts w:asciiTheme="majorBidi" w:hAnsiTheme="majorBidi" w:cstheme="majorBidi"/>
          <w:sz w:val="24"/>
          <w:szCs w:val="24"/>
        </w:rPr>
        <w:t xml:space="preserve">, y (ii) </w:t>
      </w:r>
      <w:r w:rsidR="00B30DC6">
        <w:rPr>
          <w:rFonts w:asciiTheme="majorBidi" w:hAnsiTheme="majorBidi" w:cstheme="majorBidi"/>
          <w:sz w:val="24"/>
          <w:szCs w:val="24"/>
        </w:rPr>
        <w:t xml:space="preserve">no aprecia el alcance y contenido de lo realmente </w:t>
      </w:r>
      <w:r w:rsidR="00E94CAF">
        <w:rPr>
          <w:rFonts w:asciiTheme="majorBidi" w:hAnsiTheme="majorBidi" w:cstheme="majorBidi"/>
          <w:sz w:val="24"/>
          <w:szCs w:val="24"/>
        </w:rPr>
        <w:t>sabido por la actora.</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rPr>
      </w:pPr>
    </w:p>
    <w:p w:rsidR="00965350" w:rsidRPr="00AF41C8"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rPr>
        <w:t>La Sentencia recurrida vulnera lo dispuesto en el art. 6.2 CC y se opone a la doctrina jurisprudencial fijada en las Sentencias del Tribunal Supremo nº 57/2016, de 12 de febrero, nº 635/1987 de 16 de octubre de 1987, nº 167/1991 de 5 de marzo de 1991 y nº 30/1995 de 28 de enero de 1995 sobre los requisitos que han de concurrir para la existencia y validez de una renuncia de derechos.</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Cs w:val="20"/>
        </w:rPr>
      </w:pPr>
    </w:p>
    <w:p w:rsidR="00965350" w:rsidRPr="00AF41C8" w:rsidRDefault="00965350" w:rsidP="00965350">
      <w:pPr>
        <w:suppressAutoHyphens/>
        <w:spacing w:line="360" w:lineRule="auto"/>
        <w:ind w:left="567"/>
        <w:rPr>
          <w:rFonts w:asciiTheme="majorBidi" w:hAnsiTheme="majorBidi" w:cstheme="majorBidi"/>
          <w:szCs w:val="20"/>
        </w:rPr>
      </w:pPr>
      <w:r w:rsidRPr="00AF41C8">
        <w:rPr>
          <w:rFonts w:asciiTheme="majorBidi" w:eastAsia="SimSun" w:hAnsiTheme="majorBidi" w:cstheme="majorBidi"/>
          <w:b/>
          <w:szCs w:val="20"/>
          <w:u w:val="single"/>
          <w:lang w:val="es-ES_tradnl" w:eastAsia="zh-CN"/>
        </w:rPr>
        <w:t>DOCUMENTO 3</w:t>
      </w:r>
      <w:r w:rsidRPr="00AF41C8">
        <w:rPr>
          <w:rFonts w:asciiTheme="majorBidi" w:eastAsia="SimSun" w:hAnsiTheme="majorBidi" w:cstheme="majorBidi"/>
          <w:bCs/>
          <w:szCs w:val="20"/>
          <w:lang w:val="es-ES_tradnl" w:eastAsia="zh-CN"/>
        </w:rPr>
        <w:t xml:space="preserve">: copia de las sentencias del Tribunal Supremo </w:t>
      </w:r>
      <w:r w:rsidRPr="00AF41C8">
        <w:rPr>
          <w:rFonts w:asciiTheme="majorBidi" w:hAnsiTheme="majorBidi" w:cstheme="majorBidi"/>
          <w:szCs w:val="20"/>
        </w:rPr>
        <w:t>nº 57/2016, de 12 de febrero, nº 635/1987 de 16 de octubre de 1987, nº 167/1991 5 de marzo de 1991 y nº 30/1995 de 28 de enero de 1995.</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Cs w:val="20"/>
          <w:lang w:val="es-ES_tradnl"/>
        </w:rPr>
      </w:pPr>
    </w:p>
    <w:p w:rsidR="00965350" w:rsidRPr="00AF41C8" w:rsidRDefault="00965350" w:rsidP="00752FA6">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rPr>
        <w:t xml:space="preserve">La infracción de la sentencia recurrida radica en que, a fin de analizar si la renuncia es válida, valora única y exclusivamente el acta notarial de manifestaciones de </w:t>
      </w:r>
      <w:r w:rsidR="00752FA6">
        <w:rPr>
          <w:rFonts w:asciiTheme="majorBidi" w:hAnsiTheme="majorBidi" w:cstheme="majorBidi"/>
          <w:sz w:val="24"/>
          <w:szCs w:val="24"/>
        </w:rPr>
        <w:t>8</w:t>
      </w:r>
      <w:r>
        <w:rPr>
          <w:rFonts w:ascii="Georgia" w:hAnsi="Georgia" w:cs="Book Antiqua"/>
          <w:bCs/>
          <w:sz w:val="22"/>
          <w:szCs w:val="22"/>
        </w:rPr>
        <w:t xml:space="preserve"> de</w:t>
      </w:r>
      <w:r w:rsidR="00752FA6">
        <w:rPr>
          <w:rFonts w:ascii="Georgia" w:hAnsi="Georgia" w:cs="Book Antiqua"/>
          <w:bCs/>
          <w:sz w:val="22"/>
          <w:szCs w:val="22"/>
        </w:rPr>
        <w:t xml:space="preserve"> enero </w:t>
      </w:r>
      <w:r w:rsidR="00E978F6">
        <w:rPr>
          <w:rFonts w:ascii="Georgia" w:hAnsi="Georgia" w:cs="Book Antiqua"/>
          <w:bCs/>
          <w:sz w:val="22"/>
          <w:szCs w:val="22"/>
        </w:rPr>
        <w:t>de 201</w:t>
      </w:r>
      <w:r w:rsidR="00752FA6">
        <w:rPr>
          <w:rFonts w:ascii="Georgia" w:hAnsi="Georgia" w:cs="Book Antiqua"/>
          <w:bCs/>
          <w:sz w:val="22"/>
          <w:szCs w:val="22"/>
        </w:rPr>
        <w:t>4</w:t>
      </w:r>
      <w:r w:rsidRPr="00AF41C8">
        <w:rPr>
          <w:rFonts w:asciiTheme="majorBidi" w:hAnsiTheme="majorBidi" w:cstheme="majorBidi"/>
          <w:sz w:val="24"/>
          <w:szCs w:val="24"/>
        </w:rPr>
        <w:t>, sin tener en cuenta el resto de circunstancias que rodearon la renuncia, ni los restantes documentos en los que ésta se reiteraba y ratificaba.</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rPr>
      </w:pPr>
    </w:p>
    <w:p w:rsidR="00965350" w:rsidRPr="00AF41C8" w:rsidRDefault="00965350" w:rsidP="00965350">
      <w:pPr>
        <w:pStyle w:val="BodyText2"/>
        <w:suppressAutoHyphens/>
        <w:spacing w:after="0" w:line="360" w:lineRule="auto"/>
        <w:ind w:left="567" w:hanging="567"/>
        <w:rPr>
          <w:rFonts w:asciiTheme="majorBidi" w:eastAsia="Times New Roman" w:hAnsiTheme="majorBidi" w:cstheme="majorBidi"/>
          <w:b/>
          <w:bCs/>
          <w:sz w:val="20"/>
        </w:rPr>
      </w:pPr>
    </w:p>
    <w:p w:rsidR="00965350" w:rsidRPr="00AF41C8" w:rsidRDefault="00965350" w:rsidP="00965350">
      <w:pPr>
        <w:pStyle w:val="BodyText2"/>
        <w:suppressAutoHyphens/>
        <w:spacing w:after="0" w:line="360" w:lineRule="auto"/>
        <w:ind w:left="567" w:hanging="567"/>
        <w:rPr>
          <w:rFonts w:asciiTheme="majorBidi" w:eastAsia="Times New Roman" w:hAnsiTheme="majorBidi" w:cstheme="majorBidi"/>
          <w:b/>
          <w:bCs/>
          <w:smallCaps/>
          <w:sz w:val="24"/>
          <w:szCs w:val="24"/>
        </w:rPr>
      </w:pPr>
      <w:r w:rsidRPr="00AF41C8">
        <w:rPr>
          <w:rFonts w:asciiTheme="majorBidi" w:eastAsia="Times New Roman" w:hAnsiTheme="majorBidi" w:cstheme="majorBidi"/>
          <w:b/>
          <w:bCs/>
          <w:sz w:val="24"/>
          <w:szCs w:val="24"/>
        </w:rPr>
        <w:lastRenderedPageBreak/>
        <w:t xml:space="preserve">3. </w:t>
      </w:r>
      <w:r w:rsidRPr="00AF41C8">
        <w:rPr>
          <w:rFonts w:asciiTheme="majorBidi" w:eastAsia="Times New Roman" w:hAnsiTheme="majorBidi" w:cstheme="majorBidi"/>
          <w:b/>
          <w:bCs/>
          <w:sz w:val="24"/>
          <w:szCs w:val="24"/>
        </w:rPr>
        <w:tab/>
      </w:r>
      <w:r w:rsidRPr="00AF41C8">
        <w:rPr>
          <w:rFonts w:asciiTheme="majorBidi" w:eastAsia="Times New Roman" w:hAnsiTheme="majorBidi" w:cstheme="majorBidi"/>
          <w:b/>
          <w:bCs/>
          <w:smallCaps/>
          <w:sz w:val="24"/>
          <w:szCs w:val="24"/>
        </w:rPr>
        <w:t xml:space="preserve">Concurrencia de interés </w:t>
      </w:r>
      <w:proofErr w:type="spellStart"/>
      <w:r w:rsidRPr="00AF41C8">
        <w:rPr>
          <w:rFonts w:asciiTheme="majorBidi" w:eastAsia="Times New Roman" w:hAnsiTheme="majorBidi" w:cstheme="majorBidi"/>
          <w:b/>
          <w:bCs/>
          <w:smallCaps/>
          <w:sz w:val="24"/>
          <w:szCs w:val="24"/>
        </w:rPr>
        <w:t>casacional</w:t>
      </w:r>
      <w:proofErr w:type="spellEnd"/>
      <w:r w:rsidRPr="00AF41C8">
        <w:rPr>
          <w:rFonts w:asciiTheme="majorBidi" w:eastAsia="Times New Roman" w:hAnsiTheme="majorBidi" w:cstheme="majorBidi"/>
          <w:b/>
          <w:bCs/>
          <w:smallCaps/>
          <w:sz w:val="24"/>
          <w:szCs w:val="24"/>
        </w:rPr>
        <w:t xml:space="preserve"> dada la existencia de sentencias contradictorias de las Audiencias Provinciales.</w:t>
      </w:r>
    </w:p>
    <w:p w:rsidR="00965350" w:rsidRPr="00AF41C8" w:rsidRDefault="00965350" w:rsidP="00965350">
      <w:pPr>
        <w:pStyle w:val="BodyText2"/>
        <w:suppressAutoHyphens/>
        <w:spacing w:after="0" w:line="360" w:lineRule="auto"/>
        <w:ind w:left="567" w:hanging="567"/>
        <w:rPr>
          <w:rFonts w:asciiTheme="majorBidi" w:eastAsia="Times New Roman" w:hAnsiTheme="majorBidi" w:cstheme="majorBidi"/>
          <w:b/>
          <w:bCs/>
          <w:sz w:val="20"/>
        </w:rPr>
      </w:pPr>
    </w:p>
    <w:p w:rsidR="00965350" w:rsidRPr="00AF41C8" w:rsidRDefault="00965350" w:rsidP="00965350">
      <w:pPr>
        <w:pStyle w:val="ListParagraph"/>
        <w:widowControl w:val="0"/>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rPr>
        <w:t xml:space="preserve">Conforme a lo previsto en los </w:t>
      </w:r>
      <w:r w:rsidRPr="00AF41C8">
        <w:rPr>
          <w:rFonts w:asciiTheme="majorBidi" w:hAnsiTheme="majorBidi" w:cstheme="majorBidi"/>
          <w:sz w:val="24"/>
          <w:szCs w:val="24"/>
          <w:u w:val="single"/>
        </w:rPr>
        <w:t>Acuerdos del TS</w:t>
      </w:r>
      <w:r w:rsidRPr="00AF41C8">
        <w:rPr>
          <w:rFonts w:asciiTheme="majorBidi" w:hAnsiTheme="majorBidi" w:cstheme="majorBidi"/>
          <w:sz w:val="24"/>
          <w:szCs w:val="24"/>
        </w:rPr>
        <w:t xml:space="preserve"> y la doctrina jurisprudencial que lo ha aplicado a la casuística concreta (entre otros, el </w:t>
      </w:r>
      <w:r w:rsidRPr="00AF41C8">
        <w:rPr>
          <w:rFonts w:asciiTheme="majorBidi" w:hAnsiTheme="majorBidi" w:cstheme="majorBidi"/>
          <w:sz w:val="24"/>
          <w:szCs w:val="24"/>
          <w:u w:val="single"/>
        </w:rPr>
        <w:t>Auto de 22 de enero de 2013</w:t>
      </w:r>
      <w:r w:rsidRPr="00AF41C8">
        <w:rPr>
          <w:rFonts w:asciiTheme="majorBidi" w:hAnsiTheme="majorBidi" w:cstheme="majorBidi"/>
          <w:sz w:val="24"/>
          <w:szCs w:val="24"/>
        </w:rPr>
        <w:t xml:space="preserve"> -recurso de casación nº 1642/2012-), son necesarias dos sentencias firmes de una misma sección de una Audiencia Provincial que decidan en sentido contrario al seguido en otras dos sentencias, también firmes, de otra sección. Una de las sentencias invocadas ha de ser la recurrida y, lógicamente, el problema jurídico resuelto ha de ser el mismo (págs. 15 y 16 del Acuerdo).</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rPr>
      </w:pPr>
    </w:p>
    <w:p w:rsidR="00965350" w:rsidRPr="00AF41C8"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rPr>
        <w:t xml:space="preserve">En nuestro caso, se invocan dos sentencias firmes de una misma sección de una Audiencia Provincial que deciden en sentido contrario al seguido en otras dos sentencias, también firmes, de otra sección; siendo siempre una de ellas la recurrida. Procede, pues, admitir el recurso interpuesto al ser evidente la existencia de interés </w:t>
      </w:r>
      <w:proofErr w:type="spellStart"/>
      <w:r w:rsidRPr="00AF41C8">
        <w:rPr>
          <w:rFonts w:asciiTheme="majorBidi" w:hAnsiTheme="majorBidi" w:cstheme="majorBidi"/>
          <w:sz w:val="24"/>
          <w:szCs w:val="24"/>
        </w:rPr>
        <w:t>casacional</w:t>
      </w:r>
      <w:proofErr w:type="spellEnd"/>
      <w:r w:rsidRPr="00AF41C8">
        <w:rPr>
          <w:rFonts w:asciiTheme="majorBidi" w:hAnsiTheme="majorBidi" w:cstheme="majorBidi"/>
          <w:sz w:val="24"/>
          <w:szCs w:val="24"/>
        </w:rPr>
        <w:t>.</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rPr>
      </w:pPr>
    </w:p>
    <w:p w:rsidR="00965350" w:rsidRPr="00AF41C8"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rPr>
        <w:t>En todo caso, concurren también los requisitos para la admisión del recurso de casación dada la existencia notoria de jurisprudencia contradictoria de diversas Audiencias Provinciales con criterios dispares respecto de la Audiencia Provincial de Palencia sobre los problemas jurídicos que se plantean.</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rPr>
      </w:pPr>
    </w:p>
    <w:p w:rsidR="00965350" w:rsidRPr="00AF41C8"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rPr>
        <w:t xml:space="preserve">Por último, se ha de señalar que no existe jurisprudencia del Tribunal Supremo sobre los concretos puntos o cuestiones resueltos por la sentencia recurrida; el interés </w:t>
      </w:r>
      <w:proofErr w:type="spellStart"/>
      <w:r w:rsidRPr="00AF41C8">
        <w:rPr>
          <w:rFonts w:asciiTheme="majorBidi" w:hAnsiTheme="majorBidi" w:cstheme="majorBidi"/>
          <w:sz w:val="24"/>
          <w:szCs w:val="24"/>
        </w:rPr>
        <w:t>casacional</w:t>
      </w:r>
      <w:proofErr w:type="spellEnd"/>
      <w:r w:rsidRPr="00AF41C8">
        <w:rPr>
          <w:rFonts w:asciiTheme="majorBidi" w:hAnsiTheme="majorBidi" w:cstheme="majorBidi"/>
          <w:sz w:val="24"/>
          <w:szCs w:val="24"/>
        </w:rPr>
        <w:t xml:space="preserve"> alegado se fundamenta en la existencia de jurisprudencia contradictoria de las Audiencias Provinciales y en que, por tanto, por seguridad jurídica resulta conveniente y necesario fijar doctrina sobre las cuestiones objeto del proceso, al existir numerosos procedimientos idénticos en tramitación ante los Juzgados de Primera Instancia y las Audiencias provinciales de nuestro país, en particular en la comunidad autónoma de Castilla y León.</w:t>
      </w:r>
    </w:p>
    <w:p w:rsidR="00965350" w:rsidRPr="00AF41C8" w:rsidRDefault="00965350" w:rsidP="00965350">
      <w:pPr>
        <w:pStyle w:val="ListParagraph"/>
        <w:numPr>
          <w:ilvl w:val="0"/>
          <w:numId w:val="0"/>
        </w:numPr>
        <w:ind w:left="1440"/>
        <w:rPr>
          <w:rFonts w:asciiTheme="majorBidi" w:hAnsiTheme="majorBidi" w:cstheme="majorBidi"/>
          <w:sz w:val="24"/>
          <w:szCs w:val="24"/>
        </w:rPr>
      </w:pPr>
    </w:p>
    <w:p w:rsidR="00965350" w:rsidRPr="00AF41C8"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rPr>
        <w:t xml:space="preserve">En aras a la brevedad, nos remitimos a los motivos que seguidamente se desarrollan, en cuyo contenido queda igualmente patente que el recurso formulado presenta un evidente interés </w:t>
      </w:r>
      <w:proofErr w:type="spellStart"/>
      <w:r w:rsidRPr="00AF41C8">
        <w:rPr>
          <w:rFonts w:asciiTheme="majorBidi" w:hAnsiTheme="majorBidi" w:cstheme="majorBidi"/>
          <w:sz w:val="24"/>
          <w:szCs w:val="24"/>
        </w:rPr>
        <w:t>casacional</w:t>
      </w:r>
      <w:proofErr w:type="spellEnd"/>
      <w:r w:rsidRPr="00AF41C8">
        <w:rPr>
          <w:rFonts w:asciiTheme="majorBidi" w:hAnsiTheme="majorBidi" w:cstheme="majorBidi"/>
          <w:sz w:val="24"/>
          <w:szCs w:val="24"/>
        </w:rPr>
        <w:t xml:space="preserve"> y que se persigue, a la postre, que la Sala de lo Civil del Excmo. Tribunal </w:t>
      </w:r>
      <w:r w:rsidRPr="00AF41C8">
        <w:rPr>
          <w:rFonts w:asciiTheme="majorBidi" w:hAnsiTheme="majorBidi" w:cstheme="majorBidi"/>
          <w:sz w:val="24"/>
          <w:szCs w:val="24"/>
        </w:rPr>
        <w:lastRenderedPageBreak/>
        <w:t>Supremo fije criterios definitivos en las materias litigiosas que otorgue seguridad jurídica a los justiciables.</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rPr>
      </w:pPr>
    </w:p>
    <w:p w:rsidR="00965350" w:rsidRPr="00AF41C8" w:rsidRDefault="00965350" w:rsidP="00245C2C">
      <w:pPr>
        <w:suppressAutoHyphens/>
        <w:spacing w:line="360" w:lineRule="auto"/>
        <w:ind w:left="567" w:hanging="567"/>
        <w:rPr>
          <w:rFonts w:asciiTheme="majorBidi" w:hAnsiTheme="majorBidi" w:cstheme="majorBidi"/>
          <w:b/>
          <w:bCs/>
          <w:sz w:val="24"/>
          <w:szCs w:val="24"/>
        </w:rPr>
      </w:pPr>
      <w:r w:rsidRPr="00AF41C8">
        <w:rPr>
          <w:rFonts w:asciiTheme="majorBidi" w:hAnsiTheme="majorBidi" w:cstheme="majorBidi"/>
          <w:b/>
          <w:bCs/>
          <w:sz w:val="24"/>
          <w:szCs w:val="24"/>
        </w:rPr>
        <w:t>3.1.</w:t>
      </w:r>
      <w:r w:rsidRPr="00AF41C8">
        <w:rPr>
          <w:rFonts w:asciiTheme="majorBidi" w:hAnsiTheme="majorBidi" w:cstheme="majorBidi"/>
          <w:b/>
          <w:bCs/>
          <w:sz w:val="24"/>
          <w:szCs w:val="24"/>
        </w:rPr>
        <w:tab/>
        <w:t xml:space="preserve">Sobre la confirmación o convalidación del contrato inicial de adquisición de </w:t>
      </w:r>
      <w:r w:rsidR="00245C2C">
        <w:rPr>
          <w:rFonts w:asciiTheme="majorBidi" w:hAnsiTheme="majorBidi" w:cstheme="majorBidi"/>
          <w:b/>
          <w:bCs/>
          <w:sz w:val="24"/>
          <w:szCs w:val="24"/>
        </w:rPr>
        <w:t>obligaciones subordinadas</w:t>
      </w:r>
      <w:r>
        <w:rPr>
          <w:rFonts w:asciiTheme="majorBidi" w:hAnsiTheme="majorBidi" w:cstheme="majorBidi"/>
          <w:b/>
          <w:bCs/>
          <w:sz w:val="24"/>
          <w:szCs w:val="24"/>
        </w:rPr>
        <w:t xml:space="preserve">, </w:t>
      </w:r>
      <w:r w:rsidRPr="00AF41C8">
        <w:rPr>
          <w:rFonts w:asciiTheme="majorBidi" w:hAnsiTheme="majorBidi" w:cstheme="majorBidi"/>
          <w:b/>
          <w:bCs/>
          <w:sz w:val="24"/>
          <w:szCs w:val="24"/>
        </w:rPr>
        <w:t>como consecuencia del canje voluntario llevado a cabo con posterioridad.</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rPr>
      </w:pPr>
    </w:p>
    <w:p w:rsidR="00965350" w:rsidRPr="00AF41C8" w:rsidRDefault="00965350" w:rsidP="00245C2C">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rPr>
        <w:t xml:space="preserve">En el Fundamento de Derecho </w:t>
      </w:r>
      <w:r w:rsidR="00EC0043">
        <w:rPr>
          <w:rFonts w:asciiTheme="majorBidi" w:hAnsiTheme="majorBidi" w:cstheme="majorBidi"/>
          <w:sz w:val="24"/>
          <w:szCs w:val="24"/>
        </w:rPr>
        <w:t>Tercero</w:t>
      </w:r>
      <w:r w:rsidRPr="00AF41C8">
        <w:rPr>
          <w:rFonts w:asciiTheme="majorBidi" w:hAnsiTheme="majorBidi" w:cstheme="majorBidi"/>
          <w:sz w:val="24"/>
          <w:szCs w:val="24"/>
        </w:rPr>
        <w:t>, la Sentencia de</w:t>
      </w:r>
      <w:r w:rsidRPr="00AF41C8">
        <w:rPr>
          <w:rFonts w:asciiTheme="majorBidi" w:hAnsiTheme="majorBidi" w:cstheme="majorBidi"/>
          <w:b/>
          <w:bCs/>
          <w:sz w:val="24"/>
          <w:szCs w:val="24"/>
        </w:rPr>
        <w:t xml:space="preserve"> </w:t>
      </w:r>
      <w:r w:rsidRPr="00AF41C8">
        <w:rPr>
          <w:rFonts w:asciiTheme="majorBidi" w:hAnsiTheme="majorBidi" w:cstheme="majorBidi"/>
          <w:sz w:val="24"/>
          <w:szCs w:val="24"/>
        </w:rPr>
        <w:t>la Audiencia Provincial de Palencia resuelve que no se produce una confirmación de</w:t>
      </w:r>
      <w:r w:rsidR="00137021">
        <w:rPr>
          <w:rFonts w:asciiTheme="majorBidi" w:hAnsiTheme="majorBidi" w:cstheme="majorBidi"/>
          <w:sz w:val="24"/>
          <w:szCs w:val="24"/>
        </w:rPr>
        <w:t xml:space="preserve"> </w:t>
      </w:r>
      <w:r w:rsidRPr="00AF41C8">
        <w:rPr>
          <w:rFonts w:asciiTheme="majorBidi" w:hAnsiTheme="majorBidi" w:cstheme="majorBidi"/>
          <w:sz w:val="24"/>
          <w:szCs w:val="24"/>
        </w:rPr>
        <w:t>l</w:t>
      </w:r>
      <w:r w:rsidR="00137021">
        <w:rPr>
          <w:rFonts w:asciiTheme="majorBidi" w:hAnsiTheme="majorBidi" w:cstheme="majorBidi"/>
          <w:sz w:val="24"/>
          <w:szCs w:val="24"/>
        </w:rPr>
        <w:t>os</w:t>
      </w:r>
      <w:r w:rsidRPr="00AF41C8">
        <w:rPr>
          <w:rFonts w:asciiTheme="majorBidi" w:hAnsiTheme="majorBidi" w:cstheme="majorBidi"/>
          <w:sz w:val="24"/>
          <w:szCs w:val="24"/>
        </w:rPr>
        <w:t xml:space="preserve"> contrato</w:t>
      </w:r>
      <w:r w:rsidR="00137021">
        <w:rPr>
          <w:rFonts w:asciiTheme="majorBidi" w:hAnsiTheme="majorBidi" w:cstheme="majorBidi"/>
          <w:sz w:val="24"/>
          <w:szCs w:val="24"/>
        </w:rPr>
        <w:t>s</w:t>
      </w:r>
      <w:r w:rsidRPr="00AF41C8">
        <w:rPr>
          <w:rFonts w:asciiTheme="majorBidi" w:hAnsiTheme="majorBidi" w:cstheme="majorBidi"/>
          <w:sz w:val="24"/>
          <w:szCs w:val="24"/>
        </w:rPr>
        <w:t xml:space="preserve"> inicial</w:t>
      </w:r>
      <w:r w:rsidR="00137021">
        <w:rPr>
          <w:rFonts w:asciiTheme="majorBidi" w:hAnsiTheme="majorBidi" w:cstheme="majorBidi"/>
          <w:sz w:val="24"/>
          <w:szCs w:val="24"/>
        </w:rPr>
        <w:t>es</w:t>
      </w:r>
      <w:r w:rsidRPr="00AF41C8">
        <w:rPr>
          <w:rFonts w:asciiTheme="majorBidi" w:hAnsiTheme="majorBidi" w:cstheme="majorBidi"/>
          <w:sz w:val="24"/>
          <w:szCs w:val="24"/>
        </w:rPr>
        <w:t xml:space="preserve"> de adquisición de </w:t>
      </w:r>
      <w:r w:rsidR="00245C2C">
        <w:rPr>
          <w:rFonts w:asciiTheme="majorBidi" w:hAnsiTheme="majorBidi" w:cstheme="majorBidi"/>
          <w:sz w:val="24"/>
          <w:szCs w:val="24"/>
        </w:rPr>
        <w:t>obligaciones subordinadas</w:t>
      </w:r>
      <w:r w:rsidR="00EC0043">
        <w:rPr>
          <w:rFonts w:asciiTheme="majorBidi" w:hAnsiTheme="majorBidi" w:cstheme="majorBidi"/>
          <w:sz w:val="24"/>
          <w:szCs w:val="24"/>
        </w:rPr>
        <w:t xml:space="preserve"> y participaciones preferentes</w:t>
      </w:r>
      <w:r w:rsidRPr="00AF41C8">
        <w:rPr>
          <w:rFonts w:asciiTheme="majorBidi" w:hAnsiTheme="majorBidi" w:cstheme="majorBidi"/>
          <w:sz w:val="24"/>
          <w:szCs w:val="24"/>
        </w:rPr>
        <w:t xml:space="preserve"> de la antigua </w:t>
      </w:r>
      <w:r w:rsidRPr="00AF41C8">
        <w:rPr>
          <w:rFonts w:asciiTheme="majorBidi" w:hAnsiTheme="majorBidi" w:cstheme="majorBidi"/>
          <w:smallCaps/>
          <w:sz w:val="24"/>
          <w:szCs w:val="24"/>
        </w:rPr>
        <w:t xml:space="preserve">Caja </w:t>
      </w:r>
      <w:r>
        <w:rPr>
          <w:rFonts w:asciiTheme="majorBidi" w:hAnsiTheme="majorBidi" w:cstheme="majorBidi"/>
          <w:smallCaps/>
          <w:sz w:val="24"/>
          <w:szCs w:val="24"/>
        </w:rPr>
        <w:t>España</w:t>
      </w:r>
      <w:r w:rsidRPr="00AF41C8">
        <w:rPr>
          <w:rFonts w:asciiTheme="majorBidi" w:hAnsiTheme="majorBidi" w:cstheme="majorBidi"/>
          <w:sz w:val="24"/>
          <w:szCs w:val="24"/>
        </w:rPr>
        <w:t xml:space="preserve"> como consecuencia del canje voluntario llevado a cabo años después con un tercero (</w:t>
      </w:r>
      <w:proofErr w:type="spellStart"/>
      <w:r w:rsidRPr="00AF41C8">
        <w:rPr>
          <w:rFonts w:asciiTheme="majorBidi" w:hAnsiTheme="majorBidi" w:cstheme="majorBidi"/>
          <w:smallCaps/>
          <w:sz w:val="24"/>
          <w:szCs w:val="24"/>
        </w:rPr>
        <w:t>Unicaja</w:t>
      </w:r>
      <w:proofErr w:type="spellEnd"/>
      <w:r w:rsidRPr="00AF41C8">
        <w:rPr>
          <w:rFonts w:asciiTheme="majorBidi" w:hAnsiTheme="majorBidi" w:cstheme="majorBidi"/>
          <w:smallCaps/>
          <w:sz w:val="24"/>
          <w:szCs w:val="24"/>
        </w:rPr>
        <w:t xml:space="preserve"> Banco S.A</w:t>
      </w:r>
      <w:r w:rsidRPr="00AF41C8">
        <w:rPr>
          <w:rFonts w:asciiTheme="majorBidi" w:hAnsiTheme="majorBidi" w:cstheme="majorBidi"/>
          <w:sz w:val="24"/>
          <w:szCs w:val="24"/>
        </w:rPr>
        <w:t>.), tras un primer canje obligatorio realizado como consecuencia de la intervención del FROB.</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rPr>
      </w:pPr>
    </w:p>
    <w:p w:rsidR="00965350" w:rsidRPr="00AF41C8"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rPr>
        <w:t>En consecuencia, el Tribunal de apelación entiende que existe una ineficacia en cadena o propagada, de forma que la nulidad (anulabilidad) del contrato inicial acarrearía la nulidad del canje posterior.</w:t>
      </w:r>
    </w:p>
    <w:p w:rsidR="00965350" w:rsidRPr="00AF41C8" w:rsidRDefault="00965350" w:rsidP="00965350">
      <w:pPr>
        <w:pStyle w:val="ListParagraph"/>
        <w:numPr>
          <w:ilvl w:val="0"/>
          <w:numId w:val="0"/>
        </w:numPr>
        <w:ind w:left="1440"/>
        <w:rPr>
          <w:rFonts w:asciiTheme="majorBidi" w:hAnsiTheme="majorBidi" w:cstheme="majorBidi"/>
          <w:sz w:val="24"/>
          <w:szCs w:val="24"/>
        </w:rPr>
      </w:pPr>
    </w:p>
    <w:p w:rsidR="00965350" w:rsidRPr="00AF41C8"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rPr>
        <w:t xml:space="preserve">Concurre en este caso un interés </w:t>
      </w:r>
      <w:proofErr w:type="spellStart"/>
      <w:r w:rsidRPr="00AF41C8">
        <w:rPr>
          <w:rFonts w:asciiTheme="majorBidi" w:hAnsiTheme="majorBidi" w:cstheme="majorBidi"/>
          <w:sz w:val="24"/>
          <w:szCs w:val="24"/>
        </w:rPr>
        <w:t>casacional</w:t>
      </w:r>
      <w:proofErr w:type="spellEnd"/>
      <w:r w:rsidRPr="00AF41C8">
        <w:rPr>
          <w:rFonts w:asciiTheme="majorBidi" w:hAnsiTheme="majorBidi" w:cstheme="majorBidi"/>
          <w:sz w:val="24"/>
          <w:szCs w:val="24"/>
        </w:rPr>
        <w:t xml:space="preserve"> derivado de la existencia de jurisprudencia contradictoria de las Audiencias Provinciales en casos idénticos, lo que justifica la necesidad de unificar o fijar la interpretación de los preceptos aplicables para la resolución de las cuestiones objeto del proceso.</w:t>
      </w:r>
    </w:p>
    <w:p w:rsidR="00965350" w:rsidRPr="00AF41C8" w:rsidRDefault="00965350" w:rsidP="00965350">
      <w:pPr>
        <w:suppressAutoHyphens/>
        <w:spacing w:line="360" w:lineRule="auto"/>
        <w:rPr>
          <w:rFonts w:asciiTheme="majorBidi" w:eastAsia="Times New Roman" w:hAnsiTheme="majorBidi" w:cstheme="majorBidi"/>
          <w:bCs/>
          <w:sz w:val="24"/>
          <w:szCs w:val="24"/>
        </w:rPr>
      </w:pPr>
    </w:p>
    <w:p w:rsidR="00965350" w:rsidRDefault="00965350" w:rsidP="00965350">
      <w:pPr>
        <w:suppressAutoHyphens/>
        <w:spacing w:line="360" w:lineRule="auto"/>
        <w:ind w:left="567"/>
        <w:rPr>
          <w:rFonts w:asciiTheme="majorBidi" w:eastAsia="Times New Roman" w:hAnsiTheme="majorBidi" w:cstheme="majorBidi"/>
          <w:szCs w:val="20"/>
          <w:lang w:eastAsia="zh-CN"/>
        </w:rPr>
      </w:pPr>
      <w:r w:rsidRPr="00AF41C8">
        <w:rPr>
          <w:rFonts w:asciiTheme="majorBidi" w:hAnsiTheme="majorBidi" w:cstheme="majorBidi"/>
          <w:b/>
          <w:bCs/>
          <w:szCs w:val="20"/>
          <w:u w:val="single"/>
        </w:rPr>
        <w:t>DOCUMENTO 4</w:t>
      </w:r>
      <w:r w:rsidRPr="00AF41C8">
        <w:rPr>
          <w:rFonts w:asciiTheme="majorBidi" w:hAnsiTheme="majorBidi" w:cstheme="majorBidi"/>
          <w:b/>
          <w:bCs/>
          <w:szCs w:val="20"/>
        </w:rPr>
        <w:t>:</w:t>
      </w:r>
      <w:r w:rsidRPr="00AF41C8">
        <w:rPr>
          <w:rFonts w:asciiTheme="majorBidi" w:hAnsiTheme="majorBidi" w:cstheme="majorBidi"/>
          <w:szCs w:val="20"/>
        </w:rPr>
        <w:t xml:space="preserve"> copia de sentencias que entienden que no se produce una confirmación o convalidación del contrato inicialmente anulable</w:t>
      </w:r>
      <w:r w:rsidRPr="00AF41C8">
        <w:rPr>
          <w:rFonts w:asciiTheme="majorBidi" w:hAnsiTheme="majorBidi" w:cstheme="majorBidi"/>
          <w:b/>
          <w:bCs/>
          <w:szCs w:val="20"/>
        </w:rPr>
        <w:t xml:space="preserve"> </w:t>
      </w:r>
      <w:r w:rsidRPr="00AF41C8">
        <w:rPr>
          <w:rFonts w:asciiTheme="majorBidi" w:hAnsiTheme="majorBidi" w:cstheme="majorBidi"/>
          <w:szCs w:val="20"/>
        </w:rPr>
        <w:t>cuando su objeto es voluntariamente transmitido con posterioridad</w:t>
      </w:r>
      <w:r w:rsidRPr="00AF41C8">
        <w:rPr>
          <w:rFonts w:asciiTheme="majorBidi" w:eastAsia="Times New Roman" w:hAnsiTheme="majorBidi" w:cstheme="majorBidi"/>
          <w:szCs w:val="20"/>
          <w:lang w:eastAsia="zh-CN"/>
        </w:rPr>
        <w:t>, siendo una de ellas la recurrida.</w:t>
      </w:r>
    </w:p>
    <w:p w:rsidR="00965350" w:rsidRPr="00AF41C8" w:rsidRDefault="00965350" w:rsidP="00965350">
      <w:pPr>
        <w:suppressAutoHyphens/>
        <w:spacing w:line="360" w:lineRule="auto"/>
        <w:ind w:left="567"/>
        <w:rPr>
          <w:rFonts w:asciiTheme="majorBidi" w:hAnsiTheme="majorBidi" w:cstheme="majorBidi"/>
          <w:szCs w:val="20"/>
        </w:rPr>
      </w:pPr>
    </w:p>
    <w:p w:rsidR="00965350" w:rsidRPr="00AF41C8" w:rsidRDefault="00965350" w:rsidP="00137021">
      <w:pPr>
        <w:pStyle w:val="ListParagraph"/>
        <w:numPr>
          <w:ilvl w:val="0"/>
          <w:numId w:val="30"/>
        </w:numPr>
        <w:suppressAutoHyphens/>
        <w:spacing w:after="0" w:line="360" w:lineRule="auto"/>
        <w:ind w:left="851"/>
        <w:rPr>
          <w:rFonts w:asciiTheme="majorBidi" w:hAnsiTheme="majorBidi" w:cstheme="majorBidi"/>
          <w:sz w:val="24"/>
          <w:szCs w:val="24"/>
        </w:rPr>
      </w:pPr>
      <w:r w:rsidRPr="00AF41C8">
        <w:rPr>
          <w:rFonts w:asciiTheme="majorBidi" w:hAnsiTheme="majorBidi" w:cstheme="majorBidi"/>
          <w:sz w:val="24"/>
          <w:szCs w:val="24"/>
          <w:u w:val="single"/>
        </w:rPr>
        <w:t xml:space="preserve">Sentencia de la Sección Primera de la Audiencia Provincial de Palencia nº </w:t>
      </w:r>
      <w:r>
        <w:rPr>
          <w:rFonts w:asciiTheme="majorBidi" w:hAnsiTheme="majorBidi" w:cstheme="majorBidi"/>
          <w:sz w:val="24"/>
          <w:szCs w:val="24"/>
          <w:u w:val="single"/>
        </w:rPr>
        <w:t>3</w:t>
      </w:r>
      <w:r w:rsidR="00137021">
        <w:rPr>
          <w:rFonts w:asciiTheme="majorBidi" w:hAnsiTheme="majorBidi" w:cstheme="majorBidi"/>
          <w:sz w:val="24"/>
          <w:szCs w:val="24"/>
          <w:u w:val="single"/>
        </w:rPr>
        <w:t>3</w:t>
      </w:r>
      <w:r>
        <w:rPr>
          <w:rFonts w:asciiTheme="majorBidi" w:hAnsiTheme="majorBidi" w:cstheme="majorBidi"/>
          <w:sz w:val="24"/>
          <w:szCs w:val="24"/>
          <w:u w:val="single"/>
        </w:rPr>
        <w:t>5</w:t>
      </w:r>
      <w:r w:rsidRPr="00AF41C8">
        <w:rPr>
          <w:rFonts w:asciiTheme="majorBidi" w:hAnsiTheme="majorBidi" w:cstheme="majorBidi"/>
          <w:sz w:val="24"/>
          <w:szCs w:val="24"/>
          <w:u w:val="single"/>
        </w:rPr>
        <w:t xml:space="preserve">/2017, de </w:t>
      </w:r>
      <w:r>
        <w:rPr>
          <w:rFonts w:asciiTheme="majorBidi" w:hAnsiTheme="majorBidi" w:cstheme="majorBidi"/>
          <w:sz w:val="24"/>
          <w:szCs w:val="24"/>
          <w:u w:val="single"/>
        </w:rPr>
        <w:t>2</w:t>
      </w:r>
      <w:r w:rsidR="00137021">
        <w:rPr>
          <w:rFonts w:asciiTheme="majorBidi" w:hAnsiTheme="majorBidi" w:cstheme="majorBidi"/>
          <w:sz w:val="24"/>
          <w:szCs w:val="24"/>
          <w:u w:val="single"/>
        </w:rPr>
        <w:t>7</w:t>
      </w:r>
      <w:r>
        <w:rPr>
          <w:rFonts w:asciiTheme="majorBidi" w:hAnsiTheme="majorBidi" w:cstheme="majorBidi"/>
          <w:sz w:val="24"/>
          <w:szCs w:val="24"/>
          <w:u w:val="single"/>
        </w:rPr>
        <w:t xml:space="preserve"> de diciembre</w:t>
      </w:r>
      <w:r w:rsidRPr="00AF41C8">
        <w:rPr>
          <w:rFonts w:asciiTheme="majorBidi" w:hAnsiTheme="majorBidi" w:cstheme="majorBidi"/>
          <w:sz w:val="24"/>
          <w:szCs w:val="24"/>
        </w:rPr>
        <w:t xml:space="preserve"> (sentencia que se impugna en el pres</w:t>
      </w:r>
      <w:r>
        <w:rPr>
          <w:rFonts w:asciiTheme="majorBidi" w:hAnsiTheme="majorBidi" w:cstheme="majorBidi"/>
          <w:sz w:val="24"/>
          <w:szCs w:val="24"/>
        </w:rPr>
        <w:t>ente recurso, ya aportada como D</w:t>
      </w:r>
      <w:r w:rsidRPr="00AF41C8">
        <w:rPr>
          <w:rFonts w:asciiTheme="majorBidi" w:hAnsiTheme="majorBidi" w:cstheme="majorBidi"/>
          <w:sz w:val="24"/>
          <w:szCs w:val="24"/>
        </w:rPr>
        <w:t>ocumento nº 1).</w:t>
      </w:r>
    </w:p>
    <w:p w:rsidR="00965350" w:rsidRPr="00AF41C8" w:rsidRDefault="00965350" w:rsidP="00965350">
      <w:pPr>
        <w:pStyle w:val="ListParagraph"/>
        <w:numPr>
          <w:ilvl w:val="0"/>
          <w:numId w:val="0"/>
        </w:numPr>
        <w:suppressAutoHyphens/>
        <w:spacing w:after="0" w:line="360" w:lineRule="auto"/>
        <w:ind w:left="851"/>
        <w:rPr>
          <w:rFonts w:asciiTheme="majorBidi" w:hAnsiTheme="majorBidi" w:cstheme="majorBidi"/>
          <w:sz w:val="24"/>
          <w:szCs w:val="24"/>
        </w:rPr>
      </w:pPr>
    </w:p>
    <w:p w:rsidR="00965350" w:rsidRPr="00AF41C8" w:rsidRDefault="00965350" w:rsidP="00965350">
      <w:pPr>
        <w:pStyle w:val="ListParagraph"/>
        <w:numPr>
          <w:ilvl w:val="0"/>
          <w:numId w:val="30"/>
        </w:numPr>
        <w:suppressAutoHyphens/>
        <w:spacing w:after="0" w:line="360" w:lineRule="auto"/>
        <w:ind w:left="851"/>
        <w:rPr>
          <w:rFonts w:asciiTheme="majorBidi" w:hAnsiTheme="majorBidi" w:cstheme="majorBidi"/>
          <w:sz w:val="24"/>
          <w:szCs w:val="24"/>
        </w:rPr>
      </w:pPr>
      <w:r w:rsidRPr="00AF41C8">
        <w:rPr>
          <w:rFonts w:asciiTheme="majorBidi" w:hAnsiTheme="majorBidi" w:cstheme="majorBidi"/>
          <w:sz w:val="24"/>
          <w:szCs w:val="24"/>
          <w:u w:val="single"/>
        </w:rPr>
        <w:lastRenderedPageBreak/>
        <w:t>Sentencia de la Sección Primera de la Audiencia Provincial de Palencia nº 213/2017 de 21 de julio</w:t>
      </w:r>
      <w:r w:rsidRPr="00AF41C8">
        <w:rPr>
          <w:rFonts w:asciiTheme="majorBidi" w:hAnsiTheme="majorBidi" w:cstheme="majorBidi"/>
          <w:sz w:val="24"/>
          <w:szCs w:val="24"/>
        </w:rPr>
        <w:t>.</w:t>
      </w:r>
    </w:p>
    <w:p w:rsidR="00965350" w:rsidRPr="00AF41C8" w:rsidRDefault="00965350" w:rsidP="00965350">
      <w:pPr>
        <w:pStyle w:val="ListParagraph"/>
        <w:numPr>
          <w:ilvl w:val="0"/>
          <w:numId w:val="0"/>
        </w:numPr>
        <w:ind w:left="1440"/>
        <w:rPr>
          <w:rFonts w:asciiTheme="majorBidi" w:hAnsiTheme="majorBidi" w:cstheme="majorBidi"/>
          <w:sz w:val="24"/>
          <w:szCs w:val="24"/>
          <w:u w:val="single"/>
        </w:rPr>
      </w:pPr>
    </w:p>
    <w:p w:rsidR="00965350" w:rsidRPr="00AF41C8" w:rsidRDefault="00965350" w:rsidP="00965350">
      <w:pPr>
        <w:pStyle w:val="ListParagraph"/>
        <w:numPr>
          <w:ilvl w:val="0"/>
          <w:numId w:val="30"/>
        </w:numPr>
        <w:suppressAutoHyphens/>
        <w:spacing w:after="0" w:line="360" w:lineRule="auto"/>
        <w:ind w:left="851"/>
        <w:rPr>
          <w:rFonts w:asciiTheme="majorBidi" w:hAnsiTheme="majorBidi" w:cstheme="majorBidi"/>
          <w:sz w:val="24"/>
          <w:szCs w:val="24"/>
        </w:rPr>
      </w:pPr>
      <w:r w:rsidRPr="00AF41C8">
        <w:rPr>
          <w:rFonts w:asciiTheme="majorBidi" w:hAnsiTheme="majorBidi" w:cstheme="majorBidi"/>
          <w:sz w:val="24"/>
          <w:szCs w:val="24"/>
          <w:u w:val="single"/>
        </w:rPr>
        <w:t>Sentencia de la Sección Primera de la Audiencia Provincial de Palencia nº 173/2017 de 26 de junio</w:t>
      </w:r>
      <w:r w:rsidRPr="00AF41C8">
        <w:rPr>
          <w:rFonts w:asciiTheme="majorBidi" w:hAnsiTheme="majorBidi" w:cstheme="majorBidi"/>
          <w:sz w:val="24"/>
          <w:szCs w:val="24"/>
        </w:rPr>
        <w:t>.</w:t>
      </w:r>
    </w:p>
    <w:p w:rsidR="00965350" w:rsidRPr="00AF41C8" w:rsidRDefault="00965350" w:rsidP="00965350">
      <w:pPr>
        <w:pStyle w:val="ListParagraph"/>
        <w:numPr>
          <w:ilvl w:val="0"/>
          <w:numId w:val="0"/>
        </w:numPr>
        <w:ind w:left="1440"/>
        <w:rPr>
          <w:rFonts w:asciiTheme="majorBidi" w:hAnsiTheme="majorBidi" w:cstheme="majorBidi"/>
          <w:sz w:val="24"/>
          <w:szCs w:val="24"/>
        </w:rPr>
      </w:pPr>
    </w:p>
    <w:p w:rsidR="00965350" w:rsidRPr="00AF41C8" w:rsidRDefault="00965350" w:rsidP="00965350">
      <w:pPr>
        <w:pStyle w:val="ListParagraph"/>
        <w:numPr>
          <w:ilvl w:val="0"/>
          <w:numId w:val="30"/>
        </w:numPr>
        <w:suppressAutoHyphens/>
        <w:spacing w:after="0" w:line="360" w:lineRule="auto"/>
        <w:ind w:left="851"/>
        <w:rPr>
          <w:rFonts w:asciiTheme="majorBidi" w:hAnsiTheme="majorBidi" w:cstheme="majorBidi"/>
          <w:sz w:val="24"/>
          <w:szCs w:val="24"/>
        </w:rPr>
      </w:pPr>
      <w:r w:rsidRPr="00AF41C8">
        <w:rPr>
          <w:rFonts w:asciiTheme="majorBidi" w:hAnsiTheme="majorBidi" w:cstheme="majorBidi"/>
          <w:sz w:val="24"/>
          <w:szCs w:val="24"/>
          <w:u w:val="single"/>
        </w:rPr>
        <w:t>Sentencia de la Sección Primera de la Audiencia Provincial de Palencia nº 145/2017 de 29 de mayo</w:t>
      </w:r>
      <w:r w:rsidRPr="00AF41C8">
        <w:rPr>
          <w:rFonts w:asciiTheme="majorBidi" w:hAnsiTheme="majorBidi" w:cstheme="majorBidi"/>
          <w:sz w:val="24"/>
          <w:szCs w:val="24"/>
        </w:rPr>
        <w:t>.</w:t>
      </w:r>
    </w:p>
    <w:p w:rsidR="00965350" w:rsidRPr="00AF41C8" w:rsidRDefault="00965350" w:rsidP="00965350">
      <w:pPr>
        <w:suppressAutoHyphens/>
        <w:spacing w:line="360" w:lineRule="auto"/>
        <w:rPr>
          <w:rFonts w:asciiTheme="majorBidi" w:hAnsiTheme="majorBidi" w:cstheme="majorBidi"/>
          <w:sz w:val="24"/>
          <w:szCs w:val="24"/>
        </w:rPr>
      </w:pPr>
    </w:p>
    <w:p w:rsidR="00965350" w:rsidRPr="00AF41C8" w:rsidRDefault="00965350" w:rsidP="00965350">
      <w:pPr>
        <w:suppressAutoHyphens/>
        <w:spacing w:line="360" w:lineRule="auto"/>
        <w:ind w:left="567"/>
        <w:rPr>
          <w:rFonts w:asciiTheme="majorBidi" w:eastAsia="Times New Roman" w:hAnsiTheme="majorBidi" w:cstheme="majorBidi"/>
          <w:szCs w:val="20"/>
          <w:lang w:eastAsia="zh-CN"/>
        </w:rPr>
      </w:pPr>
      <w:r w:rsidRPr="00AF41C8">
        <w:rPr>
          <w:rFonts w:asciiTheme="majorBidi" w:hAnsiTheme="majorBidi" w:cstheme="majorBidi"/>
          <w:b/>
          <w:bCs/>
          <w:szCs w:val="20"/>
          <w:u w:val="single"/>
        </w:rPr>
        <w:t>DOCUMENTO 5</w:t>
      </w:r>
      <w:r w:rsidRPr="00AF41C8">
        <w:rPr>
          <w:rFonts w:asciiTheme="majorBidi" w:hAnsiTheme="majorBidi" w:cstheme="majorBidi"/>
          <w:szCs w:val="20"/>
        </w:rPr>
        <w:t>: copia de sentencias que entienden que cuando el objeto del contrato anulable es voluntariamente transmitido con posterioridad</w:t>
      </w:r>
      <w:r w:rsidRPr="00AF41C8">
        <w:rPr>
          <w:rFonts w:asciiTheme="majorBidi" w:eastAsia="Times New Roman" w:hAnsiTheme="majorBidi" w:cstheme="majorBidi"/>
          <w:szCs w:val="20"/>
          <w:lang w:eastAsia="zh-CN"/>
        </w:rPr>
        <w:t xml:space="preserve">, </w:t>
      </w:r>
      <w:r w:rsidRPr="00AF41C8">
        <w:rPr>
          <w:rFonts w:asciiTheme="majorBidi" w:hAnsiTheme="majorBidi" w:cstheme="majorBidi"/>
          <w:szCs w:val="20"/>
        </w:rPr>
        <w:t>se produce una confirmación o convalidación del contrato</w:t>
      </w:r>
      <w:r w:rsidRPr="00AF41C8">
        <w:rPr>
          <w:rFonts w:asciiTheme="majorBidi" w:hAnsiTheme="majorBidi" w:cstheme="majorBidi"/>
          <w:b/>
          <w:bCs/>
          <w:szCs w:val="20"/>
        </w:rPr>
        <w:t xml:space="preserve"> </w:t>
      </w:r>
      <w:r w:rsidRPr="00AF41C8">
        <w:rPr>
          <w:rFonts w:asciiTheme="majorBidi" w:hAnsiTheme="majorBidi" w:cstheme="majorBidi"/>
          <w:szCs w:val="20"/>
        </w:rPr>
        <w:t>inicial que extingue la acción de nulidad y determina la inaplicación del principio de la propagación de la ineficacia del contrato</w:t>
      </w:r>
      <w:r w:rsidRPr="00AF41C8">
        <w:rPr>
          <w:rFonts w:asciiTheme="majorBidi" w:eastAsia="Times New Roman" w:hAnsiTheme="majorBidi" w:cstheme="majorBidi"/>
          <w:szCs w:val="20"/>
          <w:lang w:eastAsia="zh-CN"/>
        </w:rPr>
        <w:t xml:space="preserve">, </w:t>
      </w:r>
      <w:r w:rsidRPr="00AF41C8">
        <w:rPr>
          <w:rFonts w:asciiTheme="majorBidi" w:eastAsia="Times New Roman" w:hAnsiTheme="majorBidi" w:cstheme="majorBidi"/>
          <w:i/>
          <w:iCs/>
          <w:szCs w:val="20"/>
          <w:lang w:eastAsia="zh-CN"/>
        </w:rPr>
        <w:t>ex</w:t>
      </w:r>
      <w:r w:rsidRPr="00AF41C8">
        <w:rPr>
          <w:rFonts w:asciiTheme="majorBidi" w:eastAsia="Times New Roman" w:hAnsiTheme="majorBidi" w:cstheme="majorBidi"/>
          <w:szCs w:val="20"/>
          <w:lang w:eastAsia="zh-CN"/>
        </w:rPr>
        <w:t xml:space="preserve"> arts. 1309, 1311 y 1313 del CC.</w:t>
      </w:r>
    </w:p>
    <w:p w:rsidR="00965350" w:rsidRPr="00AF41C8" w:rsidRDefault="00965350" w:rsidP="00965350">
      <w:pPr>
        <w:suppressAutoHyphens/>
        <w:spacing w:line="360" w:lineRule="auto"/>
        <w:rPr>
          <w:rFonts w:asciiTheme="majorBidi" w:hAnsiTheme="majorBidi" w:cstheme="majorBidi"/>
          <w:sz w:val="22"/>
          <w:szCs w:val="22"/>
        </w:rPr>
      </w:pPr>
    </w:p>
    <w:p w:rsidR="00965350" w:rsidRPr="00AF41C8" w:rsidRDefault="00965350" w:rsidP="00965350">
      <w:pPr>
        <w:pStyle w:val="ListParagraph"/>
        <w:numPr>
          <w:ilvl w:val="0"/>
          <w:numId w:val="30"/>
        </w:numPr>
        <w:suppressAutoHyphens/>
        <w:spacing w:after="0" w:line="360" w:lineRule="auto"/>
        <w:ind w:left="851" w:hanging="284"/>
        <w:rPr>
          <w:rFonts w:asciiTheme="majorBidi" w:hAnsiTheme="majorBidi" w:cstheme="majorBidi"/>
          <w:sz w:val="24"/>
          <w:szCs w:val="24"/>
        </w:rPr>
      </w:pPr>
      <w:r w:rsidRPr="00AF41C8">
        <w:rPr>
          <w:rFonts w:asciiTheme="majorBidi" w:hAnsiTheme="majorBidi" w:cstheme="majorBidi"/>
          <w:sz w:val="24"/>
          <w:szCs w:val="24"/>
          <w:u w:val="single"/>
        </w:rPr>
        <w:t>Sentencia de la Audiencia Provincial de Salamanca (Sección 1ª) nº 50/2015, de 16 de febrero</w:t>
      </w:r>
      <w:r w:rsidRPr="00AF41C8">
        <w:rPr>
          <w:rFonts w:asciiTheme="majorBidi" w:hAnsiTheme="majorBidi" w:cstheme="majorBidi"/>
          <w:sz w:val="24"/>
          <w:szCs w:val="24"/>
        </w:rPr>
        <w:t>.</w:t>
      </w:r>
    </w:p>
    <w:p w:rsidR="00965350" w:rsidRPr="00AF41C8" w:rsidRDefault="00965350" w:rsidP="00965350">
      <w:pPr>
        <w:suppressAutoHyphens/>
        <w:spacing w:line="360" w:lineRule="auto"/>
        <w:rPr>
          <w:rFonts w:asciiTheme="majorBidi" w:hAnsiTheme="majorBidi" w:cstheme="majorBidi"/>
          <w:sz w:val="22"/>
          <w:szCs w:val="22"/>
        </w:rPr>
      </w:pPr>
    </w:p>
    <w:p w:rsidR="00965350" w:rsidRPr="00AF41C8" w:rsidRDefault="00965350" w:rsidP="00965350">
      <w:pPr>
        <w:pStyle w:val="ListParagraph"/>
        <w:numPr>
          <w:ilvl w:val="0"/>
          <w:numId w:val="30"/>
        </w:numPr>
        <w:suppressAutoHyphens/>
        <w:spacing w:after="0" w:line="360" w:lineRule="auto"/>
        <w:ind w:left="851" w:hanging="284"/>
        <w:rPr>
          <w:rFonts w:asciiTheme="majorBidi" w:hAnsiTheme="majorBidi" w:cstheme="majorBidi"/>
          <w:sz w:val="24"/>
          <w:szCs w:val="24"/>
        </w:rPr>
      </w:pPr>
      <w:r w:rsidRPr="00AF41C8">
        <w:rPr>
          <w:rFonts w:asciiTheme="majorBidi" w:hAnsiTheme="majorBidi" w:cstheme="majorBidi"/>
          <w:sz w:val="24"/>
          <w:szCs w:val="24"/>
          <w:u w:val="single"/>
        </w:rPr>
        <w:t>Sentencia de la Audiencia Provincial de Salamanca (Sección 1ª) nº 162/2015, de 8 de junio</w:t>
      </w:r>
      <w:r w:rsidRPr="00AF41C8">
        <w:rPr>
          <w:rFonts w:asciiTheme="majorBidi" w:hAnsiTheme="majorBidi" w:cstheme="majorBidi"/>
          <w:sz w:val="24"/>
          <w:szCs w:val="24"/>
        </w:rPr>
        <w:t>.</w:t>
      </w:r>
    </w:p>
    <w:p w:rsidR="00965350" w:rsidRDefault="00965350" w:rsidP="00965350">
      <w:pPr>
        <w:rPr>
          <w:rFonts w:asciiTheme="majorBidi" w:hAnsiTheme="majorBidi" w:cstheme="majorBidi"/>
          <w:sz w:val="24"/>
          <w:szCs w:val="24"/>
        </w:rPr>
      </w:pPr>
    </w:p>
    <w:p w:rsidR="00965350" w:rsidRPr="00AF41C8" w:rsidRDefault="00965350" w:rsidP="00965350">
      <w:pPr>
        <w:spacing w:line="360" w:lineRule="auto"/>
        <w:jc w:val="center"/>
        <w:rPr>
          <w:rFonts w:asciiTheme="majorBidi" w:eastAsia="SimSun" w:hAnsiTheme="majorBidi" w:cstheme="majorBidi"/>
          <w:b/>
          <w:caps/>
          <w:spacing w:val="10"/>
          <w:sz w:val="24"/>
          <w:szCs w:val="24"/>
          <w:lang w:eastAsia="zh-CN"/>
        </w:rPr>
      </w:pPr>
      <w:r w:rsidRPr="00AF41C8">
        <w:rPr>
          <w:rFonts w:asciiTheme="majorBidi" w:eastAsia="SimSun" w:hAnsiTheme="majorBidi" w:cstheme="majorBidi"/>
          <w:b/>
          <w:caps/>
          <w:spacing w:val="10"/>
          <w:sz w:val="24"/>
          <w:szCs w:val="24"/>
          <w:u w:val="single"/>
          <w:lang w:eastAsia="zh-CN"/>
        </w:rPr>
        <w:t>iI</w:t>
      </w:r>
      <w:r w:rsidRPr="00AF41C8">
        <w:rPr>
          <w:rFonts w:asciiTheme="majorBidi" w:eastAsia="SimSun" w:hAnsiTheme="majorBidi" w:cstheme="majorBidi"/>
          <w:b/>
          <w:caps/>
          <w:spacing w:val="10"/>
          <w:sz w:val="24"/>
          <w:szCs w:val="24"/>
          <w:lang w:eastAsia="zh-CN"/>
        </w:rPr>
        <w:t xml:space="preserve">.- </w:t>
      </w:r>
      <w:r w:rsidRPr="00AF41C8">
        <w:rPr>
          <w:rFonts w:asciiTheme="majorBidi" w:eastAsia="SimSun" w:hAnsiTheme="majorBidi" w:cstheme="majorBidi"/>
          <w:b/>
          <w:caps/>
          <w:spacing w:val="10"/>
          <w:sz w:val="24"/>
          <w:szCs w:val="24"/>
          <w:u w:val="single"/>
          <w:lang w:eastAsia="zh-CN"/>
        </w:rPr>
        <w:t>motivoS del recurso extraordinario por infracción procesal</w:t>
      </w:r>
    </w:p>
    <w:p w:rsidR="00965350" w:rsidRPr="00AF41C8" w:rsidRDefault="00965350" w:rsidP="00965350">
      <w:pPr>
        <w:spacing w:line="360" w:lineRule="auto"/>
        <w:rPr>
          <w:rFonts w:asciiTheme="majorBidi" w:hAnsiTheme="majorBidi" w:cstheme="majorBidi"/>
          <w:sz w:val="24"/>
          <w:szCs w:val="24"/>
          <w:lang w:eastAsia="zh-CN"/>
        </w:rPr>
      </w:pPr>
    </w:p>
    <w:p w:rsidR="00965350" w:rsidRPr="00AF41C8" w:rsidRDefault="00965350" w:rsidP="00965350">
      <w:pPr>
        <w:pStyle w:val="ListParagraph"/>
        <w:numPr>
          <w:ilvl w:val="0"/>
          <w:numId w:val="0"/>
        </w:numPr>
        <w:suppressAutoHyphens/>
        <w:spacing w:after="0" w:line="360" w:lineRule="auto"/>
        <w:rPr>
          <w:rFonts w:asciiTheme="majorBidi" w:hAnsiTheme="majorBidi" w:cstheme="majorBidi"/>
          <w:b/>
          <w:bCs/>
          <w:spacing w:val="0"/>
          <w:sz w:val="24"/>
          <w:szCs w:val="24"/>
        </w:rPr>
      </w:pPr>
      <w:r>
        <w:rPr>
          <w:rFonts w:asciiTheme="majorBidi" w:hAnsiTheme="majorBidi" w:cstheme="majorBidi"/>
          <w:b/>
          <w:bCs/>
          <w:spacing w:val="0"/>
          <w:sz w:val="24"/>
          <w:szCs w:val="24"/>
          <w:u w:val="single"/>
        </w:rPr>
        <w:t>ÚNICO</w:t>
      </w:r>
      <w:r w:rsidRPr="00AF41C8">
        <w:rPr>
          <w:rFonts w:asciiTheme="majorBidi" w:hAnsiTheme="majorBidi" w:cstheme="majorBidi"/>
          <w:b/>
          <w:bCs/>
          <w:spacing w:val="0"/>
          <w:sz w:val="24"/>
          <w:szCs w:val="24"/>
        </w:rPr>
        <w:t>. - AL AMPARO DEL ART. 469.</w:t>
      </w:r>
      <w:proofErr w:type="gramStart"/>
      <w:r w:rsidRPr="00AF41C8">
        <w:rPr>
          <w:rFonts w:asciiTheme="majorBidi" w:hAnsiTheme="majorBidi" w:cstheme="majorBidi"/>
          <w:b/>
          <w:bCs/>
          <w:spacing w:val="0"/>
          <w:sz w:val="24"/>
          <w:szCs w:val="24"/>
        </w:rPr>
        <w:t>1.4º</w:t>
      </w:r>
      <w:proofErr w:type="gramEnd"/>
      <w:r w:rsidRPr="00AF41C8">
        <w:rPr>
          <w:rFonts w:asciiTheme="majorBidi" w:hAnsiTheme="majorBidi" w:cstheme="majorBidi"/>
          <w:b/>
          <w:bCs/>
          <w:spacing w:val="0"/>
          <w:sz w:val="24"/>
          <w:szCs w:val="24"/>
        </w:rPr>
        <w:t xml:space="preserve"> DE LA LEC; INFRACCIÓN DE LOS ARTS. 319 Y 326 DE LA LEC, 24 CE Y DERECHO A LA TUTELA JUDICIAL EFECTIVA, AL INCURRIR LA SENTENCIA EN UN ERROR PATENTE EN LA VALORACIÓN DE LA PRUEBA, QUE NO SUPERA EL TEST DE RACIONABILIDAD CONSTITUCIONALMENTE EXIGIBLE.</w:t>
      </w:r>
    </w:p>
    <w:p w:rsidR="00965350" w:rsidRPr="00AF41C8" w:rsidRDefault="00965350" w:rsidP="00965350">
      <w:pPr>
        <w:spacing w:line="360" w:lineRule="auto"/>
        <w:rPr>
          <w:rFonts w:asciiTheme="majorBidi" w:hAnsiTheme="majorBidi" w:cstheme="majorBidi"/>
          <w:sz w:val="24"/>
          <w:szCs w:val="24"/>
        </w:rPr>
      </w:pPr>
    </w:p>
    <w:p w:rsidR="00965350" w:rsidRPr="00AF41C8" w:rsidRDefault="00965350" w:rsidP="00965350">
      <w:pPr>
        <w:tabs>
          <w:tab w:val="left" w:pos="2115"/>
        </w:tabs>
        <w:suppressAutoHyphens/>
        <w:spacing w:line="360" w:lineRule="auto"/>
        <w:ind w:left="567" w:hanging="567"/>
        <w:rPr>
          <w:rFonts w:asciiTheme="majorBidi" w:hAnsiTheme="majorBidi" w:cstheme="majorBidi"/>
          <w:b/>
          <w:smallCaps/>
          <w:sz w:val="24"/>
          <w:szCs w:val="24"/>
        </w:rPr>
      </w:pPr>
      <w:r w:rsidRPr="00AF41C8">
        <w:rPr>
          <w:rFonts w:asciiTheme="majorBidi" w:hAnsiTheme="majorBidi" w:cstheme="majorBidi"/>
          <w:b/>
          <w:bCs/>
          <w:smallCaps/>
          <w:sz w:val="24"/>
          <w:szCs w:val="24"/>
          <w:lang w:eastAsia="zh-CN"/>
        </w:rPr>
        <w:t>1.</w:t>
      </w:r>
      <w:r w:rsidRPr="00AF41C8">
        <w:rPr>
          <w:rFonts w:asciiTheme="majorBidi" w:hAnsiTheme="majorBidi" w:cstheme="majorBidi"/>
          <w:b/>
          <w:bCs/>
          <w:smallCaps/>
          <w:sz w:val="24"/>
          <w:szCs w:val="24"/>
          <w:lang w:eastAsia="zh-CN"/>
        </w:rPr>
        <w:tab/>
      </w:r>
      <w:r w:rsidRPr="00BA39B0">
        <w:rPr>
          <w:rFonts w:asciiTheme="majorBidi" w:hAnsiTheme="majorBidi" w:cstheme="majorBidi"/>
          <w:b/>
          <w:bCs/>
          <w:smallCaps/>
          <w:sz w:val="24"/>
          <w:szCs w:val="24"/>
          <w:lang w:eastAsia="zh-CN"/>
        </w:rPr>
        <w:t>Planteamiento:</w:t>
      </w:r>
      <w:r w:rsidRPr="00BA39B0">
        <w:rPr>
          <w:rFonts w:asciiTheme="majorBidi" w:hAnsiTheme="majorBidi" w:cstheme="majorBidi"/>
          <w:b/>
          <w:smallCaps/>
          <w:sz w:val="24"/>
          <w:szCs w:val="24"/>
        </w:rPr>
        <w:t xml:space="preserve"> descripción del error patente en el que incurre la </w:t>
      </w:r>
      <w:r w:rsidRPr="00BA39B0">
        <w:rPr>
          <w:rFonts w:asciiTheme="majorBidi" w:hAnsiTheme="majorBidi" w:cstheme="majorBidi"/>
          <w:b/>
          <w:bCs/>
          <w:smallCaps/>
          <w:sz w:val="24"/>
          <w:szCs w:val="24"/>
          <w:lang w:eastAsia="zh-CN"/>
        </w:rPr>
        <w:t>sentencia recurrida al identificar el procedimiento de canje de</w:t>
      </w:r>
      <w:r w:rsidRPr="00BA39B0">
        <w:rPr>
          <w:rFonts w:asciiTheme="majorBidi" w:hAnsiTheme="majorBidi" w:cstheme="majorBidi"/>
          <w:b/>
          <w:smallCaps/>
          <w:sz w:val="24"/>
          <w:szCs w:val="24"/>
        </w:rPr>
        <w:t xml:space="preserve"> los bonos y la renuncia de acciones con la mera firma de un acta de manifestaciones.</w:t>
      </w:r>
    </w:p>
    <w:p w:rsidR="00965350" w:rsidRPr="00AF41C8" w:rsidRDefault="00965350" w:rsidP="00965350">
      <w:pPr>
        <w:spacing w:line="360" w:lineRule="auto"/>
        <w:rPr>
          <w:rFonts w:asciiTheme="majorBidi" w:hAnsiTheme="majorBidi" w:cstheme="majorBidi"/>
          <w:b/>
          <w:smallCaps/>
          <w:sz w:val="24"/>
          <w:szCs w:val="24"/>
        </w:rPr>
      </w:pPr>
    </w:p>
    <w:p w:rsidR="00965350" w:rsidRPr="00AF41C8" w:rsidRDefault="00965350" w:rsidP="00240E9D">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rPr>
        <w:t xml:space="preserve">La </w:t>
      </w:r>
      <w:r w:rsidRPr="00AC220B">
        <w:rPr>
          <w:rFonts w:asciiTheme="majorBidi" w:hAnsiTheme="majorBidi" w:cstheme="majorBidi"/>
          <w:sz w:val="24"/>
          <w:szCs w:val="24"/>
        </w:rPr>
        <w:t>sentencia valora</w:t>
      </w:r>
      <w:r w:rsidRPr="00AF41C8">
        <w:rPr>
          <w:rFonts w:asciiTheme="majorBidi" w:hAnsiTheme="majorBidi" w:cstheme="majorBidi"/>
          <w:sz w:val="24"/>
          <w:szCs w:val="24"/>
        </w:rPr>
        <w:t xml:space="preserve"> la renuncia de acciones realizada por </w:t>
      </w:r>
      <w:r w:rsidR="00EC0043">
        <w:rPr>
          <w:rFonts w:asciiTheme="majorBidi" w:hAnsiTheme="majorBidi" w:cstheme="majorBidi"/>
          <w:sz w:val="24"/>
          <w:szCs w:val="24"/>
        </w:rPr>
        <w:t>el Sr. Infante</w:t>
      </w:r>
      <w:r w:rsidRPr="00AF41C8">
        <w:rPr>
          <w:rFonts w:asciiTheme="majorBidi" w:hAnsiTheme="majorBidi" w:cstheme="majorBidi"/>
          <w:sz w:val="24"/>
          <w:szCs w:val="24"/>
        </w:rPr>
        <w:t xml:space="preserve"> sobre</w:t>
      </w:r>
      <w:r w:rsidR="00B912CC">
        <w:rPr>
          <w:rFonts w:asciiTheme="majorBidi" w:hAnsiTheme="majorBidi" w:cstheme="majorBidi"/>
          <w:sz w:val="24"/>
          <w:szCs w:val="24"/>
        </w:rPr>
        <w:t xml:space="preserve"> la base de que </w:t>
      </w:r>
      <w:r w:rsidRPr="00AF41C8">
        <w:rPr>
          <w:rFonts w:asciiTheme="majorBidi" w:hAnsiTheme="majorBidi" w:cstheme="majorBidi"/>
          <w:i/>
          <w:iCs/>
          <w:sz w:val="24"/>
          <w:szCs w:val="24"/>
        </w:rPr>
        <w:t>“</w:t>
      </w:r>
      <w:r w:rsidR="00C25668">
        <w:rPr>
          <w:rFonts w:asciiTheme="majorBidi" w:hAnsiTheme="majorBidi" w:cstheme="majorBidi"/>
          <w:i/>
          <w:iCs/>
          <w:sz w:val="24"/>
          <w:szCs w:val="24"/>
        </w:rPr>
        <w:t xml:space="preserve">no cumple con los requisitos que, para su validez, se exige por más que conste en un documento notarial que, es por todos conocido, no supone necesariamente el cumplimiento del control de transparencia y comprensión para </w:t>
      </w:r>
      <w:r w:rsidR="00240E9D">
        <w:rPr>
          <w:rFonts w:asciiTheme="majorBidi" w:hAnsiTheme="majorBidi" w:cstheme="majorBidi"/>
          <w:i/>
          <w:iCs/>
          <w:sz w:val="24"/>
          <w:szCs w:val="24"/>
        </w:rPr>
        <w:t>con los clientes bancarios complejos como el que ahora nos ocupa ni exonera a la entidad bancaria del deber de información al cliente consumidor</w:t>
      </w:r>
      <w:r w:rsidR="00863E95">
        <w:rPr>
          <w:rFonts w:asciiTheme="majorBidi" w:hAnsiTheme="majorBidi" w:cstheme="majorBidi"/>
          <w:i/>
          <w:iCs/>
          <w:sz w:val="24"/>
          <w:szCs w:val="24"/>
        </w:rPr>
        <w:t>;</w:t>
      </w:r>
      <w:r w:rsidRPr="00AF41C8">
        <w:rPr>
          <w:rFonts w:asciiTheme="majorBidi" w:hAnsiTheme="majorBidi" w:cstheme="majorBidi"/>
          <w:i/>
          <w:iCs/>
          <w:sz w:val="24"/>
          <w:szCs w:val="24"/>
        </w:rPr>
        <w:t>”</w:t>
      </w:r>
      <w:r w:rsidRPr="00AF41C8">
        <w:rPr>
          <w:rFonts w:asciiTheme="majorBidi" w:hAnsiTheme="majorBidi" w:cstheme="majorBidi"/>
          <w:sz w:val="24"/>
          <w:szCs w:val="24"/>
        </w:rPr>
        <w:t xml:space="preserve"> (véase F.D. </w:t>
      </w:r>
      <w:r w:rsidR="00240E9D">
        <w:rPr>
          <w:rFonts w:asciiTheme="majorBidi" w:hAnsiTheme="majorBidi" w:cstheme="majorBidi"/>
          <w:sz w:val="24"/>
          <w:szCs w:val="24"/>
        </w:rPr>
        <w:t>Cuart</w:t>
      </w:r>
      <w:r w:rsidR="00B912CC">
        <w:rPr>
          <w:rFonts w:asciiTheme="majorBidi" w:hAnsiTheme="majorBidi" w:cstheme="majorBidi"/>
          <w:sz w:val="24"/>
          <w:szCs w:val="24"/>
        </w:rPr>
        <w:t>o</w:t>
      </w:r>
      <w:r w:rsidRPr="00AF41C8">
        <w:rPr>
          <w:rFonts w:asciiTheme="majorBidi" w:hAnsiTheme="majorBidi" w:cstheme="majorBidi"/>
          <w:sz w:val="24"/>
          <w:szCs w:val="24"/>
        </w:rPr>
        <w:t xml:space="preserve">), </w:t>
      </w:r>
      <w:r w:rsidR="00240E9D">
        <w:rPr>
          <w:rFonts w:asciiTheme="majorBidi" w:hAnsiTheme="majorBidi" w:cstheme="majorBidi"/>
          <w:sz w:val="24"/>
          <w:szCs w:val="24"/>
        </w:rPr>
        <w:t>con limitada</w:t>
      </w:r>
      <w:r w:rsidRPr="00AF41C8">
        <w:rPr>
          <w:rFonts w:asciiTheme="majorBidi" w:hAnsiTheme="majorBidi" w:cstheme="majorBidi"/>
          <w:sz w:val="24"/>
          <w:szCs w:val="24"/>
        </w:rPr>
        <w:t xml:space="preserve"> referencia a su suscripción en el seno de un procedimiento de canje voluntario, y desatendiendo la amplia, detallada y completa composición de información precontractual llevada a cabo, del que el acta de manifestaciones era sólo uno de los pasos finales; todo ello, con evidente infracción de los arts. 319 y 326 de la LEC, y 24 de la Constitución Española.</w:t>
      </w:r>
    </w:p>
    <w:p w:rsidR="00965350" w:rsidRPr="00AF41C8" w:rsidRDefault="00965350" w:rsidP="00965350">
      <w:pPr>
        <w:spacing w:line="360" w:lineRule="auto"/>
        <w:rPr>
          <w:rFonts w:asciiTheme="majorBidi" w:hAnsiTheme="majorBidi" w:cstheme="majorBidi"/>
          <w:sz w:val="24"/>
          <w:szCs w:val="24"/>
        </w:rPr>
      </w:pPr>
    </w:p>
    <w:p w:rsidR="00965350" w:rsidRPr="00AF41C8"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rPr>
        <w:t>La sentencia incurre en un error patente, que determina que haya sido dictada con un manifiesto desprecio hacia la realidad de las cosas, objetivo e incontrovertible, a saber, ni el canje de los bonos en que se enmarcaba la renuncia de acciones, ni la propia renuncia en sí misma se reducen al otorgamiento de un acta de manifestaciones ante notario.</w:t>
      </w:r>
    </w:p>
    <w:p w:rsidR="00965350" w:rsidRPr="00AF41C8" w:rsidRDefault="00965350" w:rsidP="00965350">
      <w:pPr>
        <w:spacing w:line="360" w:lineRule="auto"/>
        <w:rPr>
          <w:rFonts w:asciiTheme="majorBidi" w:hAnsiTheme="majorBidi" w:cstheme="majorBidi"/>
          <w:sz w:val="24"/>
          <w:szCs w:val="24"/>
        </w:rPr>
      </w:pPr>
    </w:p>
    <w:p w:rsidR="00965350" w:rsidRPr="00AF41C8" w:rsidRDefault="00965350" w:rsidP="00150BBB">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B75B2F">
        <w:rPr>
          <w:rFonts w:asciiTheme="majorBidi" w:hAnsiTheme="majorBidi" w:cstheme="majorBidi"/>
          <w:sz w:val="24"/>
          <w:szCs w:val="24"/>
        </w:rPr>
        <w:t>Al contrario, forman parte de un profuso y prolongado proceso de información precontractual en el que se entregó a la parte actora, y ésta firmó multitud de documentos, algunos de los cuales obran incorporados a autos: (i) Folleto informativo registrado en la CNMV de 26 de noviembre de 2013, en el que se explicaba</w:t>
      </w:r>
      <w:r w:rsidRPr="00AF41C8">
        <w:rPr>
          <w:rFonts w:asciiTheme="majorBidi" w:hAnsiTheme="majorBidi" w:cstheme="majorBidi"/>
          <w:sz w:val="24"/>
          <w:szCs w:val="24"/>
        </w:rPr>
        <w:t xml:space="preserve"> con detalle el procedimiento de canje y la renuncia de acciones judiciales y extrajudiciales que implicaba (documento nº 1</w:t>
      </w:r>
      <w:r w:rsidR="00150BBB">
        <w:rPr>
          <w:rFonts w:asciiTheme="majorBidi" w:hAnsiTheme="majorBidi" w:cstheme="majorBidi"/>
          <w:sz w:val="24"/>
          <w:szCs w:val="24"/>
        </w:rPr>
        <w:t>4</w:t>
      </w:r>
      <w:r w:rsidRPr="00AF41C8">
        <w:rPr>
          <w:rFonts w:asciiTheme="majorBidi" w:hAnsiTheme="majorBidi" w:cstheme="majorBidi"/>
          <w:sz w:val="24"/>
          <w:szCs w:val="24"/>
        </w:rPr>
        <w:t xml:space="preserve"> de la contestación); (ii) Carta individualizada sobre el procedimiento de canje y renuncia a acciones, de 27 de noviembre de 2013, rubricada por </w:t>
      </w:r>
      <w:r w:rsidR="00240E9D">
        <w:rPr>
          <w:rFonts w:asciiTheme="majorBidi" w:hAnsiTheme="majorBidi" w:cstheme="majorBidi"/>
          <w:sz w:val="24"/>
          <w:szCs w:val="24"/>
        </w:rPr>
        <w:t>el Sr. Infante</w:t>
      </w:r>
      <w:r w:rsidRPr="00AF41C8">
        <w:rPr>
          <w:rFonts w:asciiTheme="majorBidi" w:hAnsiTheme="majorBidi" w:cstheme="majorBidi"/>
          <w:sz w:val="24"/>
          <w:szCs w:val="24"/>
        </w:rPr>
        <w:t xml:space="preserve">, en la que se explicaba resumidamente el proceso de canje (documento nº </w:t>
      </w:r>
      <w:r w:rsidR="0082350A">
        <w:rPr>
          <w:rFonts w:asciiTheme="majorBidi" w:hAnsiTheme="majorBidi" w:cstheme="majorBidi"/>
          <w:sz w:val="24"/>
          <w:szCs w:val="24"/>
        </w:rPr>
        <w:t>1</w:t>
      </w:r>
      <w:r w:rsidR="00150BBB">
        <w:rPr>
          <w:rFonts w:asciiTheme="majorBidi" w:hAnsiTheme="majorBidi" w:cstheme="majorBidi"/>
          <w:sz w:val="24"/>
          <w:szCs w:val="24"/>
        </w:rPr>
        <w:t>2</w:t>
      </w:r>
      <w:r w:rsidRPr="00AF41C8">
        <w:rPr>
          <w:rFonts w:asciiTheme="majorBidi" w:hAnsiTheme="majorBidi" w:cstheme="majorBidi"/>
          <w:sz w:val="24"/>
          <w:szCs w:val="24"/>
        </w:rPr>
        <w:t xml:space="preserve"> de la contestación); (iii) Documento de Advertencias Importantes, </w:t>
      </w:r>
      <w:r w:rsidR="0082350A">
        <w:rPr>
          <w:rFonts w:asciiTheme="majorBidi" w:hAnsiTheme="majorBidi" w:cstheme="majorBidi"/>
          <w:sz w:val="24"/>
          <w:szCs w:val="24"/>
        </w:rPr>
        <w:t xml:space="preserve">firmado por </w:t>
      </w:r>
      <w:r w:rsidR="00150BBB">
        <w:rPr>
          <w:rFonts w:asciiTheme="majorBidi" w:hAnsiTheme="majorBidi" w:cstheme="majorBidi"/>
          <w:sz w:val="24"/>
          <w:szCs w:val="24"/>
        </w:rPr>
        <w:t>el Sr. Infante</w:t>
      </w:r>
      <w:r>
        <w:rPr>
          <w:rFonts w:asciiTheme="majorBidi" w:hAnsiTheme="majorBidi" w:cstheme="majorBidi"/>
          <w:sz w:val="24"/>
          <w:szCs w:val="24"/>
        </w:rPr>
        <w:t xml:space="preserve">, </w:t>
      </w:r>
      <w:r w:rsidRPr="00AF41C8">
        <w:rPr>
          <w:rFonts w:asciiTheme="majorBidi" w:hAnsiTheme="majorBidi" w:cstheme="majorBidi"/>
          <w:sz w:val="24"/>
          <w:szCs w:val="24"/>
        </w:rPr>
        <w:t>en el que se advertía de los riesgos del canje, y se informaba de que comportaba la renuncia a accionar contra BANCO CEISS y UNICAJA BANCO S.A. (documento nº 1</w:t>
      </w:r>
      <w:r w:rsidR="00150BBB">
        <w:rPr>
          <w:rFonts w:asciiTheme="majorBidi" w:hAnsiTheme="majorBidi" w:cstheme="majorBidi"/>
          <w:sz w:val="24"/>
          <w:szCs w:val="24"/>
        </w:rPr>
        <w:t>5</w:t>
      </w:r>
      <w:r w:rsidRPr="00AF41C8">
        <w:rPr>
          <w:rFonts w:asciiTheme="majorBidi" w:hAnsiTheme="majorBidi" w:cstheme="majorBidi"/>
          <w:sz w:val="24"/>
          <w:szCs w:val="24"/>
        </w:rPr>
        <w:t xml:space="preserve"> de la contestación); (iv) orden de valores del canje en la que </w:t>
      </w:r>
      <w:r w:rsidR="00150BBB">
        <w:rPr>
          <w:rFonts w:asciiTheme="majorBidi" w:hAnsiTheme="majorBidi" w:cstheme="majorBidi"/>
          <w:sz w:val="24"/>
          <w:szCs w:val="24"/>
        </w:rPr>
        <w:t>el Sr. I</w:t>
      </w:r>
      <w:r w:rsidR="00640259">
        <w:rPr>
          <w:rFonts w:asciiTheme="majorBidi" w:hAnsiTheme="majorBidi" w:cstheme="majorBidi"/>
          <w:sz w:val="24"/>
          <w:szCs w:val="24"/>
        </w:rPr>
        <w:t>nf</w:t>
      </w:r>
      <w:r w:rsidR="00150BBB">
        <w:rPr>
          <w:rFonts w:asciiTheme="majorBidi" w:hAnsiTheme="majorBidi" w:cstheme="majorBidi"/>
          <w:sz w:val="24"/>
          <w:szCs w:val="24"/>
        </w:rPr>
        <w:t>ante</w:t>
      </w:r>
      <w:r w:rsidRPr="00AF41C8">
        <w:rPr>
          <w:rFonts w:asciiTheme="majorBidi" w:hAnsiTheme="majorBidi" w:cstheme="majorBidi"/>
          <w:sz w:val="24"/>
          <w:szCs w:val="24"/>
        </w:rPr>
        <w:t xml:space="preserve"> daba la orden de canje y en la que se reiteraba la renuncia de acciones (documento nº </w:t>
      </w:r>
      <w:r w:rsidR="00640259">
        <w:rPr>
          <w:rFonts w:asciiTheme="majorBidi" w:hAnsiTheme="majorBidi" w:cstheme="majorBidi"/>
          <w:sz w:val="24"/>
          <w:szCs w:val="24"/>
        </w:rPr>
        <w:t>16</w:t>
      </w:r>
      <w:r w:rsidRPr="00AF41C8">
        <w:rPr>
          <w:rFonts w:asciiTheme="majorBidi" w:hAnsiTheme="majorBidi" w:cstheme="majorBidi"/>
          <w:sz w:val="24"/>
          <w:szCs w:val="24"/>
        </w:rPr>
        <w:t xml:space="preserve"> de la contestación); y (v) Acta Notarial de Manifestaciones (documento nº </w:t>
      </w:r>
      <w:r w:rsidR="00150BBB">
        <w:rPr>
          <w:rFonts w:asciiTheme="majorBidi" w:hAnsiTheme="majorBidi" w:cstheme="majorBidi"/>
          <w:sz w:val="24"/>
          <w:szCs w:val="24"/>
        </w:rPr>
        <w:t>18</w:t>
      </w:r>
      <w:r w:rsidRPr="00AF41C8">
        <w:rPr>
          <w:rFonts w:asciiTheme="majorBidi" w:hAnsiTheme="majorBidi" w:cstheme="majorBidi"/>
          <w:sz w:val="24"/>
          <w:szCs w:val="24"/>
        </w:rPr>
        <w:t xml:space="preserve"> de la </w:t>
      </w:r>
      <w:r w:rsidR="00150BBB">
        <w:rPr>
          <w:rFonts w:asciiTheme="majorBidi" w:hAnsiTheme="majorBidi" w:cstheme="majorBidi"/>
          <w:sz w:val="24"/>
          <w:szCs w:val="24"/>
        </w:rPr>
        <w:t>contestación</w:t>
      </w:r>
      <w:r w:rsidRPr="00AF41C8">
        <w:rPr>
          <w:rFonts w:asciiTheme="majorBidi" w:hAnsiTheme="majorBidi" w:cstheme="majorBidi"/>
          <w:sz w:val="24"/>
          <w:szCs w:val="24"/>
        </w:rPr>
        <w:t xml:space="preserve">), en la que la parte actora manifestaba renunciar al </w:t>
      </w:r>
      <w:r w:rsidRPr="00AF41C8">
        <w:rPr>
          <w:rFonts w:asciiTheme="majorBidi" w:hAnsiTheme="majorBidi" w:cstheme="majorBidi"/>
          <w:sz w:val="24"/>
          <w:szCs w:val="24"/>
        </w:rPr>
        <w:lastRenderedPageBreak/>
        <w:t>ejercicio de cualquier acción relacionada con la comercialización de los productos por Caja España y del canje posterior realizado por el FROB.</w:t>
      </w:r>
    </w:p>
    <w:p w:rsidR="00965350" w:rsidRPr="00AF41C8" w:rsidRDefault="00965350" w:rsidP="00965350">
      <w:pPr>
        <w:spacing w:line="360" w:lineRule="auto"/>
        <w:rPr>
          <w:rFonts w:asciiTheme="majorBidi" w:hAnsiTheme="majorBidi" w:cstheme="majorBidi"/>
          <w:sz w:val="24"/>
          <w:szCs w:val="24"/>
        </w:rPr>
      </w:pPr>
    </w:p>
    <w:p w:rsidR="00965350"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rPr>
        <w:t>Como vemos, la renuncia de acciones figuraba, cuando menos, en cuatro documentos distintos a la propia acta notarial, lo cual determina que estemos ante un manifiesto e indiscutible error en la valoración de la prueba, que con arreglo a la doctrina del Alto Tribunal (entre otras, en la Sentencia de 20 de marzo de 2013), es denunciable por vía del recurso extraordinario por infracción judicial, al partir de un presupuesto fáctico que se manifiesta erróneo a la luz de uno o varios medios de prueba cuyo contenido no ha sido tomado en consideración, con infracción del derecho a la tutela judicial efectiva (Sentencias 432/2009, de 17 de junio; 196/2010, de 13 de abril; 495/2009, de 8 de julio; 221/2010, de 30 de marzo; y 326/2012, de 30 de mayo).</w:t>
      </w:r>
    </w:p>
    <w:p w:rsidR="00965350" w:rsidRPr="005B691D" w:rsidRDefault="00965350" w:rsidP="00965350">
      <w:pPr>
        <w:pStyle w:val="ListParagraph"/>
        <w:numPr>
          <w:ilvl w:val="0"/>
          <w:numId w:val="0"/>
        </w:numPr>
        <w:ind w:left="1440"/>
        <w:rPr>
          <w:rFonts w:asciiTheme="majorBidi" w:hAnsiTheme="majorBidi" w:cstheme="majorBidi"/>
          <w:sz w:val="24"/>
          <w:szCs w:val="24"/>
        </w:rPr>
      </w:pPr>
    </w:p>
    <w:p w:rsidR="00965350" w:rsidRPr="00252FA0"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rPr>
        <w:t>Al hilo de lo anterior, como consecuencia de este error patente, la sentencia recurrida parte de una premisa fáctica incorrecta que le lleva a incurrir en una valoración absolutamente ilógica de la prueba practicada, pues examina la validez de la renuncia de acciones y analiza única y exclusivamente el acta notarial de manifestaciones, omitiendo por completo los restantes documentos en los que se e</w:t>
      </w:r>
      <w:r>
        <w:rPr>
          <w:rFonts w:asciiTheme="majorBidi" w:hAnsiTheme="majorBidi" w:cstheme="majorBidi"/>
          <w:sz w:val="24"/>
          <w:szCs w:val="24"/>
        </w:rPr>
        <w:t>xplica y contiene dicha renuncia.</w:t>
      </w:r>
    </w:p>
    <w:p w:rsidR="00965350" w:rsidRPr="005B691D" w:rsidRDefault="00965350" w:rsidP="00965350">
      <w:pPr>
        <w:rPr>
          <w:rFonts w:asciiTheme="majorBidi" w:hAnsiTheme="majorBidi" w:cstheme="majorBidi"/>
          <w:sz w:val="24"/>
          <w:szCs w:val="24"/>
        </w:rPr>
      </w:pPr>
    </w:p>
    <w:p w:rsidR="00965350" w:rsidRPr="00AF41C8" w:rsidRDefault="00965350" w:rsidP="00965350">
      <w:pPr>
        <w:tabs>
          <w:tab w:val="left" w:pos="567"/>
        </w:tabs>
        <w:suppressAutoHyphens/>
        <w:spacing w:line="360" w:lineRule="auto"/>
        <w:ind w:left="567" w:hanging="567"/>
        <w:rPr>
          <w:rFonts w:asciiTheme="majorBidi" w:hAnsiTheme="majorBidi" w:cstheme="majorBidi"/>
          <w:b/>
          <w:bCs/>
          <w:smallCaps/>
          <w:sz w:val="24"/>
          <w:szCs w:val="24"/>
          <w:lang w:eastAsia="zh-CN"/>
        </w:rPr>
      </w:pPr>
      <w:r w:rsidRPr="00AF41C8">
        <w:rPr>
          <w:rFonts w:asciiTheme="majorBidi" w:hAnsiTheme="majorBidi" w:cstheme="majorBidi"/>
          <w:b/>
          <w:bCs/>
          <w:smallCaps/>
          <w:sz w:val="24"/>
          <w:szCs w:val="24"/>
          <w:lang w:eastAsia="zh-CN"/>
        </w:rPr>
        <w:t>2</w:t>
      </w:r>
      <w:r w:rsidRPr="00AF41C8">
        <w:rPr>
          <w:rFonts w:asciiTheme="majorBidi" w:hAnsiTheme="majorBidi" w:cstheme="majorBidi"/>
          <w:b/>
          <w:bCs/>
          <w:smallCaps/>
          <w:sz w:val="24"/>
          <w:szCs w:val="24"/>
          <w:lang w:eastAsia="zh-CN"/>
        </w:rPr>
        <w:tab/>
        <w:t>DOCTRINA JURISPRUDENCIAL RECIENTE SOBRE EL ERROR PATENTE EN LA VALORACIÓN DE LA PRUEBA. CONCLUSIÓN.</w:t>
      </w:r>
    </w:p>
    <w:p w:rsidR="00965350" w:rsidRPr="00AF41C8" w:rsidRDefault="00965350" w:rsidP="00965350">
      <w:pPr>
        <w:pStyle w:val="ListParagraph"/>
        <w:numPr>
          <w:ilvl w:val="0"/>
          <w:numId w:val="0"/>
        </w:numPr>
        <w:tabs>
          <w:tab w:val="left" w:pos="0"/>
        </w:tabs>
        <w:suppressAutoHyphens/>
        <w:spacing w:after="0" w:line="360" w:lineRule="auto"/>
        <w:ind w:left="720"/>
        <w:rPr>
          <w:rFonts w:asciiTheme="majorBidi" w:hAnsiTheme="majorBidi" w:cstheme="majorBidi"/>
          <w:szCs w:val="20"/>
        </w:rPr>
      </w:pPr>
    </w:p>
    <w:p w:rsidR="00965350" w:rsidRPr="00AF41C8" w:rsidRDefault="00965350" w:rsidP="00965350">
      <w:pPr>
        <w:pStyle w:val="ListParagraph"/>
        <w:widowControl w:val="0"/>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rPr>
        <w:t>En lo que se refiere al “error patente”, que es la infracción que se denuncia en este caso, la Sentencia del Tribunal Supremo de 10 de marzo de 2016 estima dos motivos del recurso por error patente de la sentencia recurrida en su apreciación las pruebas de hechos que sirven de apoyo para la valoración jurídica de un incumplimiento de contrato, indicando:</w:t>
      </w:r>
    </w:p>
    <w:p w:rsidR="00965350" w:rsidRPr="00AF41C8" w:rsidRDefault="00965350" w:rsidP="00965350">
      <w:pPr>
        <w:pStyle w:val="ListParagraph"/>
        <w:numPr>
          <w:ilvl w:val="0"/>
          <w:numId w:val="0"/>
        </w:numPr>
        <w:tabs>
          <w:tab w:val="left" w:pos="0"/>
        </w:tabs>
        <w:suppressAutoHyphens/>
        <w:spacing w:after="0" w:line="360" w:lineRule="auto"/>
        <w:ind w:left="720"/>
        <w:rPr>
          <w:rFonts w:asciiTheme="majorBidi" w:hAnsiTheme="majorBidi" w:cstheme="majorBidi"/>
          <w:sz w:val="24"/>
          <w:szCs w:val="24"/>
        </w:rPr>
      </w:pPr>
    </w:p>
    <w:p w:rsidR="00965350" w:rsidRPr="00AF41C8" w:rsidRDefault="00965350" w:rsidP="00965350">
      <w:pPr>
        <w:pStyle w:val="ListParagraph"/>
        <w:numPr>
          <w:ilvl w:val="0"/>
          <w:numId w:val="0"/>
        </w:numPr>
        <w:tabs>
          <w:tab w:val="left" w:pos="0"/>
        </w:tabs>
        <w:suppressAutoHyphens/>
        <w:spacing w:after="0" w:line="360" w:lineRule="auto"/>
        <w:ind w:left="567"/>
        <w:rPr>
          <w:rFonts w:asciiTheme="majorBidi" w:hAnsiTheme="majorBidi" w:cstheme="majorBidi"/>
          <w:szCs w:val="20"/>
        </w:rPr>
      </w:pPr>
      <w:r w:rsidRPr="00AF41C8">
        <w:rPr>
          <w:rFonts w:asciiTheme="majorBidi" w:hAnsiTheme="majorBidi" w:cstheme="majorBidi"/>
          <w:szCs w:val="20"/>
        </w:rPr>
        <w:t>“</w:t>
      </w:r>
      <w:r w:rsidRPr="00AF41C8">
        <w:rPr>
          <w:rFonts w:asciiTheme="majorBidi" w:hAnsiTheme="majorBidi" w:cstheme="majorBidi"/>
          <w:i/>
          <w:iCs/>
          <w:szCs w:val="20"/>
        </w:rPr>
        <w:t xml:space="preserve">Como recoge la sentencia 243/2013, de 18 de abril, el Tribunal Constitucional, en su labor de interpretación del artículo 24 de la Constitución Española, ha elaborado la doctrina del error patente en la valoración de la prueba, destacando su directa relación con los aspectos fácticos del supuesto litigioso. Así, en las sentencias 55/2001, de 26 de febrero, 29/2005, de 14 de febrero, y 221/2009, de 26 de noviembre, en la que destacó que "concurre error patente en aquellos supuestos en que las resoluciones judiciales </w:t>
      </w:r>
      <w:r w:rsidRPr="00AF41C8">
        <w:rPr>
          <w:rFonts w:asciiTheme="majorBidi" w:hAnsiTheme="majorBidi" w:cstheme="majorBidi"/>
          <w:b/>
          <w:bCs/>
          <w:i/>
          <w:iCs/>
          <w:szCs w:val="20"/>
        </w:rPr>
        <w:t xml:space="preserve">parten de un presupuesto fáctico que se manifiesta erróneo a la luz de un </w:t>
      </w:r>
      <w:r w:rsidRPr="00AF41C8">
        <w:rPr>
          <w:rFonts w:asciiTheme="majorBidi" w:hAnsiTheme="majorBidi" w:cstheme="majorBidi"/>
          <w:b/>
          <w:bCs/>
          <w:i/>
          <w:iCs/>
          <w:szCs w:val="20"/>
        </w:rPr>
        <w:lastRenderedPageBreak/>
        <w:t>medio de prueba incorporado válidamente a las actuaciones cuyo contenido no hubiera sido tomado en consideración</w:t>
      </w:r>
      <w:r w:rsidRPr="00AF41C8">
        <w:rPr>
          <w:rFonts w:asciiTheme="majorBidi" w:hAnsiTheme="majorBidi" w:cstheme="majorBidi"/>
          <w:i/>
          <w:iCs/>
          <w:szCs w:val="20"/>
        </w:rPr>
        <w:t xml:space="preserve">". En la mencionada número 55/2001, de 26 de febrero, el Tribunal identificó los requisitos de necesaria concurrencia para que quepa hablar de una vulneración de la tutela judicial efectiva por la causa que estamos examinando y se refirió, en particular, a que el error debe ser patente, es decir, "inmediatamente verificable de forma incontrovertible a partir de las actuaciones judiciales, por haberse llegado a una </w:t>
      </w:r>
      <w:r w:rsidRPr="00AF41C8">
        <w:rPr>
          <w:rFonts w:asciiTheme="majorBidi" w:hAnsiTheme="majorBidi" w:cstheme="majorBidi"/>
          <w:b/>
          <w:bCs/>
          <w:i/>
          <w:iCs/>
          <w:szCs w:val="20"/>
        </w:rPr>
        <w:t>conclusión absurda o contraria a los principios elementales de la lógica y de la experiencia</w:t>
      </w:r>
      <w:r w:rsidRPr="00AF41C8">
        <w:rPr>
          <w:rFonts w:asciiTheme="majorBidi" w:hAnsiTheme="majorBidi" w:cstheme="majorBidi"/>
          <w:i/>
          <w:iCs/>
          <w:szCs w:val="20"/>
        </w:rPr>
        <w:t xml:space="preserve"> </w:t>
      </w:r>
      <w:r w:rsidRPr="00AF41C8">
        <w:rPr>
          <w:rFonts w:asciiTheme="majorBidi" w:hAnsiTheme="majorBidi" w:cstheme="majorBidi"/>
          <w:szCs w:val="20"/>
        </w:rPr>
        <w:t>".</w:t>
      </w:r>
    </w:p>
    <w:p w:rsidR="00965350" w:rsidRPr="00AF41C8" w:rsidRDefault="00965350" w:rsidP="00965350">
      <w:pPr>
        <w:pStyle w:val="ListParagraph"/>
        <w:numPr>
          <w:ilvl w:val="0"/>
          <w:numId w:val="0"/>
        </w:numPr>
        <w:tabs>
          <w:tab w:val="left" w:pos="0"/>
        </w:tabs>
        <w:suppressAutoHyphens/>
        <w:spacing w:after="0" w:line="360" w:lineRule="auto"/>
        <w:ind w:left="567"/>
        <w:rPr>
          <w:rFonts w:asciiTheme="majorBidi" w:hAnsiTheme="majorBidi" w:cstheme="majorBidi"/>
          <w:szCs w:val="20"/>
        </w:rPr>
      </w:pPr>
    </w:p>
    <w:p w:rsidR="00965350" w:rsidRPr="00AF41C8" w:rsidRDefault="00965350" w:rsidP="00965350">
      <w:pPr>
        <w:pStyle w:val="ListParagraph"/>
        <w:numPr>
          <w:ilvl w:val="0"/>
          <w:numId w:val="0"/>
        </w:numPr>
        <w:tabs>
          <w:tab w:val="left" w:pos="0"/>
        </w:tabs>
        <w:suppressAutoHyphens/>
        <w:spacing w:after="0" w:line="360" w:lineRule="auto"/>
        <w:ind w:left="567"/>
        <w:rPr>
          <w:rFonts w:asciiTheme="majorBidi" w:hAnsiTheme="majorBidi" w:cstheme="majorBidi"/>
          <w:i/>
          <w:iCs/>
          <w:szCs w:val="20"/>
        </w:rPr>
      </w:pPr>
      <w:r w:rsidRPr="00AF41C8">
        <w:rPr>
          <w:rFonts w:asciiTheme="majorBidi" w:hAnsiTheme="majorBidi" w:cstheme="majorBidi"/>
          <w:i/>
          <w:iCs/>
          <w:szCs w:val="20"/>
        </w:rPr>
        <w:t xml:space="preserve">Por ello no todos los errores sobre valoración de la prueba tienen relevancia constitucional, sino que como recoge la sentencia de nuestra Sala de 28 de junio 2012 es necesario que concurran como requisitos los siguientes: 1°) que se trate de un </w:t>
      </w:r>
      <w:r w:rsidRPr="00AF41C8">
        <w:rPr>
          <w:rFonts w:asciiTheme="majorBidi" w:hAnsiTheme="majorBidi" w:cstheme="majorBidi"/>
          <w:b/>
          <w:bCs/>
          <w:i/>
          <w:iCs/>
          <w:szCs w:val="20"/>
        </w:rPr>
        <w:t>error fáctico</w:t>
      </w:r>
      <w:r w:rsidRPr="00AF41C8">
        <w:rPr>
          <w:rFonts w:asciiTheme="majorBidi" w:hAnsiTheme="majorBidi" w:cstheme="majorBidi"/>
          <w:i/>
          <w:iCs/>
          <w:szCs w:val="20"/>
        </w:rPr>
        <w:t xml:space="preserve">, - material o de hecho -, es decir, sobre las bases fácticas que han servido para sustentar la decisión; y 2°) que </w:t>
      </w:r>
      <w:r w:rsidRPr="00AF41C8">
        <w:rPr>
          <w:rFonts w:asciiTheme="majorBidi" w:hAnsiTheme="majorBidi" w:cstheme="majorBidi"/>
          <w:b/>
          <w:bCs/>
          <w:i/>
          <w:iCs/>
          <w:szCs w:val="20"/>
        </w:rPr>
        <w:t>sea patente, manifiesto, evidente o notorio</w:t>
      </w:r>
      <w:r w:rsidRPr="00AF41C8">
        <w:rPr>
          <w:rFonts w:asciiTheme="majorBidi" w:hAnsiTheme="majorBidi" w:cstheme="majorBidi"/>
          <w:i/>
          <w:iCs/>
          <w:szCs w:val="20"/>
        </w:rPr>
        <w:t>, lo que se complementa con el hecho de que sea inmediatamente verificable de forma incontrovertible a partir de las actuaciones judiciales.”</w:t>
      </w:r>
    </w:p>
    <w:p w:rsidR="00965350" w:rsidRPr="00AF41C8" w:rsidRDefault="00965350" w:rsidP="00965350">
      <w:pPr>
        <w:pStyle w:val="ListParagraph"/>
        <w:numPr>
          <w:ilvl w:val="0"/>
          <w:numId w:val="0"/>
        </w:numPr>
        <w:tabs>
          <w:tab w:val="left" w:pos="0"/>
        </w:tabs>
        <w:suppressAutoHyphens/>
        <w:spacing w:after="0" w:line="360" w:lineRule="auto"/>
        <w:ind w:left="720"/>
        <w:rPr>
          <w:rFonts w:asciiTheme="majorBidi" w:hAnsiTheme="majorBidi" w:cstheme="majorBidi"/>
          <w:sz w:val="24"/>
          <w:szCs w:val="24"/>
        </w:rPr>
      </w:pPr>
    </w:p>
    <w:p w:rsidR="00965350" w:rsidRPr="00AF41C8"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rPr>
        <w:t>En el mismo sentido, la Sentencia del Tribunal Supremo de 20 de marzo de 2013:</w:t>
      </w:r>
    </w:p>
    <w:p w:rsidR="00965350" w:rsidRPr="00AF41C8" w:rsidRDefault="00965350" w:rsidP="00965350">
      <w:pPr>
        <w:tabs>
          <w:tab w:val="left" w:pos="0"/>
        </w:tabs>
        <w:suppressAutoHyphens/>
        <w:spacing w:line="360" w:lineRule="auto"/>
        <w:ind w:left="1440" w:hanging="360"/>
        <w:rPr>
          <w:rFonts w:asciiTheme="majorBidi" w:hAnsiTheme="majorBidi" w:cstheme="majorBidi"/>
          <w:sz w:val="24"/>
          <w:szCs w:val="24"/>
        </w:rPr>
      </w:pPr>
    </w:p>
    <w:p w:rsidR="00965350" w:rsidRPr="00AF41C8" w:rsidRDefault="00965350" w:rsidP="00965350">
      <w:pPr>
        <w:pStyle w:val="ListParagraph"/>
        <w:numPr>
          <w:ilvl w:val="0"/>
          <w:numId w:val="0"/>
        </w:numPr>
        <w:tabs>
          <w:tab w:val="left" w:pos="0"/>
        </w:tabs>
        <w:suppressAutoHyphens/>
        <w:spacing w:after="0" w:line="360" w:lineRule="auto"/>
        <w:ind w:left="720"/>
        <w:rPr>
          <w:rFonts w:asciiTheme="majorBidi" w:hAnsiTheme="majorBidi" w:cstheme="majorBidi"/>
          <w:szCs w:val="20"/>
        </w:rPr>
      </w:pPr>
      <w:r w:rsidRPr="00AF41C8">
        <w:rPr>
          <w:rFonts w:asciiTheme="majorBidi" w:hAnsiTheme="majorBidi" w:cstheme="majorBidi"/>
          <w:szCs w:val="20"/>
        </w:rPr>
        <w:t>“</w:t>
      </w:r>
      <w:r w:rsidRPr="00AF41C8">
        <w:rPr>
          <w:rFonts w:asciiTheme="majorBidi" w:hAnsiTheme="majorBidi" w:cstheme="majorBidi"/>
          <w:i/>
          <w:iCs/>
          <w:szCs w:val="20"/>
        </w:rPr>
        <w:t>El Tribunal Constitucional, en su labor de interpretación del artículo 24 de la Constitución Española, en relación con la valoración de la prueba, ha elaborado la doctrina del error patente, destacando su relación con aspectos de carácter fáctico del supuesto litigioso -Sentencias 29/2005, de 14 de febrero, y 221/2009, de 26 de noviembre: "</w:t>
      </w:r>
      <w:r w:rsidRPr="00AF41C8">
        <w:rPr>
          <w:rFonts w:asciiTheme="majorBidi" w:hAnsiTheme="majorBidi" w:cstheme="majorBidi"/>
          <w:b/>
          <w:bCs/>
          <w:i/>
          <w:iCs/>
          <w:szCs w:val="20"/>
        </w:rPr>
        <w:t>concurre error patente en aquellos supuestos en que las resoluciones judiciales parten de un presupuesto fáctico que se manifiesta erróneo a la luz de un medio de prueba incorporado válidamente a las actuaciones cuyo contenido no hubiera sido tomado en consideración</w:t>
      </w:r>
      <w:r w:rsidRPr="00AF41C8">
        <w:rPr>
          <w:rFonts w:asciiTheme="majorBidi" w:hAnsiTheme="majorBidi" w:cstheme="majorBidi"/>
          <w:i/>
          <w:iCs/>
          <w:szCs w:val="20"/>
        </w:rPr>
        <w:t>"; Sentencia 55/2001, de 26 de febrero: "indebida apreciación de datos de la realidad condicionantes de la resolución adoptada [...] un dato fáctico indebidamente declarado como cierto</w:t>
      </w:r>
      <w:r w:rsidRPr="00AF41C8">
        <w:rPr>
          <w:rFonts w:asciiTheme="majorBidi" w:hAnsiTheme="majorBidi" w:cstheme="majorBidi"/>
          <w:szCs w:val="20"/>
        </w:rPr>
        <w:t>”.</w:t>
      </w:r>
    </w:p>
    <w:p w:rsidR="00965350" w:rsidRPr="00AF41C8" w:rsidRDefault="00965350" w:rsidP="00965350">
      <w:pPr>
        <w:pStyle w:val="ListParagraph"/>
        <w:numPr>
          <w:ilvl w:val="0"/>
          <w:numId w:val="0"/>
        </w:numPr>
        <w:tabs>
          <w:tab w:val="left" w:pos="0"/>
        </w:tabs>
        <w:suppressAutoHyphens/>
        <w:spacing w:after="0" w:line="360" w:lineRule="auto"/>
        <w:ind w:left="720"/>
        <w:rPr>
          <w:rFonts w:asciiTheme="majorBidi" w:hAnsiTheme="majorBidi" w:cstheme="majorBidi"/>
          <w:sz w:val="24"/>
          <w:szCs w:val="24"/>
        </w:rPr>
      </w:pPr>
    </w:p>
    <w:p w:rsidR="00965350"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rPr>
        <w:t>Existen antecedentes de casos como el que nos ocupa en los que el Alto Tribunal anula la resolución recurrida porque para efectuar su valoración jurídica la sentencia recurrida parte de un presupuesto fáctico absolutamente erróneo, no sobre la base del conjunto de la prueba practicada, sino en virtud de pruebas concretas, que revelan la claridad de la equivocación sin necesidad de deducciones ni hipótesis.</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rPr>
      </w:pPr>
    </w:p>
    <w:p w:rsidR="00965350" w:rsidRPr="00AF41C8"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rPr>
        <w:t xml:space="preserve">La propia Sentencia del Tribunal Supremo de 10 de marzo de 2016, citada anteriormente y a la que nos remitimos, estima dos motivos del recurso por error patente de la sentencia </w:t>
      </w:r>
      <w:r w:rsidRPr="00AF41C8">
        <w:rPr>
          <w:rFonts w:asciiTheme="majorBidi" w:hAnsiTheme="majorBidi" w:cstheme="majorBidi"/>
          <w:sz w:val="24"/>
          <w:szCs w:val="24"/>
        </w:rPr>
        <w:lastRenderedPageBreak/>
        <w:t>recurrida en su apreciación de las pruebas de hechos que sirven de apoyo para la valoración jurídica de un incumplimiento de contrato.</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rPr>
      </w:pPr>
    </w:p>
    <w:p w:rsidR="00965350" w:rsidRPr="00AF41C8"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rPr>
        <w:t>En el mismo sentido, la Sentencia del Tribunal Supremo de 13 de septiembre de 2013 concluyó que la resolución recurrida había incurrido en un error patente generador de indefensión sobre la fecha de comienzo de una obra, pues su valoración probatoria quedaba desmentida por prueba obrante en autos:</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rPr>
      </w:pPr>
    </w:p>
    <w:p w:rsidR="00965350" w:rsidRPr="00AF41C8" w:rsidRDefault="00965350" w:rsidP="00965350">
      <w:pPr>
        <w:suppressAutoHyphens/>
        <w:spacing w:line="360" w:lineRule="auto"/>
        <w:ind w:left="567"/>
        <w:rPr>
          <w:rFonts w:asciiTheme="majorBidi" w:hAnsiTheme="majorBidi" w:cstheme="majorBidi"/>
          <w:i/>
          <w:iCs/>
          <w:szCs w:val="20"/>
        </w:rPr>
      </w:pPr>
      <w:r w:rsidRPr="00AF41C8">
        <w:rPr>
          <w:rFonts w:asciiTheme="majorBidi" w:hAnsiTheme="majorBidi" w:cstheme="majorBidi"/>
          <w:szCs w:val="20"/>
        </w:rPr>
        <w:t>“</w:t>
      </w:r>
      <w:r w:rsidRPr="00AF41C8">
        <w:rPr>
          <w:rFonts w:asciiTheme="majorBidi" w:hAnsiTheme="majorBidi" w:cstheme="majorBidi"/>
          <w:i/>
          <w:iCs/>
          <w:szCs w:val="20"/>
        </w:rPr>
        <w:t>Así planteado, el motivo debe ser estimado por las siguientes razones:</w:t>
      </w:r>
    </w:p>
    <w:p w:rsidR="00965350" w:rsidRPr="00AF41C8" w:rsidRDefault="00965350" w:rsidP="00965350">
      <w:pPr>
        <w:suppressAutoHyphens/>
        <w:spacing w:line="360" w:lineRule="auto"/>
        <w:ind w:left="567"/>
        <w:rPr>
          <w:rFonts w:asciiTheme="majorBidi" w:hAnsiTheme="majorBidi" w:cstheme="majorBidi"/>
          <w:i/>
          <w:iCs/>
          <w:szCs w:val="20"/>
        </w:rPr>
      </w:pPr>
    </w:p>
    <w:p w:rsidR="00965350" w:rsidRPr="00AF41C8" w:rsidRDefault="00965350" w:rsidP="00965350">
      <w:pPr>
        <w:suppressAutoHyphens/>
        <w:spacing w:line="360" w:lineRule="auto"/>
        <w:ind w:left="567"/>
        <w:rPr>
          <w:rFonts w:asciiTheme="majorBidi" w:hAnsiTheme="majorBidi" w:cstheme="majorBidi"/>
          <w:i/>
          <w:iCs/>
          <w:szCs w:val="20"/>
        </w:rPr>
      </w:pPr>
      <w:r w:rsidRPr="00AF41C8">
        <w:rPr>
          <w:rFonts w:asciiTheme="majorBidi" w:hAnsiTheme="majorBidi" w:cstheme="majorBidi"/>
          <w:i/>
          <w:iCs/>
          <w:szCs w:val="20"/>
        </w:rPr>
        <w:t xml:space="preserve">1ª) Como alega la parte recurrente, es jurisprudencia de esta Sala que el error patente o la arbitrariedad en la valoración de la prueba pueden ser materia del recurso extraordinario por infracción procesal por la vía del ordinal 4º del art. 469.1 LEC y citando como infringido el art. 24 de la Constitución porque una valoración de la prueba manifiestamente arbitraria o ilógica no superaría, conforme a la doctrina constitucional, el test de racionalidad exigible para respetar el derecho a la tutela judicial efectiva (SSTS 28-11-08, 6-11-09, 10-1-12 y 9-7-12 entre otras muchas). </w:t>
      </w:r>
    </w:p>
    <w:p w:rsidR="00965350" w:rsidRPr="00AF41C8" w:rsidRDefault="00965350" w:rsidP="00965350">
      <w:pPr>
        <w:suppressAutoHyphens/>
        <w:spacing w:line="360" w:lineRule="auto"/>
        <w:ind w:left="567"/>
        <w:rPr>
          <w:rFonts w:asciiTheme="majorBidi" w:hAnsiTheme="majorBidi" w:cstheme="majorBidi"/>
          <w:i/>
          <w:iCs/>
          <w:szCs w:val="20"/>
        </w:rPr>
      </w:pPr>
    </w:p>
    <w:p w:rsidR="00965350" w:rsidRPr="00AF41C8" w:rsidRDefault="00965350" w:rsidP="00965350">
      <w:pPr>
        <w:suppressAutoHyphens/>
        <w:spacing w:line="360" w:lineRule="auto"/>
        <w:ind w:left="567"/>
        <w:rPr>
          <w:rFonts w:asciiTheme="majorBidi" w:hAnsiTheme="majorBidi" w:cstheme="majorBidi"/>
          <w:i/>
          <w:iCs/>
          <w:szCs w:val="20"/>
        </w:rPr>
      </w:pPr>
      <w:r w:rsidRPr="00AF41C8">
        <w:rPr>
          <w:rFonts w:asciiTheme="majorBidi" w:hAnsiTheme="majorBidi" w:cstheme="majorBidi"/>
          <w:i/>
          <w:iCs/>
          <w:szCs w:val="20"/>
        </w:rPr>
        <w:t xml:space="preserve">2ª) Según esa misma jurisprudencia la valoración probatoria accede al recurso por infracción procesal solo excepcionalmente, por la vía antes indicada, y esta determina que para la admisión a trámite del motivo correspondiente no baste con alegar la arbitrariedad o que el error probatorio es patente, </w:t>
      </w:r>
      <w:r w:rsidRPr="00AF41C8">
        <w:rPr>
          <w:rFonts w:asciiTheme="majorBidi" w:hAnsiTheme="majorBidi" w:cstheme="majorBidi"/>
          <w:i/>
          <w:iCs/>
          <w:szCs w:val="20"/>
          <w:u w:val="single"/>
        </w:rPr>
        <w:t>sino que será necesario, además, justificar tal alegación mediante el contraste de lo declarado por la Sentencia con el resultado de una prueba determinada que desvirtúe tal declaración</w:t>
      </w:r>
      <w:r w:rsidRPr="00AF41C8">
        <w:rPr>
          <w:rFonts w:asciiTheme="majorBidi" w:hAnsiTheme="majorBidi" w:cstheme="majorBidi"/>
          <w:i/>
          <w:iCs/>
          <w:szCs w:val="20"/>
        </w:rPr>
        <w:t>.</w:t>
      </w:r>
    </w:p>
    <w:p w:rsidR="00965350" w:rsidRPr="00AF41C8" w:rsidRDefault="00965350" w:rsidP="00965350">
      <w:pPr>
        <w:suppressAutoHyphens/>
        <w:spacing w:line="360" w:lineRule="auto"/>
        <w:ind w:left="567"/>
        <w:rPr>
          <w:rFonts w:asciiTheme="majorBidi" w:hAnsiTheme="majorBidi" w:cstheme="majorBidi"/>
          <w:i/>
          <w:iCs/>
          <w:szCs w:val="20"/>
        </w:rPr>
      </w:pPr>
    </w:p>
    <w:p w:rsidR="00965350" w:rsidRPr="00AF41C8" w:rsidRDefault="00965350" w:rsidP="00965350">
      <w:pPr>
        <w:suppressAutoHyphens/>
        <w:spacing w:line="360" w:lineRule="auto"/>
        <w:ind w:left="567"/>
        <w:rPr>
          <w:rFonts w:asciiTheme="majorBidi" w:hAnsiTheme="majorBidi" w:cstheme="majorBidi"/>
          <w:szCs w:val="20"/>
        </w:rPr>
      </w:pPr>
      <w:r w:rsidRPr="00AF41C8">
        <w:rPr>
          <w:rFonts w:asciiTheme="majorBidi" w:hAnsiTheme="majorBidi" w:cstheme="majorBidi"/>
          <w:i/>
          <w:iCs/>
          <w:szCs w:val="20"/>
        </w:rPr>
        <w:t xml:space="preserve">3ª) El presente motivo no solo cumple los referidos requisitos de </w:t>
      </w:r>
      <w:proofErr w:type="gramStart"/>
      <w:r w:rsidRPr="00AF41C8">
        <w:rPr>
          <w:rFonts w:asciiTheme="majorBidi" w:hAnsiTheme="majorBidi" w:cstheme="majorBidi"/>
          <w:i/>
          <w:iCs/>
          <w:szCs w:val="20"/>
        </w:rPr>
        <w:t>admisión</w:t>
      </w:r>
      <w:proofErr w:type="gramEnd"/>
      <w:r w:rsidRPr="00AF41C8">
        <w:rPr>
          <w:rFonts w:asciiTheme="majorBidi" w:hAnsiTheme="majorBidi" w:cstheme="majorBidi"/>
          <w:i/>
          <w:iCs/>
          <w:szCs w:val="20"/>
        </w:rPr>
        <w:t xml:space="preserve"> sino que, además, </w:t>
      </w:r>
      <w:r w:rsidRPr="00AF41C8">
        <w:rPr>
          <w:rFonts w:asciiTheme="majorBidi" w:hAnsiTheme="majorBidi" w:cstheme="majorBidi"/>
          <w:i/>
          <w:iCs/>
          <w:szCs w:val="20"/>
          <w:u w:val="single"/>
        </w:rPr>
        <w:t>consigue demostrar el error patente denunciado porque, en verdad, la declaración de la Sentencia recurrida acerca del total desconocimiento de la fecha de comienzo de las obras queda inmediatamente desmentida por el documento de contraste invocado</w:t>
      </w:r>
      <w:r w:rsidRPr="00AF41C8">
        <w:rPr>
          <w:rFonts w:asciiTheme="majorBidi" w:hAnsiTheme="majorBidi" w:cstheme="majorBidi"/>
          <w:i/>
          <w:iCs/>
          <w:szCs w:val="20"/>
        </w:rPr>
        <w:t>, un informe elaborado por la propia aseguradora demandada</w:t>
      </w:r>
      <w:r w:rsidRPr="00AF41C8">
        <w:rPr>
          <w:rFonts w:asciiTheme="majorBidi" w:hAnsiTheme="majorBidi" w:cstheme="majorBidi"/>
          <w:szCs w:val="20"/>
        </w:rPr>
        <w:t>”.</w:t>
      </w:r>
    </w:p>
    <w:p w:rsidR="00965350" w:rsidRPr="00AF41C8" w:rsidRDefault="00965350" w:rsidP="00965350">
      <w:pPr>
        <w:tabs>
          <w:tab w:val="left" w:pos="0"/>
        </w:tabs>
        <w:suppressAutoHyphens/>
        <w:spacing w:line="360" w:lineRule="auto"/>
        <w:rPr>
          <w:rFonts w:asciiTheme="majorBidi" w:hAnsiTheme="majorBidi" w:cstheme="majorBidi"/>
          <w:sz w:val="24"/>
          <w:szCs w:val="24"/>
        </w:rPr>
      </w:pPr>
    </w:p>
    <w:p w:rsidR="00965350"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rPr>
        <w:t>Más aún, dicha Sentencia continúa señalando que el error ha de ser relevante para la decisión que se adopte sobre el fondo del asunto y que su apreciación no supone dar prevalencia a medios de prueba sino afirmar una realidad manifiesta (que es lo que objetivamente acontece en este caso, pues el procedimiento de canje de los bonos en el que se realiza la renuncia de acciones no se limita al otorgamiento de un acta de manifestaciones):</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rPr>
      </w:pPr>
    </w:p>
    <w:p w:rsidR="00965350" w:rsidRPr="00AF41C8" w:rsidRDefault="00965350" w:rsidP="00965350">
      <w:pPr>
        <w:widowControl w:val="0"/>
        <w:suppressAutoHyphens/>
        <w:spacing w:line="360" w:lineRule="auto"/>
        <w:ind w:left="567"/>
        <w:rPr>
          <w:rFonts w:asciiTheme="majorBidi" w:hAnsiTheme="majorBidi" w:cstheme="majorBidi"/>
          <w:i/>
          <w:iCs/>
          <w:szCs w:val="20"/>
        </w:rPr>
      </w:pPr>
      <w:r w:rsidRPr="00AF41C8">
        <w:rPr>
          <w:rFonts w:asciiTheme="majorBidi" w:hAnsiTheme="majorBidi" w:cstheme="majorBidi"/>
          <w:szCs w:val="20"/>
        </w:rPr>
        <w:t>“</w:t>
      </w:r>
      <w:r w:rsidRPr="00AF41C8">
        <w:rPr>
          <w:rFonts w:asciiTheme="majorBidi" w:hAnsiTheme="majorBidi" w:cstheme="majorBidi"/>
          <w:i/>
          <w:iCs/>
          <w:szCs w:val="20"/>
        </w:rPr>
        <w:t xml:space="preserve">5ª) El error probatorio es relevante, porque la declaración de hecho contenida en la Sentencia impugnada y desmentida por el documento </w:t>
      </w:r>
      <w:r w:rsidRPr="00AF41C8">
        <w:rPr>
          <w:rFonts w:asciiTheme="majorBidi" w:hAnsiTheme="majorBidi" w:cstheme="majorBidi"/>
          <w:b/>
          <w:bCs/>
          <w:i/>
          <w:iCs/>
          <w:szCs w:val="20"/>
        </w:rPr>
        <w:t>es uno de los argumentos principales</w:t>
      </w:r>
      <w:r w:rsidRPr="00AF41C8">
        <w:rPr>
          <w:rFonts w:asciiTheme="majorBidi" w:hAnsiTheme="majorBidi" w:cstheme="majorBidi"/>
          <w:i/>
          <w:iCs/>
          <w:szCs w:val="20"/>
        </w:rPr>
        <w:t xml:space="preserve"> para, según la propia Sentencia, considerar que el seguro litigioso quedaba al margen de la Ley 57/68 </w:t>
      </w:r>
      <w:proofErr w:type="gramStart"/>
      <w:r w:rsidRPr="00AF41C8">
        <w:rPr>
          <w:rFonts w:asciiTheme="majorBidi" w:hAnsiTheme="majorBidi" w:cstheme="majorBidi"/>
          <w:i/>
          <w:iCs/>
          <w:szCs w:val="20"/>
        </w:rPr>
        <w:t>( RCL</w:t>
      </w:r>
      <w:proofErr w:type="gramEnd"/>
      <w:r w:rsidRPr="00AF41C8">
        <w:rPr>
          <w:rFonts w:asciiTheme="majorBidi" w:hAnsiTheme="majorBidi" w:cstheme="majorBidi"/>
          <w:i/>
          <w:iCs/>
          <w:szCs w:val="20"/>
        </w:rPr>
        <w:t xml:space="preserve"> 1968, 1335 ) y pertenecía a los denominados seguros "de Tramo I" . </w:t>
      </w:r>
    </w:p>
    <w:p w:rsidR="00965350" w:rsidRPr="00AF41C8" w:rsidRDefault="00965350" w:rsidP="00965350">
      <w:pPr>
        <w:tabs>
          <w:tab w:val="left" w:pos="0"/>
        </w:tabs>
        <w:suppressAutoHyphens/>
        <w:spacing w:line="360" w:lineRule="auto"/>
        <w:rPr>
          <w:rFonts w:asciiTheme="majorBidi" w:hAnsiTheme="majorBidi" w:cstheme="majorBidi"/>
          <w:i/>
          <w:iCs/>
          <w:szCs w:val="20"/>
        </w:rPr>
      </w:pPr>
    </w:p>
    <w:p w:rsidR="00965350" w:rsidRPr="00AF41C8" w:rsidRDefault="00965350" w:rsidP="00965350">
      <w:pPr>
        <w:suppressAutoHyphens/>
        <w:spacing w:line="360" w:lineRule="auto"/>
        <w:ind w:left="567"/>
        <w:rPr>
          <w:rFonts w:asciiTheme="majorBidi" w:hAnsiTheme="majorBidi" w:cstheme="majorBidi"/>
          <w:szCs w:val="20"/>
        </w:rPr>
      </w:pPr>
      <w:r w:rsidRPr="00AF41C8">
        <w:rPr>
          <w:rFonts w:asciiTheme="majorBidi" w:hAnsiTheme="majorBidi" w:cstheme="majorBidi"/>
          <w:i/>
          <w:iCs/>
          <w:szCs w:val="20"/>
        </w:rPr>
        <w:t xml:space="preserve">6ª) Finalmente, la estimación del motivo no supone dar prevalencia al documento examinado sobre los demás medios de prueba, como alega la demandada-recurrida en su escrito de oposición, </w:t>
      </w:r>
      <w:r w:rsidRPr="00AF41C8">
        <w:rPr>
          <w:rFonts w:asciiTheme="majorBidi" w:hAnsiTheme="majorBidi" w:cstheme="majorBidi"/>
          <w:b/>
          <w:bCs/>
          <w:i/>
          <w:iCs/>
          <w:szCs w:val="20"/>
        </w:rPr>
        <w:t>sino, únicamente, afirmar una realidad tan manifiesta e incontrovertible</w:t>
      </w:r>
      <w:r w:rsidRPr="00AF41C8">
        <w:rPr>
          <w:rFonts w:asciiTheme="majorBidi" w:hAnsiTheme="majorBidi" w:cstheme="majorBidi"/>
          <w:i/>
          <w:iCs/>
          <w:szCs w:val="20"/>
        </w:rPr>
        <w:t xml:space="preserve"> como es que </w:t>
      </w:r>
      <w:proofErr w:type="spellStart"/>
      <w:r w:rsidRPr="00AF41C8">
        <w:rPr>
          <w:rFonts w:asciiTheme="majorBidi" w:hAnsiTheme="majorBidi" w:cstheme="majorBidi"/>
          <w:i/>
          <w:iCs/>
          <w:szCs w:val="20"/>
        </w:rPr>
        <w:t>Asefa</w:t>
      </w:r>
      <w:proofErr w:type="spellEnd"/>
      <w:r w:rsidRPr="00AF41C8">
        <w:rPr>
          <w:rFonts w:asciiTheme="majorBidi" w:hAnsiTheme="majorBidi" w:cstheme="majorBidi"/>
          <w:i/>
          <w:iCs/>
          <w:szCs w:val="20"/>
        </w:rPr>
        <w:t>, al valorar el riesgo, lo hizo sobre la base de unas fechas previstas para el comienzo de las obras, para su finalización y para la entrega de las viviendas</w:t>
      </w:r>
      <w:r w:rsidRPr="00AF41C8">
        <w:rPr>
          <w:rFonts w:asciiTheme="majorBidi" w:hAnsiTheme="majorBidi" w:cstheme="majorBidi"/>
          <w:szCs w:val="20"/>
        </w:rPr>
        <w:t>”.</w:t>
      </w:r>
    </w:p>
    <w:p w:rsidR="00965350" w:rsidRPr="00AF41C8" w:rsidRDefault="00965350" w:rsidP="00965350">
      <w:pPr>
        <w:tabs>
          <w:tab w:val="left" w:pos="0"/>
        </w:tabs>
        <w:suppressAutoHyphens/>
        <w:spacing w:line="360" w:lineRule="auto"/>
        <w:rPr>
          <w:rFonts w:asciiTheme="majorBidi" w:hAnsiTheme="majorBidi" w:cstheme="majorBidi"/>
          <w:sz w:val="24"/>
          <w:szCs w:val="24"/>
        </w:rPr>
      </w:pPr>
    </w:p>
    <w:p w:rsidR="00965350" w:rsidRPr="00AF41C8"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rPr>
        <w:t xml:space="preserve">No se pretende en este caso subvertir la valoración probatoria efectuada por la sentencia recurrida, sino denunciar que incurre en un error patente, con relevancia constitucional, al identificar el procedimiento de canje y de renuncia de acciones con la suscripción de un acta de manifestaciones, obviando completamente los documentos públicos y privados de los que se colige manifiestamente la claridad del error denunciado. </w:t>
      </w:r>
    </w:p>
    <w:p w:rsidR="00965350" w:rsidRPr="00AF41C8" w:rsidRDefault="00965350" w:rsidP="00965350">
      <w:pPr>
        <w:tabs>
          <w:tab w:val="left" w:pos="0"/>
        </w:tabs>
        <w:suppressAutoHyphens/>
        <w:spacing w:line="360" w:lineRule="auto"/>
        <w:rPr>
          <w:rFonts w:asciiTheme="majorBidi" w:hAnsiTheme="majorBidi" w:cstheme="majorBidi"/>
          <w:sz w:val="24"/>
          <w:szCs w:val="24"/>
        </w:rPr>
      </w:pPr>
    </w:p>
    <w:p w:rsidR="00965350" w:rsidRPr="00AF41C8"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rPr>
        <w:t xml:space="preserve">En definitiva, la valoración de la prueba realizada por la Audiencia Provincial de Palencia incurre en un error patente que no supera el test de la racionabilidad constitucionalmente exigible para respetar el derecho a la tutela judicial efectiva (art. 24CE), vulnerando asimismo los arts. 319 y 326 de la LEC. </w:t>
      </w:r>
    </w:p>
    <w:p w:rsidR="00965350" w:rsidRPr="00AF41C8" w:rsidRDefault="00965350" w:rsidP="00965350">
      <w:pPr>
        <w:pStyle w:val="ListParagraph"/>
        <w:numPr>
          <w:ilvl w:val="0"/>
          <w:numId w:val="0"/>
        </w:numPr>
        <w:ind w:left="1440"/>
        <w:rPr>
          <w:rFonts w:asciiTheme="majorBidi" w:hAnsiTheme="majorBidi" w:cstheme="majorBidi"/>
          <w:sz w:val="24"/>
          <w:szCs w:val="24"/>
        </w:rPr>
      </w:pPr>
    </w:p>
    <w:p w:rsidR="00965350" w:rsidRPr="00AF41C8"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rPr>
        <w:t>Ello comporta que se parta de una premisa fáctica equivocada y que, consecuentemente, se llegue a una conclusión jurídica errónea, esta es, que la renuncia de acciones no habría sido clara y concluyente.</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rPr>
      </w:pPr>
    </w:p>
    <w:p w:rsidR="00965350" w:rsidRPr="00AF41C8"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rPr>
        <w:t xml:space="preserve">Estas conclusiones jurídicas no se discuten en el presente recurso extraordinario por infracción procesal, al tratarse de cuestiones que exceden de su reducido ámbito y que han de plantearse por medio de recurso de casación. Reiteramos que con el presente recurso extraordinario no se pretende la revisión de la prueba, ni de las conclusiones jurídicas alcanzadas por el tribunal de apelación a modo de tercera instancia. </w:t>
      </w:r>
    </w:p>
    <w:p w:rsidR="00965350" w:rsidRPr="00AF41C8" w:rsidRDefault="00965350" w:rsidP="00965350">
      <w:pPr>
        <w:pStyle w:val="ListParagraph"/>
        <w:numPr>
          <w:ilvl w:val="0"/>
          <w:numId w:val="0"/>
        </w:numPr>
        <w:ind w:left="1440"/>
        <w:rPr>
          <w:rFonts w:asciiTheme="majorBidi" w:hAnsiTheme="majorBidi" w:cstheme="majorBidi"/>
          <w:sz w:val="24"/>
          <w:szCs w:val="24"/>
        </w:rPr>
      </w:pPr>
    </w:p>
    <w:p w:rsidR="00965350" w:rsidRPr="00AF41C8"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rPr>
        <w:lastRenderedPageBreak/>
        <w:t>Lo que sí se pretende es que, ateniéndonos a la literalidad de la regla 7ª de la disposición final 16ª LEC, se estime el presente motivo del recurso extraordinario por infracción procesal y, anulándose la sentencia recurrida, el Excmo. Alto Tribunal dicte nueva sentencia analizando todo el proceso de información precontractual del canje y teniendo en cuenta lo alegado como fundamento del recurso de casación.</w:t>
      </w:r>
    </w:p>
    <w:p w:rsidR="00965350" w:rsidRDefault="00965350" w:rsidP="00965350">
      <w:pPr>
        <w:pStyle w:val="ListParagraph"/>
        <w:numPr>
          <w:ilvl w:val="0"/>
          <w:numId w:val="0"/>
        </w:numPr>
        <w:ind w:left="1440"/>
        <w:rPr>
          <w:rFonts w:asciiTheme="majorBidi" w:hAnsiTheme="majorBidi" w:cstheme="majorBidi"/>
          <w:sz w:val="24"/>
          <w:szCs w:val="24"/>
        </w:rPr>
      </w:pPr>
    </w:p>
    <w:p w:rsidR="00965350" w:rsidRPr="00AF41C8" w:rsidRDefault="00965350" w:rsidP="00965350">
      <w:pPr>
        <w:spacing w:line="360" w:lineRule="auto"/>
        <w:jc w:val="center"/>
        <w:rPr>
          <w:rFonts w:asciiTheme="majorBidi" w:eastAsia="SimSun" w:hAnsiTheme="majorBidi" w:cstheme="majorBidi"/>
          <w:b/>
          <w:caps/>
          <w:spacing w:val="10"/>
          <w:sz w:val="24"/>
          <w:szCs w:val="24"/>
          <w:lang w:eastAsia="zh-CN"/>
        </w:rPr>
      </w:pPr>
      <w:r w:rsidRPr="00AF41C8">
        <w:rPr>
          <w:rFonts w:asciiTheme="majorBidi" w:eastAsia="SimSun" w:hAnsiTheme="majorBidi" w:cstheme="majorBidi"/>
          <w:b/>
          <w:caps/>
          <w:spacing w:val="10"/>
          <w:sz w:val="24"/>
          <w:szCs w:val="24"/>
          <w:u w:val="single"/>
          <w:lang w:eastAsia="zh-CN"/>
        </w:rPr>
        <w:t>IiI</w:t>
      </w:r>
      <w:r w:rsidRPr="00AF41C8">
        <w:rPr>
          <w:rFonts w:asciiTheme="majorBidi" w:eastAsia="SimSun" w:hAnsiTheme="majorBidi" w:cstheme="majorBidi"/>
          <w:b/>
          <w:caps/>
          <w:spacing w:val="10"/>
          <w:sz w:val="24"/>
          <w:szCs w:val="24"/>
          <w:lang w:eastAsia="zh-CN"/>
        </w:rPr>
        <w:t xml:space="preserve">.- </w:t>
      </w:r>
      <w:r w:rsidRPr="00AF41C8">
        <w:rPr>
          <w:rFonts w:asciiTheme="majorBidi" w:eastAsia="SimSun" w:hAnsiTheme="majorBidi" w:cstheme="majorBidi"/>
          <w:b/>
          <w:caps/>
          <w:spacing w:val="10"/>
          <w:sz w:val="24"/>
          <w:szCs w:val="24"/>
          <w:u w:val="single"/>
          <w:lang w:eastAsia="zh-CN"/>
        </w:rPr>
        <w:t>motivos del recurso de casación</w:t>
      </w:r>
    </w:p>
    <w:p w:rsidR="00965350" w:rsidRPr="00AF41C8" w:rsidRDefault="00965350" w:rsidP="00965350">
      <w:pPr>
        <w:suppressAutoHyphens/>
        <w:spacing w:line="360" w:lineRule="auto"/>
        <w:rPr>
          <w:rFonts w:asciiTheme="majorBidi" w:hAnsiTheme="majorBidi" w:cstheme="majorBidi"/>
          <w:b/>
          <w:bCs/>
          <w:sz w:val="24"/>
          <w:szCs w:val="24"/>
        </w:rPr>
      </w:pPr>
    </w:p>
    <w:p w:rsidR="00965350" w:rsidRPr="00AF41C8" w:rsidRDefault="00965350" w:rsidP="00965350">
      <w:pPr>
        <w:suppressAutoHyphens/>
        <w:spacing w:line="360" w:lineRule="auto"/>
        <w:ind w:left="1418" w:hanging="1418"/>
        <w:rPr>
          <w:rFonts w:asciiTheme="majorBidi" w:hAnsiTheme="majorBidi" w:cstheme="majorBidi"/>
          <w:b/>
          <w:bCs/>
          <w:sz w:val="24"/>
          <w:szCs w:val="24"/>
        </w:rPr>
      </w:pPr>
      <w:r w:rsidRPr="00AF41C8">
        <w:rPr>
          <w:rFonts w:asciiTheme="majorBidi" w:hAnsiTheme="majorBidi" w:cstheme="majorBidi"/>
          <w:b/>
          <w:bCs/>
          <w:sz w:val="24"/>
          <w:szCs w:val="24"/>
        </w:rPr>
        <w:t>PRIMERO.</w:t>
      </w:r>
      <w:r w:rsidRPr="00AF41C8">
        <w:rPr>
          <w:rFonts w:asciiTheme="majorBidi" w:hAnsiTheme="majorBidi" w:cstheme="majorBidi"/>
          <w:b/>
          <w:bCs/>
          <w:sz w:val="24"/>
          <w:szCs w:val="24"/>
        </w:rPr>
        <w:tab/>
        <w:t>INFRACCIÓN DEL ART. 1816 DEL CC Y DE LA DOCTRINA JURISPRUDENCIAL SOBRE LA AUTORIDAD DE COSA JUZGADA DE LA TRANSACCIÓN. LA SENTENCIA RECURRIDA VULNERA LA NORMATIVA Y JURISPRUDENCIA AL RESPECTO, POR SU TOTAL INAPLICACIÓN.</w:t>
      </w:r>
    </w:p>
    <w:p w:rsidR="00965350" w:rsidRPr="00AF41C8" w:rsidRDefault="00965350" w:rsidP="00965350">
      <w:pPr>
        <w:pStyle w:val="ListParagraph"/>
        <w:numPr>
          <w:ilvl w:val="0"/>
          <w:numId w:val="0"/>
        </w:numPr>
        <w:suppressAutoHyphens/>
        <w:spacing w:after="0" w:line="360" w:lineRule="auto"/>
        <w:rPr>
          <w:rFonts w:asciiTheme="majorBidi" w:hAnsiTheme="majorBidi" w:cstheme="majorBidi"/>
          <w:szCs w:val="20"/>
        </w:rPr>
      </w:pPr>
    </w:p>
    <w:p w:rsidR="00965350" w:rsidRDefault="00965350" w:rsidP="00965350">
      <w:pPr>
        <w:pStyle w:val="ListParagraph"/>
        <w:widowControl w:val="0"/>
        <w:numPr>
          <w:ilvl w:val="0"/>
          <w:numId w:val="0"/>
        </w:numPr>
        <w:suppressAutoHyphens/>
        <w:spacing w:after="0" w:line="360" w:lineRule="auto"/>
        <w:outlineLvl w:val="2"/>
        <w:rPr>
          <w:rFonts w:asciiTheme="majorBidi" w:eastAsia="Times New Roman" w:hAnsiTheme="majorBidi" w:cstheme="majorBidi"/>
          <w:b/>
          <w:bCs/>
          <w:smallCaps/>
          <w:sz w:val="24"/>
          <w:szCs w:val="24"/>
          <w:lang w:eastAsia="zh-CN"/>
        </w:rPr>
      </w:pPr>
      <w:r w:rsidRPr="00AF41C8">
        <w:rPr>
          <w:rFonts w:asciiTheme="majorBidi" w:eastAsia="Times New Roman" w:hAnsiTheme="majorBidi" w:cstheme="majorBidi"/>
          <w:b/>
          <w:bCs/>
          <w:smallCaps/>
          <w:sz w:val="24"/>
          <w:szCs w:val="24"/>
          <w:lang w:eastAsia="zh-CN"/>
        </w:rPr>
        <w:t>Se solicita que se declare infringida o desconocida la doctrina que establece que la transacción tiene autoridad de cosa juzgada para las partes que la han concertado.</w:t>
      </w:r>
    </w:p>
    <w:p w:rsidR="00965350" w:rsidRPr="00AF41C8" w:rsidRDefault="00965350" w:rsidP="00965350">
      <w:pPr>
        <w:pStyle w:val="ListParagraph"/>
        <w:widowControl w:val="0"/>
        <w:numPr>
          <w:ilvl w:val="0"/>
          <w:numId w:val="0"/>
        </w:numPr>
        <w:suppressAutoHyphens/>
        <w:spacing w:after="0" w:line="360" w:lineRule="auto"/>
        <w:outlineLvl w:val="2"/>
        <w:rPr>
          <w:rFonts w:asciiTheme="majorBidi" w:eastAsia="Times New Roman" w:hAnsiTheme="majorBidi" w:cstheme="majorBidi"/>
          <w:b/>
          <w:bCs/>
          <w:smallCaps/>
          <w:sz w:val="24"/>
          <w:szCs w:val="24"/>
          <w:lang w:eastAsia="zh-CN"/>
        </w:rPr>
      </w:pPr>
    </w:p>
    <w:p w:rsidR="00965350" w:rsidRDefault="00965350" w:rsidP="00965350">
      <w:pPr>
        <w:pStyle w:val="ListParagraph"/>
        <w:numPr>
          <w:ilvl w:val="1"/>
          <w:numId w:val="34"/>
        </w:numPr>
        <w:suppressAutoHyphens/>
        <w:spacing w:after="0" w:line="360" w:lineRule="auto"/>
        <w:rPr>
          <w:rFonts w:asciiTheme="majorBidi" w:hAnsiTheme="majorBidi" w:cstheme="majorBidi"/>
          <w:b/>
          <w:bCs/>
          <w:sz w:val="24"/>
          <w:szCs w:val="24"/>
        </w:rPr>
      </w:pPr>
      <w:r w:rsidRPr="00AF41C8">
        <w:rPr>
          <w:rFonts w:asciiTheme="majorBidi" w:hAnsiTheme="majorBidi" w:cstheme="majorBidi"/>
          <w:b/>
          <w:bCs/>
          <w:sz w:val="24"/>
          <w:szCs w:val="24"/>
        </w:rPr>
        <w:t>Planteamiento</w:t>
      </w:r>
    </w:p>
    <w:p w:rsidR="00965350" w:rsidRPr="00AF41C8" w:rsidRDefault="00965350" w:rsidP="00965350">
      <w:pPr>
        <w:pStyle w:val="ListParagraph"/>
        <w:numPr>
          <w:ilvl w:val="0"/>
          <w:numId w:val="0"/>
        </w:numPr>
        <w:tabs>
          <w:tab w:val="left" w:pos="0"/>
        </w:tabs>
        <w:suppressAutoHyphens/>
        <w:spacing w:after="0" w:line="360" w:lineRule="auto"/>
        <w:rPr>
          <w:rFonts w:asciiTheme="majorBidi" w:eastAsia="Times New Roman" w:hAnsiTheme="majorBidi" w:cstheme="majorBidi"/>
          <w:vanish/>
          <w:sz w:val="24"/>
          <w:szCs w:val="24"/>
          <w:lang w:eastAsia="zh-CN"/>
        </w:rPr>
      </w:pPr>
    </w:p>
    <w:p w:rsidR="00965350" w:rsidRPr="00AF41C8" w:rsidRDefault="00965350" w:rsidP="00965350">
      <w:pPr>
        <w:pStyle w:val="ListParagraph"/>
        <w:widowControl w:val="0"/>
        <w:numPr>
          <w:ilvl w:val="0"/>
          <w:numId w:val="29"/>
        </w:numPr>
        <w:tabs>
          <w:tab w:val="left" w:pos="0"/>
        </w:tabs>
        <w:suppressAutoHyphens/>
        <w:spacing w:after="0" w:line="360" w:lineRule="auto"/>
        <w:ind w:left="0" w:hanging="567"/>
        <w:rPr>
          <w:rFonts w:asciiTheme="majorBidi" w:eastAsia="Times New Roman" w:hAnsiTheme="majorBidi" w:cstheme="majorBidi"/>
          <w:sz w:val="24"/>
          <w:szCs w:val="24"/>
          <w:lang w:eastAsia="zh-CN"/>
        </w:rPr>
      </w:pPr>
      <w:r w:rsidRPr="00AF41C8">
        <w:rPr>
          <w:rFonts w:asciiTheme="majorBidi" w:eastAsia="Times New Roman" w:hAnsiTheme="majorBidi" w:cstheme="majorBidi"/>
          <w:sz w:val="24"/>
          <w:szCs w:val="24"/>
          <w:lang w:eastAsia="zh-CN"/>
        </w:rPr>
        <w:t xml:space="preserve">El presente motivo de casación tiene por objeto denunciar la infracción de lo dispuesto en el art. 1.816 CC y </w:t>
      </w:r>
      <w:r>
        <w:rPr>
          <w:rFonts w:asciiTheme="majorBidi" w:eastAsia="Times New Roman" w:hAnsiTheme="majorBidi" w:cstheme="majorBidi"/>
          <w:sz w:val="24"/>
          <w:szCs w:val="24"/>
          <w:lang w:eastAsia="zh-CN"/>
        </w:rPr>
        <w:t>en</w:t>
      </w:r>
      <w:r w:rsidRPr="00AF41C8">
        <w:rPr>
          <w:rFonts w:asciiTheme="majorBidi" w:eastAsia="Times New Roman" w:hAnsiTheme="majorBidi" w:cstheme="majorBidi"/>
          <w:sz w:val="24"/>
          <w:szCs w:val="24"/>
          <w:lang w:eastAsia="zh-CN"/>
        </w:rPr>
        <w:t xml:space="preserve"> la jurisprudencia que lo interpreta, al obviar la sentencia recurrida el efecto de cosa juzgada que se deriva de la operación de canje pactada, que constituye un verdadero negocio transaccional.</w:t>
      </w:r>
    </w:p>
    <w:p w:rsidR="00965350" w:rsidRPr="00AF41C8" w:rsidRDefault="00965350" w:rsidP="00965350">
      <w:pPr>
        <w:suppressAutoHyphens/>
        <w:spacing w:line="360" w:lineRule="auto"/>
        <w:rPr>
          <w:rFonts w:asciiTheme="majorBidi" w:hAnsiTheme="majorBidi" w:cstheme="majorBidi"/>
          <w:b/>
          <w:bCs/>
          <w:sz w:val="24"/>
          <w:szCs w:val="24"/>
        </w:rPr>
      </w:pPr>
    </w:p>
    <w:p w:rsidR="00965350" w:rsidRDefault="00965350" w:rsidP="00965350">
      <w:pPr>
        <w:pStyle w:val="ListParagraph"/>
        <w:numPr>
          <w:ilvl w:val="1"/>
          <w:numId w:val="34"/>
        </w:numPr>
        <w:suppressAutoHyphens/>
        <w:spacing w:after="0" w:line="360" w:lineRule="auto"/>
        <w:rPr>
          <w:rFonts w:asciiTheme="majorBidi" w:hAnsiTheme="majorBidi" w:cstheme="majorBidi"/>
          <w:b/>
          <w:bCs/>
          <w:sz w:val="24"/>
          <w:szCs w:val="24"/>
        </w:rPr>
      </w:pPr>
      <w:r w:rsidRPr="00AF41C8">
        <w:rPr>
          <w:rFonts w:asciiTheme="majorBidi" w:hAnsiTheme="majorBidi" w:cstheme="majorBidi"/>
          <w:b/>
          <w:bCs/>
          <w:sz w:val="24"/>
          <w:szCs w:val="24"/>
        </w:rPr>
        <w:t>Doctrina sentada por el Tribunal Supremo sobre el efecto de cosa juzgada derivado de la transacción e infracción cometida por la sentencia recurrida.</w:t>
      </w:r>
    </w:p>
    <w:p w:rsidR="00965350" w:rsidRPr="00AF41C8" w:rsidRDefault="00965350" w:rsidP="00965350">
      <w:pPr>
        <w:pStyle w:val="ListParagraph"/>
        <w:numPr>
          <w:ilvl w:val="0"/>
          <w:numId w:val="0"/>
        </w:numPr>
        <w:suppressAutoHyphens/>
        <w:spacing w:after="0" w:line="360" w:lineRule="auto"/>
        <w:ind w:left="720"/>
        <w:rPr>
          <w:rFonts w:asciiTheme="majorBidi" w:hAnsiTheme="majorBidi" w:cstheme="majorBidi"/>
          <w:b/>
          <w:bCs/>
          <w:sz w:val="24"/>
          <w:szCs w:val="24"/>
        </w:rPr>
      </w:pPr>
    </w:p>
    <w:p w:rsidR="00965350" w:rsidRPr="00AF41C8" w:rsidRDefault="00965350" w:rsidP="00965350">
      <w:pPr>
        <w:pStyle w:val="ListParagraph"/>
        <w:widowControl w:val="0"/>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rPr>
        <w:t>El art. 1809 CC establece que la transacción es un contrato por el cual las partes, dando, prometiendo o reteniendo cada una alguna cosa, evitan la provocación de un pleito o ponen término al que había comenzado, añadiendo el art. 1816 CC que “</w:t>
      </w:r>
      <w:r w:rsidRPr="00AF41C8">
        <w:rPr>
          <w:rFonts w:asciiTheme="majorBidi" w:hAnsiTheme="majorBidi" w:cstheme="majorBidi"/>
          <w:i/>
          <w:iCs/>
          <w:sz w:val="24"/>
          <w:szCs w:val="24"/>
        </w:rPr>
        <w:t>la transacción tiene para las partes la autoridad de cosa juzgada</w:t>
      </w:r>
      <w:r w:rsidRPr="00AF41C8">
        <w:rPr>
          <w:rFonts w:asciiTheme="majorBidi" w:hAnsiTheme="majorBidi" w:cstheme="majorBidi"/>
          <w:sz w:val="24"/>
          <w:szCs w:val="24"/>
        </w:rPr>
        <w:t>”.</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rPr>
      </w:pPr>
    </w:p>
    <w:p w:rsidR="00965350" w:rsidRPr="00AF41C8"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rPr>
        <w:lastRenderedPageBreak/>
        <w:t>La doctrina Sentada por la Excma. Sala de lo Civil del Tribunal Supremo sobre el efecto de cosa juzgada derivado de la transacción e</w:t>
      </w:r>
      <w:r w:rsidRPr="00AF41C8">
        <w:rPr>
          <w:rFonts w:asciiTheme="majorBidi" w:hAnsiTheme="majorBidi" w:cstheme="majorBidi"/>
          <w:i/>
          <w:iCs/>
          <w:sz w:val="24"/>
          <w:szCs w:val="24"/>
        </w:rPr>
        <w:t>x</w:t>
      </w:r>
      <w:r w:rsidRPr="00AF41C8">
        <w:rPr>
          <w:rFonts w:asciiTheme="majorBidi" w:hAnsiTheme="majorBidi" w:cstheme="majorBidi"/>
          <w:sz w:val="24"/>
          <w:szCs w:val="24"/>
        </w:rPr>
        <w:t xml:space="preserve"> art. 1816 CC es pacífica. Al respecto, se ha de mencionar lo resuelto por la Excma. Sala de lo Civil en su </w:t>
      </w:r>
      <w:r w:rsidRPr="00AF41C8">
        <w:rPr>
          <w:rFonts w:asciiTheme="majorBidi" w:hAnsiTheme="majorBidi" w:cstheme="majorBidi"/>
          <w:b/>
          <w:bCs/>
          <w:sz w:val="24"/>
          <w:szCs w:val="24"/>
          <w:u w:val="single"/>
        </w:rPr>
        <w:t>Sentencia nº 521/1984 de 28 de septiembre de 1984</w:t>
      </w:r>
      <w:r w:rsidRPr="00AF41C8">
        <w:rPr>
          <w:rFonts w:asciiTheme="majorBidi" w:hAnsiTheme="majorBidi" w:cstheme="majorBidi"/>
          <w:sz w:val="24"/>
          <w:szCs w:val="24"/>
        </w:rPr>
        <w:t>, donde dejó sentado que la transacción tiene fuerza de sentencia firme y, por ministerio de la ley, autoridad de cosa juzgada:</w:t>
      </w:r>
    </w:p>
    <w:p w:rsidR="00965350" w:rsidRPr="00AF41C8" w:rsidRDefault="00965350" w:rsidP="00965350">
      <w:pPr>
        <w:spacing w:line="360" w:lineRule="auto"/>
        <w:rPr>
          <w:rFonts w:asciiTheme="majorBidi" w:hAnsiTheme="majorBidi" w:cstheme="majorBidi"/>
          <w:sz w:val="24"/>
          <w:szCs w:val="24"/>
        </w:rPr>
      </w:pPr>
    </w:p>
    <w:p w:rsidR="00965350" w:rsidRPr="00AF41C8" w:rsidRDefault="00965350" w:rsidP="00965350">
      <w:pPr>
        <w:spacing w:line="360" w:lineRule="auto"/>
        <w:ind w:left="567"/>
        <w:rPr>
          <w:rFonts w:asciiTheme="majorBidi" w:hAnsiTheme="majorBidi" w:cstheme="majorBidi"/>
          <w:sz w:val="24"/>
          <w:szCs w:val="24"/>
        </w:rPr>
      </w:pPr>
      <w:r w:rsidRPr="00AF41C8">
        <w:rPr>
          <w:rFonts w:asciiTheme="majorBidi" w:hAnsiTheme="majorBidi" w:cstheme="majorBidi"/>
          <w:szCs w:val="20"/>
        </w:rPr>
        <w:t>“</w:t>
      </w:r>
      <w:r w:rsidRPr="00AF41C8">
        <w:rPr>
          <w:rFonts w:asciiTheme="majorBidi" w:hAnsiTheme="majorBidi" w:cstheme="majorBidi"/>
          <w:i/>
          <w:iCs/>
          <w:szCs w:val="20"/>
          <w:u w:val="single"/>
        </w:rPr>
        <w:t>transacción y sus términos inequívocos que</w:t>
      </w:r>
      <w:r w:rsidRPr="00AF41C8">
        <w:rPr>
          <w:rFonts w:asciiTheme="majorBidi" w:hAnsiTheme="majorBidi" w:cstheme="majorBidi"/>
          <w:i/>
          <w:iCs/>
          <w:szCs w:val="20"/>
        </w:rPr>
        <w:t xml:space="preserve"> con independencia de la legitimación que como copropietario se le haya reconocido al recurrente por la Jurisprudencia de esta Sala (sentencias, entre otras, de treinta y uno de mayo de mil novecientos setenta y uno, dieciséis de junio de mil novecientos ochenta y uno y tres de febrero de mil novecientos ochenta y tres), </w:t>
      </w:r>
      <w:r w:rsidRPr="00AF41C8">
        <w:rPr>
          <w:rFonts w:asciiTheme="majorBidi" w:hAnsiTheme="majorBidi" w:cstheme="majorBidi"/>
          <w:b/>
          <w:bCs/>
          <w:i/>
          <w:iCs/>
          <w:szCs w:val="20"/>
          <w:u w:val="single"/>
        </w:rPr>
        <w:t>le inhabilita para ser demandante en otro litigio como el presente que versa sobre las mismas cuestiones a que alcanza sin duda la transacción expresada, que tiene la fuerza de sentencia firme, y por ministerio de la Ley ( artículo mil ochocientos dieciséis del Código Civil ) adquiere la autoridad de cosa juzgada</w:t>
      </w:r>
      <w:r w:rsidRPr="00AF41C8">
        <w:rPr>
          <w:rFonts w:asciiTheme="majorBidi" w:hAnsiTheme="majorBidi" w:cstheme="majorBidi"/>
          <w:i/>
          <w:iCs/>
          <w:szCs w:val="20"/>
        </w:rPr>
        <w:t>, no pudiendo ejercitarse en juicio acción alguna en tanto sea eficaz y válida la transacción llevada a cabo, como se deduce de las sentencias de esta Sala de seis de marzo de mil ochocientos noventa y cuatro , veintisiete de junio de mil novecientos siete y veintisiete de junio de mil novecientos veintiocho</w:t>
      </w:r>
      <w:r w:rsidRPr="00AF41C8">
        <w:rPr>
          <w:rFonts w:asciiTheme="majorBidi" w:hAnsiTheme="majorBidi" w:cstheme="majorBidi"/>
          <w:szCs w:val="20"/>
        </w:rPr>
        <w:t>”.</w:t>
      </w:r>
      <w:r w:rsidRPr="00AF41C8">
        <w:rPr>
          <w:rFonts w:asciiTheme="majorBidi" w:hAnsiTheme="majorBidi" w:cstheme="majorBidi"/>
          <w:sz w:val="24"/>
          <w:szCs w:val="24"/>
        </w:rPr>
        <w:t xml:space="preserve"> </w:t>
      </w:r>
    </w:p>
    <w:p w:rsidR="00965350" w:rsidRPr="00AF41C8" w:rsidRDefault="00965350" w:rsidP="00965350">
      <w:pPr>
        <w:spacing w:line="360" w:lineRule="auto"/>
        <w:ind w:left="567"/>
        <w:rPr>
          <w:rFonts w:asciiTheme="majorBidi" w:hAnsiTheme="majorBidi" w:cstheme="majorBidi"/>
          <w:szCs w:val="20"/>
        </w:rPr>
      </w:pPr>
    </w:p>
    <w:p w:rsidR="00965350" w:rsidRPr="00AF41C8"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color w:val="000000"/>
          <w:spacing w:val="0"/>
          <w:sz w:val="24"/>
          <w:szCs w:val="24"/>
        </w:rPr>
      </w:pPr>
      <w:r w:rsidRPr="00AF41C8">
        <w:rPr>
          <w:rFonts w:asciiTheme="majorBidi" w:hAnsiTheme="majorBidi" w:cstheme="majorBidi"/>
          <w:sz w:val="24"/>
          <w:szCs w:val="24"/>
        </w:rPr>
        <w:t xml:space="preserve">En el mismo sentido, la </w:t>
      </w:r>
      <w:r w:rsidRPr="00AF41C8">
        <w:rPr>
          <w:rFonts w:asciiTheme="majorBidi" w:hAnsiTheme="majorBidi" w:cstheme="majorBidi"/>
          <w:sz w:val="24"/>
          <w:szCs w:val="24"/>
          <w:u w:val="single"/>
        </w:rPr>
        <w:t>Sentencia del Tribunal Supremo nº 231/1985 de 10 de abril de 1985</w:t>
      </w:r>
      <w:r w:rsidRPr="00AF41C8">
        <w:rPr>
          <w:rFonts w:asciiTheme="majorBidi" w:hAnsiTheme="majorBidi" w:cstheme="majorBidi"/>
          <w:sz w:val="24"/>
          <w:szCs w:val="24"/>
        </w:rPr>
        <w:t xml:space="preserve"> resolvió que “</w:t>
      </w:r>
      <w:r w:rsidRPr="00AF41C8">
        <w:rPr>
          <w:rFonts w:asciiTheme="majorBidi" w:hAnsiTheme="majorBidi" w:cstheme="majorBidi"/>
          <w:i/>
          <w:iCs/>
          <w:color w:val="000000"/>
          <w:sz w:val="24"/>
          <w:szCs w:val="24"/>
        </w:rPr>
        <w:t>los mismos elementos subjetivos y objetivos que delimitan la cosa juzgada material, delimitan también la «</w:t>
      </w:r>
      <w:proofErr w:type="spellStart"/>
      <w:r w:rsidRPr="00AF41C8">
        <w:rPr>
          <w:rFonts w:asciiTheme="majorBidi" w:hAnsiTheme="majorBidi" w:cstheme="majorBidi"/>
          <w:i/>
          <w:iCs/>
          <w:color w:val="000000"/>
          <w:sz w:val="24"/>
          <w:szCs w:val="24"/>
        </w:rPr>
        <w:t>exceptio</w:t>
      </w:r>
      <w:proofErr w:type="spellEnd"/>
      <w:r w:rsidRPr="00AF41C8">
        <w:rPr>
          <w:rFonts w:asciiTheme="majorBidi" w:hAnsiTheme="majorBidi" w:cstheme="majorBidi"/>
          <w:i/>
          <w:iCs/>
          <w:color w:val="000000"/>
          <w:sz w:val="24"/>
          <w:szCs w:val="24"/>
        </w:rPr>
        <w:t xml:space="preserve"> </w:t>
      </w:r>
      <w:proofErr w:type="spellStart"/>
      <w:r w:rsidRPr="00AF41C8">
        <w:rPr>
          <w:rFonts w:asciiTheme="majorBidi" w:hAnsiTheme="majorBidi" w:cstheme="majorBidi"/>
          <w:i/>
          <w:iCs/>
          <w:color w:val="000000"/>
          <w:sz w:val="24"/>
          <w:szCs w:val="24"/>
        </w:rPr>
        <w:t>pacti</w:t>
      </w:r>
      <w:proofErr w:type="spellEnd"/>
      <w:r w:rsidRPr="00AF41C8">
        <w:rPr>
          <w:rFonts w:asciiTheme="majorBidi" w:hAnsiTheme="majorBidi" w:cstheme="majorBidi"/>
          <w:i/>
          <w:iCs/>
          <w:color w:val="000000"/>
          <w:sz w:val="24"/>
          <w:szCs w:val="24"/>
        </w:rPr>
        <w:t>» o excepción de transacción, con idéntica consecuencia de vincular al órgano jurisdiccional del posterior proceso, bien en su aspecto negativo de impedir una nueva decisión sobre el fondo, bien en su aspecto positivo de condicionarla</w:t>
      </w:r>
      <w:r w:rsidRPr="00AF41C8">
        <w:rPr>
          <w:rFonts w:asciiTheme="majorBidi" w:hAnsiTheme="majorBidi" w:cstheme="majorBidi"/>
          <w:color w:val="000000"/>
          <w:sz w:val="24"/>
          <w:szCs w:val="24"/>
        </w:rPr>
        <w:t>”.</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u w:val="single"/>
        </w:rPr>
      </w:pPr>
    </w:p>
    <w:p w:rsidR="00965350" w:rsidRPr="00E5257A"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u w:val="single"/>
        </w:rPr>
      </w:pPr>
      <w:r w:rsidRPr="00AF41C8">
        <w:rPr>
          <w:rFonts w:asciiTheme="majorBidi" w:hAnsiTheme="majorBidi" w:cstheme="majorBidi"/>
          <w:sz w:val="24"/>
          <w:szCs w:val="24"/>
        </w:rPr>
        <w:t xml:space="preserve">Igualmente, la Sentencia del Tribunal Supremo nº 973/1988 de 14 de diciembre de 1988, establece que la </w:t>
      </w:r>
      <w:proofErr w:type="spellStart"/>
      <w:r w:rsidRPr="00AF41C8">
        <w:rPr>
          <w:rFonts w:asciiTheme="majorBidi" w:hAnsiTheme="majorBidi" w:cstheme="majorBidi"/>
          <w:sz w:val="24"/>
          <w:szCs w:val="24"/>
        </w:rPr>
        <w:t>exceptio</w:t>
      </w:r>
      <w:proofErr w:type="spellEnd"/>
      <w:r w:rsidRPr="00AF41C8">
        <w:rPr>
          <w:rFonts w:asciiTheme="majorBidi" w:hAnsiTheme="majorBidi" w:cstheme="majorBidi"/>
          <w:sz w:val="24"/>
          <w:szCs w:val="24"/>
        </w:rPr>
        <w:t xml:space="preserve"> </w:t>
      </w:r>
      <w:proofErr w:type="spellStart"/>
      <w:r w:rsidRPr="00AF41C8">
        <w:rPr>
          <w:rFonts w:asciiTheme="majorBidi" w:hAnsiTheme="majorBidi" w:cstheme="majorBidi"/>
          <w:sz w:val="24"/>
          <w:szCs w:val="24"/>
        </w:rPr>
        <w:t>pacti</w:t>
      </w:r>
      <w:proofErr w:type="spellEnd"/>
      <w:r w:rsidRPr="00AF41C8">
        <w:rPr>
          <w:rFonts w:asciiTheme="majorBidi" w:hAnsiTheme="majorBidi" w:cstheme="majorBidi"/>
          <w:sz w:val="24"/>
          <w:szCs w:val="24"/>
        </w:rPr>
        <w:t>, o excepción de transacción, vincula al órgano jurisdiccional cuando concurren los mismos elementos subjetivos y objetivos de la cosa juzgada material, como ocurre en este caso:</w:t>
      </w:r>
    </w:p>
    <w:p w:rsidR="00965350" w:rsidRPr="00E5257A" w:rsidRDefault="00965350" w:rsidP="00965350">
      <w:pPr>
        <w:pStyle w:val="ListParagraph"/>
        <w:numPr>
          <w:ilvl w:val="0"/>
          <w:numId w:val="0"/>
        </w:numPr>
        <w:ind w:left="1440"/>
        <w:rPr>
          <w:rFonts w:asciiTheme="majorBidi" w:hAnsiTheme="majorBidi" w:cstheme="majorBidi"/>
          <w:sz w:val="24"/>
          <w:szCs w:val="24"/>
          <w:u w:val="single"/>
        </w:rPr>
      </w:pPr>
    </w:p>
    <w:p w:rsidR="00965350" w:rsidRPr="00AF41C8" w:rsidRDefault="00965350" w:rsidP="00965350">
      <w:pPr>
        <w:suppressAutoHyphens/>
        <w:spacing w:line="360" w:lineRule="auto"/>
        <w:ind w:left="567"/>
        <w:rPr>
          <w:rFonts w:asciiTheme="majorBidi" w:hAnsiTheme="majorBidi" w:cstheme="majorBidi"/>
          <w:szCs w:val="20"/>
        </w:rPr>
      </w:pPr>
      <w:r w:rsidRPr="00AF41C8">
        <w:rPr>
          <w:rFonts w:asciiTheme="majorBidi" w:hAnsiTheme="majorBidi" w:cstheme="majorBidi"/>
          <w:szCs w:val="20"/>
        </w:rPr>
        <w:t>“</w:t>
      </w:r>
      <w:r w:rsidRPr="00AF41C8">
        <w:rPr>
          <w:rFonts w:asciiTheme="majorBidi" w:hAnsiTheme="majorBidi" w:cstheme="majorBidi"/>
          <w:i/>
          <w:iCs/>
          <w:szCs w:val="20"/>
        </w:rPr>
        <w:t xml:space="preserve">c) Por lo mismo, </w:t>
      </w:r>
      <w:r w:rsidRPr="00AF41C8">
        <w:rPr>
          <w:rFonts w:asciiTheme="majorBidi" w:hAnsiTheme="majorBidi" w:cstheme="majorBidi"/>
          <w:i/>
          <w:iCs/>
          <w:szCs w:val="20"/>
          <w:u w:val="single"/>
        </w:rPr>
        <w:t>si la transacción tiene para las partes la autoridad de la cosa juzgada (art. 1.816), no les es dable, para evitar su cumplimiento, exhumar pactos o cláusulas, vicios o defectos, posiciones o circunstancias afectantes a las relaciones jurídicas cuya colisión o Incertidumbre generó el pacto transaccional</w:t>
      </w:r>
      <w:r w:rsidRPr="00AF41C8">
        <w:rPr>
          <w:rFonts w:asciiTheme="majorBidi" w:hAnsiTheme="majorBidi" w:cstheme="majorBidi"/>
          <w:i/>
          <w:iCs/>
          <w:szCs w:val="20"/>
        </w:rPr>
        <w:t xml:space="preserve"> ( Sentencia de 26 de abril de 1963), </w:t>
      </w:r>
      <w:r w:rsidRPr="00AF41C8">
        <w:rPr>
          <w:rFonts w:asciiTheme="majorBidi" w:hAnsiTheme="majorBidi" w:cstheme="majorBidi"/>
          <w:b/>
          <w:bCs/>
          <w:i/>
          <w:iCs/>
          <w:szCs w:val="20"/>
          <w:u w:val="single"/>
        </w:rPr>
        <w:t xml:space="preserve">que ha de ser respetado con absoluto y escrupuloso </w:t>
      </w:r>
      <w:r w:rsidRPr="00AF41C8">
        <w:rPr>
          <w:rFonts w:asciiTheme="majorBidi" w:hAnsiTheme="majorBidi" w:cstheme="majorBidi"/>
          <w:b/>
          <w:bCs/>
          <w:i/>
          <w:iCs/>
          <w:szCs w:val="20"/>
          <w:u w:val="single"/>
        </w:rPr>
        <w:lastRenderedPageBreak/>
        <w:t xml:space="preserve">cumplimiento de las obligaciones asumidas </w:t>
      </w:r>
      <w:r w:rsidRPr="00AF41C8">
        <w:rPr>
          <w:rFonts w:asciiTheme="majorBidi" w:hAnsiTheme="majorBidi" w:cstheme="majorBidi"/>
          <w:i/>
          <w:iCs/>
          <w:szCs w:val="20"/>
        </w:rPr>
        <w:t xml:space="preserve">( Sentencia de 8 de marzo de 1962), </w:t>
      </w:r>
      <w:r w:rsidRPr="00AF41C8">
        <w:rPr>
          <w:rFonts w:asciiTheme="majorBidi" w:hAnsiTheme="majorBidi" w:cstheme="majorBidi"/>
          <w:b/>
          <w:bCs/>
          <w:i/>
          <w:iCs/>
          <w:szCs w:val="20"/>
          <w:u w:val="single"/>
        </w:rPr>
        <w:t>de forma que la «</w:t>
      </w:r>
      <w:proofErr w:type="spellStart"/>
      <w:r w:rsidRPr="00AF41C8">
        <w:rPr>
          <w:rFonts w:asciiTheme="majorBidi" w:hAnsiTheme="majorBidi" w:cstheme="majorBidi"/>
          <w:b/>
          <w:bCs/>
          <w:i/>
          <w:iCs/>
          <w:szCs w:val="20"/>
          <w:u w:val="single"/>
        </w:rPr>
        <w:t>exceptio</w:t>
      </w:r>
      <w:proofErr w:type="spellEnd"/>
      <w:r w:rsidRPr="00AF41C8">
        <w:rPr>
          <w:rFonts w:asciiTheme="majorBidi" w:hAnsiTheme="majorBidi" w:cstheme="majorBidi"/>
          <w:b/>
          <w:bCs/>
          <w:i/>
          <w:iCs/>
          <w:szCs w:val="20"/>
          <w:u w:val="single"/>
        </w:rPr>
        <w:t xml:space="preserve"> </w:t>
      </w:r>
      <w:proofErr w:type="spellStart"/>
      <w:r w:rsidRPr="00AF41C8">
        <w:rPr>
          <w:rFonts w:asciiTheme="majorBidi" w:hAnsiTheme="majorBidi" w:cstheme="majorBidi"/>
          <w:b/>
          <w:bCs/>
          <w:i/>
          <w:iCs/>
          <w:szCs w:val="20"/>
          <w:u w:val="single"/>
        </w:rPr>
        <w:t>pacti</w:t>
      </w:r>
      <w:proofErr w:type="spellEnd"/>
      <w:r w:rsidRPr="00AF41C8">
        <w:rPr>
          <w:rFonts w:asciiTheme="majorBidi" w:hAnsiTheme="majorBidi" w:cstheme="majorBidi"/>
          <w:b/>
          <w:bCs/>
          <w:i/>
          <w:iCs/>
          <w:szCs w:val="20"/>
          <w:u w:val="single"/>
        </w:rPr>
        <w:t>» o excepción de transacción vincula al órgano jurisdiccional del posterior proceso cuando concurren los mismos elementos subjetivos y objetivos de la dicha cosa juzgada material</w:t>
      </w:r>
      <w:r w:rsidRPr="00AF41C8">
        <w:rPr>
          <w:rFonts w:asciiTheme="majorBidi" w:hAnsiTheme="majorBidi" w:cstheme="majorBidi"/>
          <w:szCs w:val="20"/>
        </w:rPr>
        <w:t>”</w:t>
      </w:r>
    </w:p>
    <w:p w:rsidR="00965350" w:rsidRPr="00AF41C8" w:rsidRDefault="00965350" w:rsidP="00965350">
      <w:pPr>
        <w:suppressAutoHyphens/>
        <w:spacing w:line="360" w:lineRule="auto"/>
        <w:ind w:left="567"/>
        <w:rPr>
          <w:rFonts w:asciiTheme="majorBidi" w:hAnsiTheme="majorBidi" w:cstheme="majorBidi"/>
          <w:sz w:val="24"/>
          <w:szCs w:val="24"/>
        </w:rPr>
      </w:pPr>
    </w:p>
    <w:p w:rsidR="00965350" w:rsidRPr="00AF41C8"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u w:val="single"/>
        </w:rPr>
      </w:pPr>
      <w:r w:rsidRPr="00AF41C8">
        <w:rPr>
          <w:rFonts w:asciiTheme="majorBidi" w:hAnsiTheme="majorBidi" w:cstheme="majorBidi"/>
          <w:sz w:val="24"/>
          <w:szCs w:val="24"/>
        </w:rPr>
        <w:t xml:space="preserve">En la misma línea se pronunció la </w:t>
      </w:r>
      <w:r w:rsidRPr="00AF41C8">
        <w:rPr>
          <w:rFonts w:asciiTheme="majorBidi" w:hAnsiTheme="majorBidi" w:cstheme="majorBidi"/>
          <w:sz w:val="24"/>
          <w:szCs w:val="24"/>
          <w:u w:val="single"/>
        </w:rPr>
        <w:t>Excma. Sala de lo Civil del Tribunal Supremo</w:t>
      </w:r>
      <w:r w:rsidRPr="00AF41C8">
        <w:rPr>
          <w:rFonts w:asciiTheme="majorBidi" w:hAnsiTheme="majorBidi" w:cstheme="majorBidi"/>
          <w:sz w:val="24"/>
          <w:szCs w:val="24"/>
        </w:rPr>
        <w:t xml:space="preserve"> en su </w:t>
      </w:r>
      <w:r w:rsidRPr="00AF41C8">
        <w:rPr>
          <w:rFonts w:asciiTheme="majorBidi" w:hAnsiTheme="majorBidi" w:cstheme="majorBidi"/>
          <w:sz w:val="24"/>
          <w:szCs w:val="24"/>
          <w:u w:val="single"/>
        </w:rPr>
        <w:t>Sentencia nº 780/1989 de 30 de octubre de 1989</w:t>
      </w:r>
      <w:r w:rsidRPr="00AF41C8">
        <w:rPr>
          <w:rFonts w:asciiTheme="majorBidi" w:hAnsiTheme="majorBidi" w:cstheme="majorBidi"/>
          <w:sz w:val="24"/>
          <w:szCs w:val="24"/>
        </w:rPr>
        <w:t>, dejando sentado que no es lícito</w:t>
      </w:r>
      <w:r w:rsidRPr="00AF41C8">
        <w:rPr>
          <w:rFonts w:asciiTheme="majorBidi" w:eastAsia="Times New Roman" w:hAnsiTheme="majorBidi" w:cstheme="majorBidi"/>
          <w:sz w:val="24"/>
          <w:szCs w:val="24"/>
          <w:lang w:eastAsia="zh-CN"/>
        </w:rPr>
        <w:t xml:space="preserve"> exhumar pactos o cláusulas, vicios o defectos, posiciones o circunstancias afectantes a las relaciones jurídicas cuya colisión o incertidumbre generó el pacto transaccional:</w:t>
      </w:r>
    </w:p>
    <w:p w:rsidR="00965350" w:rsidRPr="00AF41C8" w:rsidRDefault="00965350" w:rsidP="00965350">
      <w:pPr>
        <w:spacing w:line="360" w:lineRule="auto"/>
        <w:ind w:left="1440" w:hanging="360"/>
        <w:rPr>
          <w:rFonts w:asciiTheme="majorBidi" w:hAnsiTheme="majorBidi" w:cstheme="majorBidi"/>
          <w:sz w:val="24"/>
          <w:szCs w:val="24"/>
          <w:u w:val="single"/>
        </w:rPr>
      </w:pPr>
    </w:p>
    <w:p w:rsidR="00965350" w:rsidRPr="00AF41C8" w:rsidRDefault="00965350" w:rsidP="00965350">
      <w:pPr>
        <w:spacing w:line="360" w:lineRule="auto"/>
        <w:ind w:left="567" w:hanging="24"/>
        <w:rPr>
          <w:rFonts w:asciiTheme="majorBidi" w:hAnsiTheme="majorBidi" w:cstheme="majorBidi"/>
          <w:szCs w:val="20"/>
          <w:u w:val="single"/>
        </w:rPr>
      </w:pPr>
      <w:r w:rsidRPr="00AF41C8">
        <w:rPr>
          <w:rFonts w:asciiTheme="majorBidi" w:hAnsiTheme="majorBidi" w:cstheme="majorBidi"/>
          <w:color w:val="282828"/>
          <w:szCs w:val="20"/>
        </w:rPr>
        <w:t>“</w:t>
      </w:r>
      <w:r w:rsidRPr="00AF41C8">
        <w:rPr>
          <w:rFonts w:asciiTheme="majorBidi" w:hAnsiTheme="majorBidi" w:cstheme="majorBidi"/>
          <w:b/>
          <w:bCs/>
          <w:i/>
          <w:iCs/>
          <w:color w:val="282828"/>
          <w:szCs w:val="20"/>
        </w:rPr>
        <w:t>No</w:t>
      </w:r>
      <w:r w:rsidRPr="00AF41C8">
        <w:rPr>
          <w:rFonts w:asciiTheme="majorBidi" w:hAnsiTheme="majorBidi" w:cstheme="majorBidi"/>
          <w:i/>
          <w:iCs/>
          <w:color w:val="282828"/>
          <w:szCs w:val="20"/>
        </w:rPr>
        <w:t xml:space="preserve"> </w:t>
      </w:r>
      <w:r w:rsidRPr="00AF41C8">
        <w:rPr>
          <w:rFonts w:asciiTheme="majorBidi" w:hAnsiTheme="majorBidi" w:cstheme="majorBidi"/>
          <w:b/>
          <w:bCs/>
          <w:i/>
          <w:iCs/>
          <w:color w:val="282828"/>
          <w:szCs w:val="20"/>
        </w:rPr>
        <w:t>será lícito exhumar pactos o cláusulas, vicios o defectos, posiciones o circunstancias afectantes a las relaciones jurídicas cuya colisión o incertidumbre generó el pacto transaccional</w:t>
      </w:r>
      <w:r w:rsidRPr="00AF41C8">
        <w:rPr>
          <w:rFonts w:asciiTheme="majorBidi" w:hAnsiTheme="majorBidi" w:cstheme="majorBidi"/>
          <w:i/>
          <w:iCs/>
          <w:color w:val="282828"/>
          <w:szCs w:val="20"/>
        </w:rPr>
        <w:t xml:space="preserve">, sino que será éste y sólo él quien regule las relaciones futuras ínsitas en la materia transigida, bien integren ésta la ratificación, modificación o extinción de todas o alguna parte de aquéllas o la creación de otras distintas y, </w:t>
      </w:r>
      <w:r w:rsidRPr="00AF41C8">
        <w:rPr>
          <w:rFonts w:asciiTheme="majorBidi" w:hAnsiTheme="majorBidi" w:cstheme="majorBidi"/>
          <w:b/>
          <w:bCs/>
          <w:i/>
          <w:iCs/>
          <w:color w:val="282828"/>
          <w:szCs w:val="20"/>
        </w:rPr>
        <w:t>por ende, los efectos de la cosa juzgada se manifestarán en el absoluto respeto a la nueva situación y en el escrupuloso cumplimiento de las obligaciones fijadas en la transacción</w:t>
      </w:r>
      <w:r w:rsidRPr="00AF41C8">
        <w:rPr>
          <w:rFonts w:asciiTheme="majorBidi" w:hAnsiTheme="majorBidi" w:cstheme="majorBidi"/>
          <w:i/>
          <w:iCs/>
          <w:color w:val="282828"/>
          <w:szCs w:val="20"/>
        </w:rPr>
        <w:t xml:space="preserve"> -extremo recogido igualmente en la de 8 de marzo de 1962 </w:t>
      </w:r>
      <w:r w:rsidRPr="00AF41C8">
        <w:rPr>
          <w:rFonts w:asciiTheme="majorBidi" w:hAnsiTheme="majorBidi" w:cstheme="majorBidi"/>
          <w:i/>
          <w:iCs/>
          <w:szCs w:val="20"/>
        </w:rPr>
        <w:t xml:space="preserve">( </w:t>
      </w:r>
      <w:hyperlink r:id="rId10" w:history="1">
        <w:r w:rsidRPr="00AF41C8">
          <w:rPr>
            <w:rStyle w:val="ca"/>
            <w:rFonts w:asciiTheme="majorBidi" w:hAnsiTheme="majorBidi" w:cstheme="majorBidi"/>
            <w:i/>
            <w:iCs/>
            <w:szCs w:val="20"/>
          </w:rPr>
          <w:t>RJ 1962\1229</w:t>
        </w:r>
      </w:hyperlink>
      <w:r w:rsidRPr="00AF41C8">
        <w:rPr>
          <w:rFonts w:asciiTheme="majorBidi" w:hAnsiTheme="majorBidi" w:cstheme="majorBidi"/>
          <w:i/>
          <w:iCs/>
          <w:szCs w:val="20"/>
        </w:rPr>
        <w:t xml:space="preserve">)-, pero sin que esto quiera decir que tales obligaciones en orden a su cumplimiento e incumplimiento, se rijan por normas distintas a las establecidas con carácter general, ya que eso requeriría un precepto legal de excepción que la Ley no establece ni se deduce de sus preceptos», puntos en los que insiste la de 5 de enero de 1954 ( </w:t>
      </w:r>
      <w:hyperlink r:id="rId11" w:history="1">
        <w:r w:rsidRPr="00AF41C8">
          <w:rPr>
            <w:rStyle w:val="ca"/>
            <w:rFonts w:asciiTheme="majorBidi" w:hAnsiTheme="majorBidi" w:cstheme="majorBidi"/>
            <w:i/>
            <w:iCs/>
            <w:szCs w:val="20"/>
          </w:rPr>
          <w:t>RJ 1954\294</w:t>
        </w:r>
      </w:hyperlink>
      <w:r w:rsidRPr="00AF41C8">
        <w:rPr>
          <w:rFonts w:asciiTheme="majorBidi" w:hAnsiTheme="majorBidi" w:cstheme="majorBidi"/>
          <w:i/>
          <w:iCs/>
          <w:szCs w:val="20"/>
        </w:rPr>
        <w:t xml:space="preserve">), argumentando que la </w:t>
      </w:r>
      <w:r w:rsidRPr="00AF41C8">
        <w:rPr>
          <w:rFonts w:asciiTheme="majorBidi" w:hAnsiTheme="majorBidi" w:cstheme="majorBidi"/>
          <w:i/>
          <w:iCs/>
          <w:color w:val="282828"/>
          <w:szCs w:val="20"/>
        </w:rPr>
        <w:t xml:space="preserve">transacción, como todos los contratos, </w:t>
      </w:r>
      <w:r w:rsidRPr="00AF41C8">
        <w:rPr>
          <w:rFonts w:asciiTheme="majorBidi" w:hAnsiTheme="majorBidi" w:cstheme="majorBidi"/>
          <w:b/>
          <w:bCs/>
          <w:i/>
          <w:iCs/>
          <w:color w:val="282828"/>
          <w:szCs w:val="20"/>
        </w:rPr>
        <w:t>obliga a los que la convinieron a cumplir todas las obligaciones que en ella han contraído, estableciéndose de modo expreso en el art. 1816 que dicha convención tiene la autoridad de cosa juzgada para las partes que la han concertado y es, por tanto, lo convenido en ella, la única Ley que han de cumplir en las cuestiones que, por este medio, quedaron resueltas</w:t>
      </w:r>
      <w:r w:rsidRPr="00AF41C8">
        <w:rPr>
          <w:rFonts w:asciiTheme="majorBidi" w:hAnsiTheme="majorBidi" w:cstheme="majorBidi"/>
          <w:i/>
          <w:iCs/>
          <w:color w:val="282828"/>
          <w:szCs w:val="20"/>
        </w:rPr>
        <w:t>; por todo ello, de la fundamentación de los fallos recaídos en las instancias, tiene que concluirse que la actora cumplió las nuevas obligaciones y no así el demandado, hoy recurrido</w:t>
      </w:r>
      <w:r w:rsidRPr="00AF41C8">
        <w:rPr>
          <w:rFonts w:asciiTheme="majorBidi" w:hAnsiTheme="majorBidi" w:cstheme="majorBidi"/>
          <w:color w:val="282828"/>
          <w:szCs w:val="20"/>
        </w:rPr>
        <w:t>”.</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rPr>
      </w:pPr>
    </w:p>
    <w:p w:rsidR="00965350" w:rsidRPr="00AF41C8"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rPr>
        <w:t xml:space="preserve">En el mismo sentido se ha pronunciado el </w:t>
      </w:r>
      <w:r w:rsidRPr="00AF41C8">
        <w:rPr>
          <w:rFonts w:asciiTheme="majorBidi" w:hAnsiTheme="majorBidi" w:cstheme="majorBidi"/>
          <w:sz w:val="24"/>
          <w:szCs w:val="24"/>
          <w:u w:val="single"/>
        </w:rPr>
        <w:t>Tribunal Supremo en su Sentencia nº 167/1991 de 4 de abril de 1991</w:t>
      </w:r>
      <w:r w:rsidRPr="00AF41C8">
        <w:rPr>
          <w:rFonts w:asciiTheme="majorBidi" w:hAnsiTheme="majorBidi" w:cstheme="majorBidi"/>
          <w:sz w:val="24"/>
          <w:szCs w:val="24"/>
        </w:rPr>
        <w:t>:</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rPr>
      </w:pPr>
    </w:p>
    <w:p w:rsidR="00965350" w:rsidRPr="00AF41C8" w:rsidRDefault="00965350" w:rsidP="00965350">
      <w:pPr>
        <w:pStyle w:val="GCCPrrafosaclaratorios"/>
        <w:spacing w:line="360" w:lineRule="auto"/>
        <w:ind w:left="720"/>
        <w:rPr>
          <w:rFonts w:asciiTheme="majorBidi" w:hAnsiTheme="majorBidi" w:cstheme="majorBidi"/>
          <w:i/>
          <w:iCs/>
          <w:szCs w:val="20"/>
        </w:rPr>
      </w:pPr>
      <w:r w:rsidRPr="00AF41C8">
        <w:rPr>
          <w:rFonts w:asciiTheme="majorBidi" w:hAnsiTheme="majorBidi" w:cstheme="majorBidi"/>
          <w:i/>
          <w:iCs/>
          <w:szCs w:val="20"/>
          <w:lang w:val="es-ES"/>
        </w:rPr>
        <w:t>“</w:t>
      </w:r>
      <w:r w:rsidRPr="00AF41C8">
        <w:rPr>
          <w:rFonts w:asciiTheme="majorBidi" w:hAnsiTheme="majorBidi" w:cstheme="majorBidi"/>
          <w:i/>
          <w:iCs/>
          <w:szCs w:val="20"/>
        </w:rPr>
        <w:t xml:space="preserve">Pero, sobre todo, y como establece la importante sentencia de esta Sala de 20 de abril de 1989, que reitera la anterior sentencia de 26-IV-63, a partir del acto de transigir </w:t>
      </w:r>
      <w:r w:rsidRPr="00AF41C8">
        <w:rPr>
          <w:rFonts w:asciiTheme="majorBidi" w:hAnsiTheme="majorBidi" w:cstheme="majorBidi"/>
          <w:b/>
          <w:bCs/>
          <w:i/>
          <w:iCs/>
          <w:szCs w:val="20"/>
        </w:rPr>
        <w:t>no es ya lícito exhumar situaciones preexistentes afectantes a situaciones jurídicas cuya colisión o incertidumbre dio lugar a la transacción,</w:t>
      </w:r>
      <w:r w:rsidRPr="00AF41C8">
        <w:rPr>
          <w:rFonts w:asciiTheme="majorBidi" w:hAnsiTheme="majorBidi" w:cstheme="majorBidi"/>
          <w:i/>
          <w:iCs/>
          <w:szCs w:val="20"/>
        </w:rPr>
        <w:t xml:space="preserve"> y habrán por ello de respetarse escrupulosamente las obligaciones fijadas en el pacto transaccional, que deberán entenderse e interpretarse sin mengua de la naturaleza contractual”.</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rPr>
      </w:pPr>
    </w:p>
    <w:p w:rsidR="00965350" w:rsidRPr="00AF41C8"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rPr>
        <w:lastRenderedPageBreak/>
        <w:t xml:space="preserve">E idénticas conclusiones se extraen de la </w:t>
      </w:r>
      <w:r w:rsidRPr="00AF41C8">
        <w:rPr>
          <w:rFonts w:asciiTheme="majorBidi" w:hAnsiTheme="majorBidi" w:cstheme="majorBidi"/>
          <w:sz w:val="24"/>
          <w:szCs w:val="24"/>
          <w:u w:val="single"/>
        </w:rPr>
        <w:t>Sentencia del Tribunal Supremo nº 706/2006 de 7 de julio de 2006</w:t>
      </w:r>
      <w:r w:rsidRPr="00AF41C8">
        <w:rPr>
          <w:rFonts w:asciiTheme="majorBidi" w:hAnsiTheme="majorBidi" w:cstheme="majorBidi"/>
          <w:sz w:val="24"/>
          <w:szCs w:val="24"/>
        </w:rPr>
        <w:t xml:space="preserve"> que sigue la pauta de la sentencia de 14 de diciembre de 1988:</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rPr>
      </w:pPr>
    </w:p>
    <w:p w:rsidR="00965350" w:rsidRPr="00AF41C8" w:rsidRDefault="00965350" w:rsidP="00965350">
      <w:pPr>
        <w:suppressAutoHyphens/>
        <w:spacing w:line="360" w:lineRule="auto"/>
        <w:ind w:left="567"/>
        <w:rPr>
          <w:rFonts w:asciiTheme="majorBidi" w:hAnsiTheme="majorBidi" w:cstheme="majorBidi"/>
          <w:i/>
          <w:iCs/>
          <w:szCs w:val="20"/>
        </w:rPr>
      </w:pPr>
      <w:r w:rsidRPr="00AF41C8">
        <w:rPr>
          <w:rFonts w:asciiTheme="majorBidi" w:hAnsiTheme="majorBidi" w:cstheme="majorBidi"/>
          <w:szCs w:val="20"/>
        </w:rPr>
        <w:t>“</w:t>
      </w:r>
      <w:r w:rsidRPr="00AF41C8">
        <w:rPr>
          <w:rFonts w:asciiTheme="majorBidi" w:hAnsiTheme="majorBidi" w:cstheme="majorBidi"/>
          <w:i/>
          <w:iCs/>
          <w:szCs w:val="20"/>
        </w:rPr>
        <w:t>II.- La sentencia recurrida sigue la pauta de la dictada por esta Sala en 14 de diciembre de 1988 (C.L. nº 973) en recurso de casación consecuencia de un juicio especial de propiedad industrial, especialmente en la valoración que realiza esta sentencia respecto de la transacción, que se contiene en el Fundamento de Derech</w:t>
      </w:r>
      <w:r>
        <w:rPr>
          <w:rFonts w:asciiTheme="majorBidi" w:hAnsiTheme="majorBidi" w:cstheme="majorBidi"/>
          <w:i/>
          <w:iCs/>
          <w:szCs w:val="20"/>
        </w:rPr>
        <w:t>o Segundo, in fine, cuando dice</w:t>
      </w:r>
      <w:r w:rsidRPr="00AF41C8">
        <w:rPr>
          <w:rFonts w:asciiTheme="majorBidi" w:hAnsiTheme="majorBidi" w:cstheme="majorBidi"/>
          <w:i/>
          <w:iCs/>
          <w:szCs w:val="20"/>
        </w:rPr>
        <w:t>:</w:t>
      </w:r>
    </w:p>
    <w:p w:rsidR="00965350" w:rsidRPr="00AF41C8" w:rsidRDefault="00965350" w:rsidP="00965350">
      <w:pPr>
        <w:suppressAutoHyphens/>
        <w:spacing w:line="360" w:lineRule="auto"/>
        <w:ind w:left="567"/>
        <w:rPr>
          <w:rFonts w:asciiTheme="majorBidi" w:hAnsiTheme="majorBidi" w:cstheme="majorBidi"/>
          <w:szCs w:val="20"/>
        </w:rPr>
      </w:pPr>
      <w:r w:rsidRPr="00AF41C8">
        <w:rPr>
          <w:rFonts w:asciiTheme="majorBidi" w:hAnsiTheme="majorBidi" w:cstheme="majorBidi"/>
          <w:i/>
          <w:iCs/>
          <w:szCs w:val="20"/>
        </w:rPr>
        <w:t>"… si la transacción tiene para las partes la autoridad de la cosa juzgada (art. 1816) no les es dable, para evitar su cumplimiento, exhumar pactos o cláusulas, vicios o defectos, posiciones o circunstancias afectantes a las relaciones jurídicas cuya colisión o incertidumbre generó el pacto transaccional ( Sentencia de 26 de abril de 1963) que ha de ser respetado con absoluto y escrupuloso cumplimiento de las obligaciones asumidas (Sentencia de 8 de marzo de 1962), de forma que la "</w:t>
      </w:r>
      <w:proofErr w:type="spellStart"/>
      <w:r w:rsidRPr="00AF41C8">
        <w:rPr>
          <w:rFonts w:asciiTheme="majorBidi" w:hAnsiTheme="majorBidi" w:cstheme="majorBidi"/>
          <w:i/>
          <w:iCs/>
          <w:szCs w:val="20"/>
        </w:rPr>
        <w:t>exceptio</w:t>
      </w:r>
      <w:proofErr w:type="spellEnd"/>
      <w:r w:rsidRPr="00AF41C8">
        <w:rPr>
          <w:rFonts w:asciiTheme="majorBidi" w:hAnsiTheme="majorBidi" w:cstheme="majorBidi"/>
          <w:i/>
          <w:iCs/>
          <w:szCs w:val="20"/>
        </w:rPr>
        <w:t xml:space="preserve"> </w:t>
      </w:r>
      <w:proofErr w:type="spellStart"/>
      <w:r w:rsidRPr="00AF41C8">
        <w:rPr>
          <w:rFonts w:asciiTheme="majorBidi" w:hAnsiTheme="majorBidi" w:cstheme="majorBidi"/>
          <w:i/>
          <w:iCs/>
          <w:szCs w:val="20"/>
        </w:rPr>
        <w:t>pacti</w:t>
      </w:r>
      <w:proofErr w:type="spellEnd"/>
      <w:r w:rsidRPr="00AF41C8">
        <w:rPr>
          <w:rFonts w:asciiTheme="majorBidi" w:hAnsiTheme="majorBidi" w:cstheme="majorBidi"/>
          <w:i/>
          <w:iCs/>
          <w:szCs w:val="20"/>
        </w:rPr>
        <w:t>" o excepción de transacción vincula al órgano jurisdiccional del posterior proceso cuando concurren los mismos elementos subjetivos y objetivos de la dicha cosa juzgada material, aunque no pueda identificarse totalmente con los efectos de la cosa juzgada propia de las Sentencias firmes (Sentencias de 28 de septiembre de 1984 y 10 de abril de 1985 )..</w:t>
      </w:r>
      <w:r w:rsidRPr="00AF41C8">
        <w:rPr>
          <w:rFonts w:asciiTheme="majorBidi" w:hAnsiTheme="majorBidi" w:cstheme="majorBidi"/>
          <w:szCs w:val="20"/>
        </w:rPr>
        <w:t>.”</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rPr>
      </w:pPr>
    </w:p>
    <w:p w:rsidR="00965350" w:rsidRPr="00AF41C8"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rPr>
        <w:t>En definitiva, según el art. 1816 CC y la interpretación que de éste ha realizado esta Excma. Sala, la transacción impide a las partes someter la controversia que generó el pacto transaccional a la posterior resolución de los órganos jurisdiccionales, al tener autoridad de cosa juzgada.</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rPr>
      </w:pPr>
    </w:p>
    <w:p w:rsidR="00965350" w:rsidRPr="00AF41C8" w:rsidRDefault="00965350" w:rsidP="00A11052">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rPr>
        <w:t xml:space="preserve">La infracción cometida por la sentencia recurrida es evidente, pues no analiza la operación de canje de las </w:t>
      </w:r>
      <w:r w:rsidR="00A11052">
        <w:rPr>
          <w:rFonts w:asciiTheme="majorBidi" w:hAnsiTheme="majorBidi" w:cstheme="majorBidi"/>
          <w:sz w:val="24"/>
          <w:szCs w:val="24"/>
        </w:rPr>
        <w:t>obligaciones subordinadas</w:t>
      </w:r>
      <w:r>
        <w:rPr>
          <w:rFonts w:asciiTheme="majorBidi" w:hAnsiTheme="majorBidi" w:cstheme="majorBidi"/>
          <w:sz w:val="24"/>
          <w:szCs w:val="24"/>
        </w:rPr>
        <w:t xml:space="preserve"> </w:t>
      </w:r>
      <w:r w:rsidR="00B968DA">
        <w:rPr>
          <w:rFonts w:asciiTheme="majorBidi" w:hAnsiTheme="majorBidi" w:cstheme="majorBidi"/>
          <w:sz w:val="24"/>
          <w:szCs w:val="24"/>
        </w:rPr>
        <w:t xml:space="preserve">y participaciones preferentes </w:t>
      </w:r>
      <w:r w:rsidRPr="00AF41C8">
        <w:rPr>
          <w:rFonts w:asciiTheme="majorBidi" w:hAnsiTheme="majorBidi" w:cstheme="majorBidi"/>
          <w:sz w:val="24"/>
          <w:szCs w:val="24"/>
        </w:rPr>
        <w:t>como lo que verdaderamente es: un negocio jurídico transaccional, obviando en consecuencia el efecto de cosa juzgada derivado de la transacción llevada a cabo entre las partes.</w:t>
      </w:r>
    </w:p>
    <w:p w:rsidR="00965350" w:rsidRPr="00AF41C8" w:rsidRDefault="00965350" w:rsidP="00965350">
      <w:pPr>
        <w:pStyle w:val="ListParagraph"/>
        <w:numPr>
          <w:ilvl w:val="0"/>
          <w:numId w:val="0"/>
        </w:numPr>
        <w:spacing w:after="0" w:line="360" w:lineRule="auto"/>
        <w:ind w:left="1440"/>
        <w:rPr>
          <w:rFonts w:asciiTheme="majorBidi" w:hAnsiTheme="majorBidi" w:cstheme="majorBidi"/>
          <w:sz w:val="24"/>
          <w:szCs w:val="24"/>
        </w:rPr>
      </w:pPr>
    </w:p>
    <w:p w:rsidR="00965350" w:rsidRPr="00AF41C8" w:rsidRDefault="00965350" w:rsidP="000C2EC8">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rPr>
        <w:t xml:space="preserve">Como consta acreditado y es un hecho no controvertido, la parte demandante canjeó voluntariamente los bonos subordinados </w:t>
      </w:r>
      <w:r w:rsidR="000C2EC8">
        <w:rPr>
          <w:rFonts w:asciiTheme="majorBidi" w:hAnsiTheme="majorBidi" w:cstheme="majorBidi"/>
          <w:sz w:val="24"/>
          <w:szCs w:val="24"/>
        </w:rPr>
        <w:t xml:space="preserve">y participaciones preferentes </w:t>
      </w:r>
      <w:r w:rsidRPr="00AF41C8">
        <w:rPr>
          <w:rFonts w:asciiTheme="majorBidi" w:hAnsiTheme="majorBidi" w:cstheme="majorBidi"/>
          <w:sz w:val="24"/>
          <w:szCs w:val="24"/>
        </w:rPr>
        <w:t xml:space="preserve">de </w:t>
      </w:r>
      <w:r w:rsidRPr="00AF41C8">
        <w:rPr>
          <w:rFonts w:asciiTheme="majorBidi" w:hAnsiTheme="majorBidi" w:cstheme="majorBidi"/>
          <w:smallCaps/>
          <w:sz w:val="24"/>
          <w:szCs w:val="24"/>
        </w:rPr>
        <w:t xml:space="preserve">Banco </w:t>
      </w:r>
      <w:proofErr w:type="spellStart"/>
      <w:r w:rsidRPr="00AF41C8">
        <w:rPr>
          <w:rFonts w:asciiTheme="majorBidi" w:hAnsiTheme="majorBidi" w:cstheme="majorBidi"/>
          <w:smallCaps/>
          <w:sz w:val="24"/>
          <w:szCs w:val="24"/>
        </w:rPr>
        <w:t>Ceiss</w:t>
      </w:r>
      <w:proofErr w:type="spellEnd"/>
      <w:r w:rsidRPr="00AF41C8">
        <w:rPr>
          <w:rFonts w:asciiTheme="majorBidi" w:hAnsiTheme="majorBidi" w:cstheme="majorBidi"/>
          <w:sz w:val="24"/>
          <w:szCs w:val="24"/>
        </w:rPr>
        <w:t xml:space="preserve"> por otros bonos de </w:t>
      </w:r>
      <w:proofErr w:type="spellStart"/>
      <w:r w:rsidRPr="00AF41C8">
        <w:rPr>
          <w:rFonts w:asciiTheme="majorBidi" w:hAnsiTheme="majorBidi" w:cstheme="majorBidi"/>
          <w:smallCaps/>
          <w:sz w:val="24"/>
          <w:szCs w:val="24"/>
        </w:rPr>
        <w:t>Unicaja</w:t>
      </w:r>
      <w:proofErr w:type="spellEnd"/>
      <w:r w:rsidRPr="00AF41C8">
        <w:rPr>
          <w:rFonts w:asciiTheme="majorBidi" w:hAnsiTheme="majorBidi" w:cstheme="majorBidi"/>
          <w:sz w:val="24"/>
          <w:szCs w:val="24"/>
        </w:rPr>
        <w:t xml:space="preserve"> el </w:t>
      </w:r>
      <w:r w:rsidR="000C2EC8">
        <w:rPr>
          <w:rFonts w:asciiTheme="majorBidi" w:hAnsiTheme="majorBidi" w:cstheme="majorBidi"/>
          <w:sz w:val="24"/>
          <w:szCs w:val="24"/>
        </w:rPr>
        <w:t>8</w:t>
      </w:r>
      <w:r>
        <w:rPr>
          <w:rFonts w:asciiTheme="majorBidi" w:hAnsiTheme="majorBidi" w:cstheme="majorBidi"/>
          <w:sz w:val="24"/>
          <w:szCs w:val="24"/>
        </w:rPr>
        <w:t xml:space="preserve"> de </w:t>
      </w:r>
      <w:r w:rsidR="000C2EC8">
        <w:rPr>
          <w:rFonts w:asciiTheme="majorBidi" w:hAnsiTheme="majorBidi" w:cstheme="majorBidi"/>
          <w:sz w:val="24"/>
          <w:szCs w:val="24"/>
        </w:rPr>
        <w:t>enero de 2014</w:t>
      </w:r>
      <w:r w:rsidRPr="00AF41C8">
        <w:rPr>
          <w:rFonts w:asciiTheme="majorBidi" w:hAnsiTheme="majorBidi" w:cstheme="majorBidi"/>
          <w:sz w:val="24"/>
          <w:szCs w:val="24"/>
        </w:rPr>
        <w:t xml:space="preserve">. Dicho canje constituía un auténtico negocio jurídico transaccional, en cuya virtud </w:t>
      </w:r>
      <w:r w:rsidR="000C2EC8">
        <w:rPr>
          <w:rFonts w:asciiTheme="majorBidi" w:hAnsiTheme="majorBidi" w:cstheme="majorBidi"/>
          <w:sz w:val="24"/>
          <w:szCs w:val="24"/>
        </w:rPr>
        <w:t xml:space="preserve">el Sr. Infante </w:t>
      </w:r>
      <w:r w:rsidRPr="00AF41C8">
        <w:rPr>
          <w:rFonts w:asciiTheme="majorBidi" w:hAnsiTheme="majorBidi" w:cstheme="majorBidi"/>
          <w:sz w:val="24"/>
          <w:szCs w:val="24"/>
        </w:rPr>
        <w:t xml:space="preserve">no sólo recibía a cambio los bonos de </w:t>
      </w:r>
      <w:proofErr w:type="spellStart"/>
      <w:r w:rsidRPr="00AF41C8">
        <w:rPr>
          <w:rFonts w:asciiTheme="majorBidi" w:hAnsiTheme="majorBidi" w:cstheme="majorBidi"/>
          <w:smallCaps/>
          <w:sz w:val="24"/>
          <w:szCs w:val="24"/>
        </w:rPr>
        <w:t>Unicaja</w:t>
      </w:r>
      <w:proofErr w:type="spellEnd"/>
      <w:r w:rsidRPr="00AF41C8">
        <w:rPr>
          <w:rFonts w:asciiTheme="majorBidi" w:hAnsiTheme="majorBidi" w:cstheme="majorBidi"/>
          <w:sz w:val="24"/>
          <w:szCs w:val="24"/>
        </w:rPr>
        <w:t xml:space="preserve">, sino que, además, </w:t>
      </w:r>
      <w:r w:rsidRPr="00BB1A8F">
        <w:rPr>
          <w:rFonts w:asciiTheme="majorBidi" w:hAnsiTheme="majorBidi" w:cstheme="majorBidi"/>
          <w:sz w:val="24"/>
          <w:szCs w:val="24"/>
        </w:rPr>
        <w:t>(i) se acogía a un “mecanismo de revisión” aprobado por el FROB, por el que podría recuperar el 10</w:t>
      </w:r>
      <w:r w:rsidR="000C2EC8">
        <w:rPr>
          <w:rFonts w:asciiTheme="majorBidi" w:hAnsiTheme="majorBidi" w:cstheme="majorBidi"/>
          <w:sz w:val="24"/>
          <w:szCs w:val="24"/>
        </w:rPr>
        <w:t>0% del capital invertido en los productos litigiosos</w:t>
      </w:r>
      <w:r w:rsidRPr="00BB1A8F">
        <w:rPr>
          <w:rFonts w:asciiTheme="majorBidi" w:hAnsiTheme="majorBidi" w:cstheme="majorBidi"/>
          <w:sz w:val="24"/>
          <w:szCs w:val="24"/>
        </w:rPr>
        <w:t xml:space="preserve"> y, (ii) en caso de no recuperar dicho importe, se sometía posteriormente a un “mecanismo </w:t>
      </w:r>
      <w:r w:rsidRPr="00BB1A8F">
        <w:rPr>
          <w:rFonts w:asciiTheme="majorBidi" w:hAnsiTheme="majorBidi" w:cstheme="majorBidi"/>
          <w:sz w:val="24"/>
          <w:szCs w:val="24"/>
        </w:rPr>
        <w:lastRenderedPageBreak/>
        <w:t xml:space="preserve">de acompañamiento”, en cuya virtud recibiría como mínimo una compensación ascendente al 75% de la inversión. A cambio de ello, la parte actora entregaba los bonos de </w:t>
      </w:r>
      <w:r w:rsidRPr="00BB1A8F">
        <w:rPr>
          <w:rFonts w:asciiTheme="majorBidi" w:hAnsiTheme="majorBidi" w:cstheme="majorBidi"/>
          <w:smallCaps/>
          <w:sz w:val="24"/>
          <w:szCs w:val="24"/>
        </w:rPr>
        <w:t xml:space="preserve">Banco </w:t>
      </w:r>
      <w:proofErr w:type="spellStart"/>
      <w:r w:rsidRPr="00BB1A8F">
        <w:rPr>
          <w:rFonts w:asciiTheme="majorBidi" w:hAnsiTheme="majorBidi" w:cstheme="majorBidi"/>
          <w:smallCaps/>
          <w:sz w:val="24"/>
          <w:szCs w:val="24"/>
        </w:rPr>
        <w:t>Ceiss</w:t>
      </w:r>
      <w:proofErr w:type="spellEnd"/>
      <w:r w:rsidRPr="00BB1A8F">
        <w:rPr>
          <w:rFonts w:asciiTheme="majorBidi" w:hAnsiTheme="majorBidi" w:cstheme="majorBidi"/>
          <w:sz w:val="24"/>
          <w:szCs w:val="24"/>
        </w:rPr>
        <w:t xml:space="preserve"> y renunciaba a ejercitar acciones judiciales frente a mi mandante.</w:t>
      </w:r>
    </w:p>
    <w:p w:rsidR="00965350" w:rsidRPr="00AF41C8" w:rsidRDefault="00965350" w:rsidP="00965350">
      <w:pPr>
        <w:pStyle w:val="ListParagraph"/>
        <w:numPr>
          <w:ilvl w:val="0"/>
          <w:numId w:val="0"/>
        </w:numPr>
        <w:spacing w:after="0" w:line="360" w:lineRule="auto"/>
        <w:ind w:left="1440"/>
        <w:rPr>
          <w:rFonts w:asciiTheme="majorBidi" w:hAnsiTheme="majorBidi" w:cstheme="majorBidi"/>
          <w:sz w:val="24"/>
          <w:szCs w:val="24"/>
        </w:rPr>
      </w:pPr>
    </w:p>
    <w:p w:rsidR="00965350" w:rsidRPr="00AF41C8"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rPr>
        <w:t xml:space="preserve">Concurren por tanto todos los requisitos que la jurisprudencia de la Excma. Sala de lo Civil del Tribunal Supremo exige para que los contratos de transacción produzcan efectos ante los Juzgados y Tribunales. Véase, en este sentido, </w:t>
      </w:r>
      <w:r w:rsidRPr="00AF41C8">
        <w:rPr>
          <w:rFonts w:asciiTheme="majorBidi" w:hAnsiTheme="majorBidi" w:cstheme="majorBidi"/>
          <w:sz w:val="24"/>
          <w:szCs w:val="24"/>
          <w:u w:val="single"/>
        </w:rPr>
        <w:t>la Sentencia del Tribunal Supremo de 21 de octubre de 1977</w:t>
      </w:r>
      <w:r w:rsidRPr="00AF41C8">
        <w:rPr>
          <w:rFonts w:asciiTheme="majorBidi" w:hAnsiTheme="majorBidi" w:cstheme="majorBidi"/>
          <w:sz w:val="24"/>
          <w:szCs w:val="24"/>
        </w:rPr>
        <w:t xml:space="preserve"> (</w:t>
      </w:r>
      <w:r w:rsidRPr="002A60D0">
        <w:rPr>
          <w:rFonts w:asciiTheme="majorBidi" w:hAnsiTheme="majorBidi" w:cstheme="majorBidi"/>
          <w:b/>
          <w:bCs/>
          <w:sz w:val="22"/>
          <w:szCs w:val="22"/>
        </w:rPr>
        <w:t>DOCUMENTO 6</w:t>
      </w:r>
      <w:r w:rsidRPr="00AF41C8">
        <w:rPr>
          <w:rFonts w:asciiTheme="majorBidi" w:hAnsiTheme="majorBidi" w:cstheme="majorBidi"/>
          <w:sz w:val="24"/>
          <w:szCs w:val="24"/>
        </w:rPr>
        <w:t xml:space="preserve">): </w:t>
      </w:r>
    </w:p>
    <w:p w:rsidR="00965350" w:rsidRPr="00AF41C8" w:rsidRDefault="00965350" w:rsidP="00965350">
      <w:pPr>
        <w:pStyle w:val="ListParagraph"/>
        <w:numPr>
          <w:ilvl w:val="0"/>
          <w:numId w:val="0"/>
        </w:numPr>
        <w:spacing w:after="0" w:line="360" w:lineRule="auto"/>
        <w:ind w:left="1440"/>
        <w:rPr>
          <w:rFonts w:asciiTheme="majorBidi" w:hAnsiTheme="majorBidi" w:cstheme="majorBidi"/>
          <w:sz w:val="24"/>
          <w:szCs w:val="24"/>
          <w:u w:val="single"/>
        </w:rPr>
      </w:pPr>
    </w:p>
    <w:p w:rsidR="00965350" w:rsidRPr="00AF41C8" w:rsidRDefault="00965350" w:rsidP="00965350">
      <w:pPr>
        <w:tabs>
          <w:tab w:val="left" w:pos="567"/>
        </w:tabs>
        <w:spacing w:line="360" w:lineRule="auto"/>
        <w:ind w:left="709"/>
        <w:rPr>
          <w:rFonts w:asciiTheme="majorBidi" w:hAnsiTheme="majorBidi" w:cstheme="majorBidi"/>
          <w:i/>
          <w:iCs/>
          <w:spacing w:val="0"/>
          <w:szCs w:val="20"/>
        </w:rPr>
      </w:pPr>
      <w:r w:rsidRPr="00AF41C8">
        <w:rPr>
          <w:rFonts w:asciiTheme="majorBidi" w:hAnsiTheme="majorBidi" w:cstheme="majorBidi"/>
          <w:i/>
          <w:iCs/>
          <w:szCs w:val="20"/>
        </w:rPr>
        <w:t xml:space="preserve">“(...) Que </w:t>
      </w:r>
      <w:r w:rsidRPr="00AF41C8">
        <w:rPr>
          <w:rStyle w:val="negrita"/>
          <w:rFonts w:asciiTheme="majorBidi" w:hAnsiTheme="majorBidi" w:cstheme="majorBidi"/>
          <w:b/>
          <w:bCs/>
          <w:i/>
          <w:iCs/>
          <w:szCs w:val="20"/>
        </w:rPr>
        <w:t xml:space="preserve">la transacción extrajudicial </w:t>
      </w:r>
      <w:r w:rsidRPr="00AF41C8">
        <w:rPr>
          <w:rStyle w:val="negrita"/>
          <w:rFonts w:asciiTheme="majorBidi" w:hAnsiTheme="majorBidi" w:cstheme="majorBidi"/>
          <w:i/>
          <w:iCs/>
          <w:szCs w:val="20"/>
        </w:rPr>
        <w:t>al igual que las convenciones atípicas transaccionales</w:t>
      </w:r>
      <w:r w:rsidRPr="00AF41C8">
        <w:rPr>
          <w:rFonts w:asciiTheme="majorBidi" w:hAnsiTheme="majorBidi" w:cstheme="majorBidi"/>
          <w:i/>
          <w:iCs/>
          <w:szCs w:val="20"/>
        </w:rPr>
        <w:t xml:space="preserve"> , a que se refiere la Sentencia de esta Sala de 9 noviembre 1971 ( </w:t>
      </w:r>
      <w:hyperlink r:id="rId12" w:history="1">
        <w:r w:rsidRPr="00AF41C8">
          <w:rPr>
            <w:rStyle w:val="ca"/>
            <w:rFonts w:asciiTheme="majorBidi" w:hAnsiTheme="majorBidi" w:cstheme="majorBidi"/>
            <w:i/>
            <w:iCs/>
            <w:szCs w:val="20"/>
            <w:u w:val="single"/>
          </w:rPr>
          <w:t>RJ 1971\4803</w:t>
        </w:r>
      </w:hyperlink>
      <w:r w:rsidRPr="00AF41C8">
        <w:rPr>
          <w:rFonts w:asciiTheme="majorBidi" w:hAnsiTheme="majorBidi" w:cstheme="majorBidi"/>
          <w:i/>
          <w:iCs/>
          <w:szCs w:val="20"/>
        </w:rPr>
        <w:t xml:space="preserve">) </w:t>
      </w:r>
      <w:r w:rsidRPr="00AF41C8">
        <w:rPr>
          <w:rStyle w:val="negrita"/>
          <w:rFonts w:asciiTheme="majorBidi" w:hAnsiTheme="majorBidi" w:cstheme="majorBidi"/>
          <w:b/>
          <w:bCs/>
          <w:i/>
          <w:iCs/>
          <w:szCs w:val="20"/>
        </w:rPr>
        <w:t>precisan para producir efectos ante los Tribunales de Justicia</w:t>
      </w:r>
      <w:r w:rsidRPr="00AF41C8">
        <w:rPr>
          <w:rStyle w:val="negrita"/>
          <w:rFonts w:asciiTheme="majorBidi" w:hAnsiTheme="majorBidi" w:cstheme="majorBidi"/>
          <w:i/>
          <w:iCs/>
          <w:szCs w:val="20"/>
        </w:rPr>
        <w:t xml:space="preserve">, a tenor de lo dispuesto en el art. 1809 de nuestra Ley Civil Sustantiva, la existencia y constatación de los siguientes </w:t>
      </w:r>
      <w:r w:rsidRPr="00AF41C8">
        <w:rPr>
          <w:rStyle w:val="searchterm"/>
          <w:rFonts w:asciiTheme="majorBidi" w:hAnsiTheme="majorBidi" w:cstheme="majorBidi"/>
          <w:i/>
          <w:iCs/>
          <w:szCs w:val="20"/>
        </w:rPr>
        <w:t>requisitos</w:t>
      </w:r>
      <w:r w:rsidRPr="00AF41C8">
        <w:rPr>
          <w:rStyle w:val="negrita"/>
          <w:rFonts w:asciiTheme="majorBidi" w:hAnsiTheme="majorBidi" w:cstheme="majorBidi"/>
          <w:i/>
          <w:iCs/>
          <w:szCs w:val="20"/>
        </w:rPr>
        <w:t xml:space="preserve">: Primero. </w:t>
      </w:r>
      <w:r w:rsidRPr="00AF41C8">
        <w:rPr>
          <w:rStyle w:val="negrita"/>
          <w:rFonts w:asciiTheme="majorBidi" w:hAnsiTheme="majorBidi" w:cstheme="majorBidi"/>
          <w:b/>
          <w:bCs/>
          <w:i/>
          <w:iCs/>
          <w:szCs w:val="20"/>
        </w:rPr>
        <w:t>Realidad de relaciones jurídicas subsistentes entre las partes</w:t>
      </w:r>
      <w:r w:rsidRPr="00AF41C8">
        <w:rPr>
          <w:rFonts w:asciiTheme="majorBidi" w:hAnsiTheme="majorBidi" w:cstheme="majorBidi"/>
          <w:b/>
          <w:bCs/>
          <w:i/>
          <w:iCs/>
          <w:szCs w:val="20"/>
        </w:rPr>
        <w:t xml:space="preserve"> </w:t>
      </w:r>
      <w:r w:rsidRPr="00AF41C8">
        <w:rPr>
          <w:rFonts w:asciiTheme="majorBidi" w:hAnsiTheme="majorBidi" w:cstheme="majorBidi"/>
          <w:i/>
          <w:iCs/>
          <w:szCs w:val="20"/>
        </w:rPr>
        <w:t xml:space="preserve">(S. 18 junio 1968), </w:t>
      </w:r>
      <w:r w:rsidRPr="00AF41C8">
        <w:rPr>
          <w:rStyle w:val="negrita"/>
          <w:rFonts w:asciiTheme="majorBidi" w:hAnsiTheme="majorBidi" w:cstheme="majorBidi"/>
          <w:b/>
          <w:bCs/>
          <w:i/>
          <w:iCs/>
          <w:szCs w:val="20"/>
        </w:rPr>
        <w:t>sobre las que aparezcan incertidumbre, desacuerdo, dudas</w:t>
      </w:r>
      <w:r w:rsidRPr="00AF41C8">
        <w:rPr>
          <w:rFonts w:asciiTheme="majorBidi" w:hAnsiTheme="majorBidi" w:cstheme="majorBidi"/>
          <w:i/>
          <w:iCs/>
          <w:szCs w:val="20"/>
        </w:rPr>
        <w:t xml:space="preserve"> -SS. de 20 octubre 1954 ( </w:t>
      </w:r>
      <w:hyperlink r:id="rId13" w:history="1">
        <w:r w:rsidRPr="00AF41C8">
          <w:rPr>
            <w:rStyle w:val="ca"/>
            <w:rFonts w:asciiTheme="majorBidi" w:hAnsiTheme="majorBidi" w:cstheme="majorBidi"/>
            <w:i/>
            <w:iCs/>
            <w:szCs w:val="20"/>
            <w:u w:val="single"/>
          </w:rPr>
          <w:t>RJ 1954\3001</w:t>
        </w:r>
      </w:hyperlink>
      <w:r w:rsidRPr="00AF41C8">
        <w:rPr>
          <w:rFonts w:asciiTheme="majorBidi" w:hAnsiTheme="majorBidi" w:cstheme="majorBidi"/>
          <w:i/>
          <w:iCs/>
          <w:szCs w:val="20"/>
        </w:rPr>
        <w:t xml:space="preserve">) y 23 noviembre 1965 ( </w:t>
      </w:r>
      <w:hyperlink r:id="rId14" w:history="1">
        <w:r w:rsidRPr="00AF41C8">
          <w:rPr>
            <w:rStyle w:val="ca"/>
            <w:rFonts w:asciiTheme="majorBidi" w:hAnsiTheme="majorBidi" w:cstheme="majorBidi"/>
            <w:i/>
            <w:iCs/>
            <w:szCs w:val="20"/>
            <w:u w:val="single"/>
          </w:rPr>
          <w:t>RJ 1965\5413</w:t>
        </w:r>
      </w:hyperlink>
      <w:r w:rsidRPr="00AF41C8">
        <w:rPr>
          <w:rFonts w:asciiTheme="majorBidi" w:hAnsiTheme="majorBidi" w:cstheme="majorBidi"/>
          <w:i/>
          <w:iCs/>
          <w:szCs w:val="20"/>
        </w:rPr>
        <w:t xml:space="preserve">)- o </w:t>
      </w:r>
      <w:r w:rsidRPr="00AF41C8">
        <w:rPr>
          <w:rFonts w:asciiTheme="majorBidi" w:hAnsiTheme="majorBidi" w:cstheme="majorBidi"/>
          <w:b/>
          <w:bCs/>
          <w:i/>
          <w:iCs/>
          <w:szCs w:val="20"/>
        </w:rPr>
        <w:t xml:space="preserve">disputas </w:t>
      </w:r>
      <w:r w:rsidRPr="00AF41C8">
        <w:rPr>
          <w:rFonts w:asciiTheme="majorBidi" w:hAnsiTheme="majorBidi" w:cstheme="majorBidi"/>
          <w:i/>
          <w:iCs/>
          <w:szCs w:val="20"/>
        </w:rPr>
        <w:t xml:space="preserve">(art. 1815, párr. 2º) </w:t>
      </w:r>
      <w:r w:rsidRPr="00AF41C8">
        <w:rPr>
          <w:rStyle w:val="negrita"/>
          <w:rFonts w:asciiTheme="majorBidi" w:hAnsiTheme="majorBidi" w:cstheme="majorBidi"/>
          <w:i/>
          <w:iCs/>
          <w:szCs w:val="20"/>
        </w:rPr>
        <w:t>a</w:t>
      </w:r>
      <w:r w:rsidRPr="00AF41C8">
        <w:rPr>
          <w:rStyle w:val="negrita"/>
          <w:rFonts w:asciiTheme="majorBidi" w:hAnsiTheme="majorBidi" w:cstheme="majorBidi"/>
          <w:b/>
          <w:bCs/>
          <w:i/>
          <w:iCs/>
          <w:szCs w:val="20"/>
        </w:rPr>
        <w:t>cerca de los derechos, posiciones o pretensiones que cada una de ellas crea ostentar</w:t>
      </w:r>
      <w:r w:rsidRPr="00AF41C8">
        <w:rPr>
          <w:rFonts w:asciiTheme="majorBidi" w:hAnsiTheme="majorBidi" w:cstheme="majorBidi"/>
          <w:i/>
          <w:iCs/>
          <w:szCs w:val="20"/>
        </w:rPr>
        <w:t xml:space="preserve"> -SS. de 26 abril 1963 ( </w:t>
      </w:r>
      <w:hyperlink r:id="rId15" w:history="1">
        <w:r w:rsidRPr="00AF41C8">
          <w:rPr>
            <w:rStyle w:val="ca"/>
            <w:rFonts w:asciiTheme="majorBidi" w:hAnsiTheme="majorBidi" w:cstheme="majorBidi"/>
            <w:i/>
            <w:iCs/>
            <w:szCs w:val="20"/>
            <w:u w:val="single"/>
          </w:rPr>
          <w:t>RJ 1963\2418</w:t>
        </w:r>
      </w:hyperlink>
      <w:r w:rsidRPr="00AF41C8">
        <w:rPr>
          <w:rFonts w:asciiTheme="majorBidi" w:hAnsiTheme="majorBidi" w:cstheme="majorBidi"/>
          <w:i/>
          <w:iCs/>
          <w:szCs w:val="20"/>
        </w:rPr>
        <w:t xml:space="preserve">)-, </w:t>
      </w:r>
      <w:r w:rsidRPr="00AF41C8">
        <w:rPr>
          <w:rStyle w:val="negrita"/>
          <w:rFonts w:asciiTheme="majorBidi" w:hAnsiTheme="majorBidi" w:cstheme="majorBidi"/>
          <w:i/>
          <w:iCs/>
          <w:szCs w:val="20"/>
        </w:rPr>
        <w:t>afecto que por su carácter subjetivo ha de interpretarse no por su valor racional, sino por el real, cualquiera que sea el fundamento de la contradicción o disidencia que le sirva de origen</w:t>
      </w:r>
      <w:r w:rsidRPr="00AF41C8">
        <w:rPr>
          <w:rFonts w:asciiTheme="majorBidi" w:hAnsiTheme="majorBidi" w:cstheme="majorBidi"/>
          <w:i/>
          <w:iCs/>
          <w:szCs w:val="20"/>
        </w:rPr>
        <w:t xml:space="preserve"> -S. de 3 mayo 1958 ( </w:t>
      </w:r>
      <w:hyperlink r:id="rId16" w:history="1">
        <w:r w:rsidRPr="00AF41C8">
          <w:rPr>
            <w:rStyle w:val="ca"/>
            <w:rFonts w:asciiTheme="majorBidi" w:hAnsiTheme="majorBidi" w:cstheme="majorBidi"/>
            <w:i/>
            <w:iCs/>
            <w:szCs w:val="20"/>
            <w:u w:val="single"/>
          </w:rPr>
          <w:t>RJ 1958\2479</w:t>
        </w:r>
      </w:hyperlink>
      <w:r w:rsidRPr="00AF41C8">
        <w:rPr>
          <w:rFonts w:asciiTheme="majorBidi" w:hAnsiTheme="majorBidi" w:cstheme="majorBidi"/>
          <w:i/>
          <w:iCs/>
          <w:szCs w:val="20"/>
        </w:rPr>
        <w:t xml:space="preserve">)-; </w:t>
      </w:r>
      <w:r w:rsidRPr="00AF41C8">
        <w:rPr>
          <w:rStyle w:val="negrita"/>
          <w:rFonts w:asciiTheme="majorBidi" w:hAnsiTheme="majorBidi" w:cstheme="majorBidi"/>
          <w:i/>
          <w:iCs/>
          <w:szCs w:val="20"/>
        </w:rPr>
        <w:t xml:space="preserve">Segundo. </w:t>
      </w:r>
      <w:r w:rsidRPr="00AF41C8">
        <w:rPr>
          <w:rStyle w:val="negrita"/>
          <w:rFonts w:asciiTheme="majorBidi" w:hAnsiTheme="majorBidi" w:cstheme="majorBidi"/>
          <w:b/>
          <w:bCs/>
          <w:i/>
          <w:iCs/>
          <w:szCs w:val="20"/>
        </w:rPr>
        <w:t>Intención de los contratantes de poner término a semejante inseguridad</w:t>
      </w:r>
      <w:r w:rsidRPr="00AF41C8">
        <w:rPr>
          <w:rStyle w:val="negrita"/>
          <w:rFonts w:asciiTheme="majorBidi" w:hAnsiTheme="majorBidi" w:cstheme="majorBidi"/>
          <w:i/>
          <w:iCs/>
          <w:szCs w:val="20"/>
        </w:rPr>
        <w:t>, dando fijeza a sus respectivos derechos, mediante la terminación del litigio a que se hallen sometidos, o deseo («</w:t>
      </w:r>
      <w:proofErr w:type="spellStart"/>
      <w:r w:rsidRPr="00AF41C8">
        <w:rPr>
          <w:rStyle w:val="negrita"/>
          <w:rFonts w:asciiTheme="majorBidi" w:hAnsiTheme="majorBidi" w:cstheme="majorBidi"/>
          <w:i/>
          <w:iCs/>
          <w:szCs w:val="20"/>
        </w:rPr>
        <w:t>timor</w:t>
      </w:r>
      <w:proofErr w:type="spellEnd"/>
      <w:r w:rsidRPr="00AF41C8">
        <w:rPr>
          <w:rStyle w:val="negrita"/>
          <w:rFonts w:asciiTheme="majorBidi" w:hAnsiTheme="majorBidi" w:cstheme="majorBidi"/>
          <w:i/>
          <w:iCs/>
          <w:szCs w:val="20"/>
        </w:rPr>
        <w:t xml:space="preserve"> </w:t>
      </w:r>
      <w:proofErr w:type="spellStart"/>
      <w:r w:rsidRPr="00AF41C8">
        <w:rPr>
          <w:rStyle w:val="negrita"/>
          <w:rFonts w:asciiTheme="majorBidi" w:hAnsiTheme="majorBidi" w:cstheme="majorBidi"/>
          <w:i/>
          <w:iCs/>
          <w:szCs w:val="20"/>
        </w:rPr>
        <w:t>litis</w:t>
      </w:r>
      <w:proofErr w:type="spellEnd"/>
      <w:r w:rsidRPr="00AF41C8">
        <w:rPr>
          <w:rStyle w:val="negrita"/>
          <w:rFonts w:asciiTheme="majorBidi" w:hAnsiTheme="majorBidi" w:cstheme="majorBidi"/>
          <w:i/>
          <w:iCs/>
          <w:szCs w:val="20"/>
        </w:rPr>
        <w:t>») de evitar la provocación de un pleito</w:t>
      </w:r>
      <w:r w:rsidRPr="00AF41C8">
        <w:rPr>
          <w:rFonts w:asciiTheme="majorBidi" w:hAnsiTheme="majorBidi" w:cstheme="majorBidi"/>
          <w:i/>
          <w:iCs/>
          <w:szCs w:val="20"/>
        </w:rPr>
        <w:t xml:space="preserve"> -SS. de 10 abril 1964 ( </w:t>
      </w:r>
      <w:hyperlink r:id="rId17" w:history="1">
        <w:r w:rsidRPr="00AF41C8">
          <w:rPr>
            <w:rStyle w:val="ca"/>
            <w:rFonts w:asciiTheme="majorBidi" w:hAnsiTheme="majorBidi" w:cstheme="majorBidi"/>
            <w:i/>
            <w:iCs/>
            <w:szCs w:val="20"/>
            <w:u w:val="single"/>
          </w:rPr>
          <w:t>RJ 1964\1859</w:t>
        </w:r>
      </w:hyperlink>
      <w:r w:rsidRPr="00AF41C8">
        <w:rPr>
          <w:rFonts w:asciiTheme="majorBidi" w:hAnsiTheme="majorBidi" w:cstheme="majorBidi"/>
          <w:i/>
          <w:iCs/>
          <w:szCs w:val="20"/>
        </w:rPr>
        <w:t xml:space="preserve">), 6 noviembre 1965 ( </w:t>
      </w:r>
      <w:hyperlink r:id="rId18" w:history="1">
        <w:r w:rsidRPr="00AF41C8">
          <w:rPr>
            <w:rStyle w:val="ca"/>
            <w:rFonts w:asciiTheme="majorBidi" w:hAnsiTheme="majorBidi" w:cstheme="majorBidi"/>
            <w:i/>
            <w:iCs/>
            <w:szCs w:val="20"/>
            <w:u w:val="single"/>
          </w:rPr>
          <w:t>RJ 1965\5331</w:t>
        </w:r>
      </w:hyperlink>
      <w:r w:rsidRPr="00AF41C8">
        <w:rPr>
          <w:rFonts w:asciiTheme="majorBidi" w:hAnsiTheme="majorBidi" w:cstheme="majorBidi"/>
          <w:i/>
          <w:iCs/>
          <w:szCs w:val="20"/>
        </w:rPr>
        <w:t xml:space="preserve">), 10 julio 1968 y 4 noviembre 1969 ( </w:t>
      </w:r>
      <w:hyperlink r:id="rId19" w:history="1">
        <w:r w:rsidRPr="00AF41C8">
          <w:rPr>
            <w:rStyle w:val="ca"/>
            <w:rFonts w:asciiTheme="majorBidi" w:hAnsiTheme="majorBidi" w:cstheme="majorBidi"/>
            <w:i/>
            <w:iCs/>
            <w:szCs w:val="20"/>
            <w:u w:val="single"/>
          </w:rPr>
          <w:t>RJ 1969\5110</w:t>
        </w:r>
      </w:hyperlink>
      <w:r w:rsidRPr="00AF41C8">
        <w:rPr>
          <w:rFonts w:asciiTheme="majorBidi" w:hAnsiTheme="majorBidi" w:cstheme="majorBidi"/>
          <w:i/>
          <w:iCs/>
          <w:szCs w:val="20"/>
        </w:rPr>
        <w:t xml:space="preserve">)-, </w:t>
      </w:r>
      <w:r w:rsidRPr="00AF41C8">
        <w:rPr>
          <w:rStyle w:val="negrita"/>
          <w:rFonts w:asciiTheme="majorBidi" w:hAnsiTheme="majorBidi" w:cstheme="majorBidi"/>
          <w:i/>
          <w:iCs/>
          <w:szCs w:val="20"/>
        </w:rPr>
        <w:t>aun cuando la amenaza de su iniciación no sea inminente</w:t>
      </w:r>
      <w:r w:rsidRPr="00AF41C8">
        <w:rPr>
          <w:rFonts w:asciiTheme="majorBidi" w:hAnsiTheme="majorBidi" w:cstheme="majorBidi"/>
          <w:i/>
          <w:iCs/>
          <w:szCs w:val="20"/>
        </w:rPr>
        <w:t xml:space="preserve"> -S. de 8 marzo 1962 ( </w:t>
      </w:r>
      <w:hyperlink r:id="rId20" w:history="1">
        <w:r w:rsidRPr="00AF41C8">
          <w:rPr>
            <w:rStyle w:val="ca"/>
            <w:rFonts w:asciiTheme="majorBidi" w:hAnsiTheme="majorBidi" w:cstheme="majorBidi"/>
            <w:i/>
            <w:iCs/>
            <w:szCs w:val="20"/>
            <w:u w:val="single"/>
          </w:rPr>
          <w:t>RJ 1962\1229</w:t>
        </w:r>
      </w:hyperlink>
      <w:r w:rsidRPr="00AF41C8">
        <w:rPr>
          <w:rFonts w:asciiTheme="majorBidi" w:hAnsiTheme="majorBidi" w:cstheme="majorBidi"/>
          <w:i/>
          <w:iCs/>
          <w:szCs w:val="20"/>
        </w:rPr>
        <w:t xml:space="preserve">)- </w:t>
      </w:r>
      <w:r w:rsidRPr="00AF41C8">
        <w:rPr>
          <w:rStyle w:val="negrita"/>
          <w:rFonts w:asciiTheme="majorBidi" w:hAnsiTheme="majorBidi" w:cstheme="majorBidi"/>
          <w:i/>
          <w:iCs/>
          <w:szCs w:val="20"/>
        </w:rPr>
        <w:t xml:space="preserve">y Tercero. </w:t>
      </w:r>
      <w:r w:rsidRPr="00AF41C8">
        <w:rPr>
          <w:rStyle w:val="negrita"/>
          <w:rFonts w:asciiTheme="majorBidi" w:hAnsiTheme="majorBidi" w:cstheme="majorBidi"/>
          <w:b/>
          <w:bCs/>
          <w:i/>
          <w:iCs/>
          <w:szCs w:val="20"/>
        </w:rPr>
        <w:t>Recíprocas concesiones por parte de los interesados de modo que cada uno de ellos, dando, reteniendo o prometiendo alguna cosa «</w:t>
      </w:r>
      <w:proofErr w:type="spellStart"/>
      <w:r w:rsidRPr="00AF41C8">
        <w:rPr>
          <w:rStyle w:val="negrita"/>
          <w:rFonts w:asciiTheme="majorBidi" w:hAnsiTheme="majorBidi" w:cstheme="majorBidi"/>
          <w:b/>
          <w:bCs/>
          <w:i/>
          <w:iCs/>
          <w:szCs w:val="20"/>
        </w:rPr>
        <w:t>aliquo</w:t>
      </w:r>
      <w:proofErr w:type="spellEnd"/>
      <w:r w:rsidRPr="00AF41C8">
        <w:rPr>
          <w:rStyle w:val="negrita"/>
          <w:rFonts w:asciiTheme="majorBidi" w:hAnsiTheme="majorBidi" w:cstheme="majorBidi"/>
          <w:b/>
          <w:bCs/>
          <w:i/>
          <w:iCs/>
          <w:szCs w:val="20"/>
        </w:rPr>
        <w:t xml:space="preserve"> dato, </w:t>
      </w:r>
      <w:proofErr w:type="spellStart"/>
      <w:r w:rsidRPr="00AF41C8">
        <w:rPr>
          <w:rStyle w:val="negrita"/>
          <w:rFonts w:asciiTheme="majorBidi" w:hAnsiTheme="majorBidi" w:cstheme="majorBidi"/>
          <w:b/>
          <w:bCs/>
          <w:i/>
          <w:iCs/>
          <w:szCs w:val="20"/>
        </w:rPr>
        <w:t>aliquo</w:t>
      </w:r>
      <w:proofErr w:type="spellEnd"/>
      <w:r w:rsidRPr="00AF41C8">
        <w:rPr>
          <w:rStyle w:val="negrita"/>
          <w:rFonts w:asciiTheme="majorBidi" w:hAnsiTheme="majorBidi" w:cstheme="majorBidi"/>
          <w:b/>
          <w:bCs/>
          <w:i/>
          <w:iCs/>
          <w:szCs w:val="20"/>
        </w:rPr>
        <w:t xml:space="preserve"> </w:t>
      </w:r>
      <w:proofErr w:type="spellStart"/>
      <w:r w:rsidRPr="00AF41C8">
        <w:rPr>
          <w:rStyle w:val="negrita"/>
          <w:rFonts w:asciiTheme="majorBidi" w:hAnsiTheme="majorBidi" w:cstheme="majorBidi"/>
          <w:b/>
          <w:bCs/>
          <w:i/>
          <w:iCs/>
          <w:szCs w:val="20"/>
        </w:rPr>
        <w:t>retento</w:t>
      </w:r>
      <w:proofErr w:type="spellEnd"/>
      <w:r w:rsidRPr="00AF41C8">
        <w:rPr>
          <w:rStyle w:val="negrita"/>
          <w:rFonts w:asciiTheme="majorBidi" w:hAnsiTheme="majorBidi" w:cstheme="majorBidi"/>
          <w:b/>
          <w:bCs/>
          <w:i/>
          <w:iCs/>
          <w:szCs w:val="20"/>
        </w:rPr>
        <w:t>» sufra algún sacrificio, de forma definitiva y no provisional</w:t>
      </w:r>
      <w:r w:rsidRPr="00AF41C8">
        <w:rPr>
          <w:rFonts w:asciiTheme="majorBidi" w:hAnsiTheme="majorBidi" w:cstheme="majorBidi"/>
          <w:i/>
          <w:iCs/>
          <w:szCs w:val="20"/>
        </w:rPr>
        <w:t xml:space="preserve"> -S. de 3 mayo 1972 ( </w:t>
      </w:r>
      <w:hyperlink r:id="rId21" w:history="1">
        <w:r w:rsidRPr="00AF41C8">
          <w:rPr>
            <w:rStyle w:val="ca"/>
            <w:rFonts w:asciiTheme="majorBidi" w:hAnsiTheme="majorBidi" w:cstheme="majorBidi"/>
            <w:i/>
            <w:iCs/>
            <w:szCs w:val="20"/>
            <w:u w:val="single"/>
          </w:rPr>
          <w:t>RJ 1972\2553</w:t>
        </w:r>
      </w:hyperlink>
      <w:r w:rsidRPr="00AF41C8">
        <w:rPr>
          <w:rFonts w:asciiTheme="majorBidi" w:hAnsiTheme="majorBidi" w:cstheme="majorBidi"/>
          <w:i/>
          <w:iCs/>
          <w:szCs w:val="20"/>
        </w:rPr>
        <w:t xml:space="preserve">)-, </w:t>
      </w:r>
      <w:r w:rsidRPr="00AF41C8">
        <w:rPr>
          <w:rStyle w:val="negrita"/>
          <w:rFonts w:asciiTheme="majorBidi" w:hAnsiTheme="majorBidi" w:cstheme="majorBidi"/>
          <w:i/>
          <w:iCs/>
          <w:szCs w:val="20"/>
        </w:rPr>
        <w:t>sin lo cual este tipo de convenciones no es concebible («</w:t>
      </w:r>
      <w:proofErr w:type="spellStart"/>
      <w:r w:rsidRPr="00AF41C8">
        <w:rPr>
          <w:rStyle w:val="negrita"/>
          <w:rFonts w:asciiTheme="majorBidi" w:hAnsiTheme="majorBidi" w:cstheme="majorBidi"/>
          <w:i/>
          <w:iCs/>
          <w:szCs w:val="20"/>
        </w:rPr>
        <w:t>transactio</w:t>
      </w:r>
      <w:proofErr w:type="spellEnd"/>
      <w:r w:rsidRPr="00AF41C8">
        <w:rPr>
          <w:rStyle w:val="negrita"/>
          <w:rFonts w:asciiTheme="majorBidi" w:hAnsiTheme="majorBidi" w:cstheme="majorBidi"/>
          <w:i/>
          <w:iCs/>
          <w:szCs w:val="20"/>
        </w:rPr>
        <w:t xml:space="preserve"> </w:t>
      </w:r>
      <w:proofErr w:type="spellStart"/>
      <w:r w:rsidRPr="00AF41C8">
        <w:rPr>
          <w:rStyle w:val="negrita"/>
          <w:rFonts w:asciiTheme="majorBidi" w:hAnsiTheme="majorBidi" w:cstheme="majorBidi"/>
          <w:i/>
          <w:iCs/>
          <w:szCs w:val="20"/>
        </w:rPr>
        <w:t>nullo</w:t>
      </w:r>
      <w:proofErr w:type="spellEnd"/>
      <w:r w:rsidRPr="00AF41C8">
        <w:rPr>
          <w:rStyle w:val="negrita"/>
          <w:rFonts w:asciiTheme="majorBidi" w:hAnsiTheme="majorBidi" w:cstheme="majorBidi"/>
          <w:i/>
          <w:iCs/>
          <w:szCs w:val="20"/>
        </w:rPr>
        <w:t xml:space="preserve"> dato </w:t>
      </w:r>
      <w:proofErr w:type="spellStart"/>
      <w:r w:rsidRPr="00AF41C8">
        <w:rPr>
          <w:rStyle w:val="negrita"/>
          <w:rFonts w:asciiTheme="majorBidi" w:hAnsiTheme="majorBidi" w:cstheme="majorBidi"/>
          <w:i/>
          <w:iCs/>
          <w:szCs w:val="20"/>
        </w:rPr>
        <w:t>vel</w:t>
      </w:r>
      <w:proofErr w:type="spellEnd"/>
      <w:r w:rsidRPr="00AF41C8">
        <w:rPr>
          <w:rStyle w:val="negrita"/>
          <w:rFonts w:asciiTheme="majorBidi" w:hAnsiTheme="majorBidi" w:cstheme="majorBidi"/>
          <w:i/>
          <w:iCs/>
          <w:szCs w:val="20"/>
        </w:rPr>
        <w:t xml:space="preserve"> </w:t>
      </w:r>
      <w:proofErr w:type="spellStart"/>
      <w:r w:rsidRPr="00AF41C8">
        <w:rPr>
          <w:rStyle w:val="negrita"/>
          <w:rFonts w:asciiTheme="majorBidi" w:hAnsiTheme="majorBidi" w:cstheme="majorBidi"/>
          <w:i/>
          <w:iCs/>
          <w:szCs w:val="20"/>
        </w:rPr>
        <w:t>retento</w:t>
      </w:r>
      <w:proofErr w:type="spellEnd"/>
      <w:r w:rsidRPr="00AF41C8">
        <w:rPr>
          <w:rStyle w:val="negrita"/>
          <w:rFonts w:asciiTheme="majorBidi" w:hAnsiTheme="majorBidi" w:cstheme="majorBidi"/>
          <w:i/>
          <w:iCs/>
          <w:szCs w:val="20"/>
        </w:rPr>
        <w:t xml:space="preserve"> </w:t>
      </w:r>
      <w:proofErr w:type="spellStart"/>
      <w:r w:rsidRPr="00AF41C8">
        <w:rPr>
          <w:rStyle w:val="negrita"/>
          <w:rFonts w:asciiTheme="majorBidi" w:hAnsiTheme="majorBidi" w:cstheme="majorBidi"/>
          <w:i/>
          <w:iCs/>
          <w:szCs w:val="20"/>
        </w:rPr>
        <w:t>seu</w:t>
      </w:r>
      <w:proofErr w:type="spellEnd"/>
      <w:r w:rsidRPr="00AF41C8">
        <w:rPr>
          <w:rStyle w:val="negrita"/>
          <w:rFonts w:asciiTheme="majorBidi" w:hAnsiTheme="majorBidi" w:cstheme="majorBidi"/>
          <w:i/>
          <w:iCs/>
          <w:szCs w:val="20"/>
        </w:rPr>
        <w:t xml:space="preserve"> </w:t>
      </w:r>
      <w:proofErr w:type="spellStart"/>
      <w:r w:rsidRPr="00AF41C8">
        <w:rPr>
          <w:rStyle w:val="negrita"/>
          <w:rFonts w:asciiTheme="majorBidi" w:hAnsiTheme="majorBidi" w:cstheme="majorBidi"/>
          <w:i/>
          <w:iCs/>
          <w:szCs w:val="20"/>
        </w:rPr>
        <w:t>promisso</w:t>
      </w:r>
      <w:proofErr w:type="spellEnd"/>
      <w:r w:rsidRPr="00AF41C8">
        <w:rPr>
          <w:rStyle w:val="negrita"/>
          <w:rFonts w:asciiTheme="majorBidi" w:hAnsiTheme="majorBidi" w:cstheme="majorBidi"/>
          <w:i/>
          <w:iCs/>
          <w:szCs w:val="20"/>
        </w:rPr>
        <w:t xml:space="preserve"> </w:t>
      </w:r>
      <w:proofErr w:type="spellStart"/>
      <w:r w:rsidRPr="00AF41C8">
        <w:rPr>
          <w:rStyle w:val="negrita"/>
          <w:rFonts w:asciiTheme="majorBidi" w:hAnsiTheme="majorBidi" w:cstheme="majorBidi"/>
          <w:i/>
          <w:iCs/>
          <w:szCs w:val="20"/>
        </w:rPr>
        <w:t>minime</w:t>
      </w:r>
      <w:proofErr w:type="spellEnd"/>
      <w:r w:rsidRPr="00AF41C8">
        <w:rPr>
          <w:rStyle w:val="negrita"/>
          <w:rFonts w:asciiTheme="majorBidi" w:hAnsiTheme="majorBidi" w:cstheme="majorBidi"/>
          <w:i/>
          <w:iCs/>
          <w:szCs w:val="20"/>
        </w:rPr>
        <w:t xml:space="preserve"> </w:t>
      </w:r>
      <w:proofErr w:type="spellStart"/>
      <w:r w:rsidRPr="00AF41C8">
        <w:rPr>
          <w:rStyle w:val="negrita"/>
          <w:rFonts w:asciiTheme="majorBidi" w:hAnsiTheme="majorBidi" w:cstheme="majorBidi"/>
          <w:i/>
          <w:iCs/>
          <w:szCs w:val="20"/>
        </w:rPr>
        <w:t>procedit</w:t>
      </w:r>
      <w:proofErr w:type="spellEnd"/>
      <w:r w:rsidRPr="00AF41C8">
        <w:rPr>
          <w:rStyle w:val="negrita"/>
          <w:rFonts w:asciiTheme="majorBidi" w:hAnsiTheme="majorBidi" w:cstheme="majorBidi"/>
          <w:i/>
          <w:iCs/>
          <w:szCs w:val="20"/>
        </w:rPr>
        <w:t>»</w:t>
      </w:r>
      <w:r w:rsidRPr="00AF41C8">
        <w:rPr>
          <w:rFonts w:asciiTheme="majorBidi" w:hAnsiTheme="majorBidi" w:cstheme="majorBidi"/>
          <w:i/>
          <w:iCs/>
          <w:szCs w:val="20"/>
        </w:rPr>
        <w:t xml:space="preserve"> ley primera, Título XV, Libro II del Digesto) </w:t>
      </w:r>
      <w:r w:rsidRPr="00AF41C8">
        <w:rPr>
          <w:rStyle w:val="negrita"/>
          <w:rFonts w:asciiTheme="majorBidi" w:hAnsiTheme="majorBidi" w:cstheme="majorBidi"/>
          <w:i/>
          <w:iCs/>
          <w:szCs w:val="20"/>
        </w:rPr>
        <w:t>y sin que sea indispensable, la igualdad absoluta de los acuerdos adoptados ni la paridad de las concesiones</w:t>
      </w:r>
      <w:r w:rsidRPr="00AF41C8">
        <w:rPr>
          <w:rFonts w:asciiTheme="majorBidi" w:hAnsiTheme="majorBidi" w:cstheme="majorBidi"/>
          <w:i/>
          <w:iCs/>
          <w:szCs w:val="20"/>
        </w:rPr>
        <w:t xml:space="preserve"> -SS. de 14 marzo 1955 ( </w:t>
      </w:r>
      <w:hyperlink r:id="rId22" w:history="1">
        <w:r w:rsidRPr="00AF41C8">
          <w:rPr>
            <w:rStyle w:val="ca"/>
            <w:rFonts w:asciiTheme="majorBidi" w:hAnsiTheme="majorBidi" w:cstheme="majorBidi"/>
            <w:i/>
            <w:iCs/>
            <w:szCs w:val="20"/>
            <w:u w:val="single"/>
          </w:rPr>
          <w:t>RJ 1955\765</w:t>
        </w:r>
      </w:hyperlink>
      <w:r w:rsidRPr="00AF41C8">
        <w:rPr>
          <w:rFonts w:asciiTheme="majorBidi" w:hAnsiTheme="majorBidi" w:cstheme="majorBidi"/>
          <w:i/>
          <w:iCs/>
          <w:szCs w:val="20"/>
        </w:rPr>
        <w:t xml:space="preserve">) y 10 abril 1964 ( </w:t>
      </w:r>
      <w:hyperlink r:id="rId23" w:history="1">
        <w:r w:rsidRPr="00AF41C8">
          <w:rPr>
            <w:rStyle w:val="ca"/>
            <w:rFonts w:asciiTheme="majorBidi" w:hAnsiTheme="majorBidi" w:cstheme="majorBidi"/>
            <w:i/>
            <w:iCs/>
            <w:szCs w:val="20"/>
            <w:u w:val="single"/>
          </w:rPr>
          <w:t>RJ 1964\1859</w:t>
        </w:r>
      </w:hyperlink>
      <w:r w:rsidRPr="00AF41C8">
        <w:rPr>
          <w:rFonts w:asciiTheme="majorBidi" w:hAnsiTheme="majorBidi" w:cstheme="majorBidi"/>
          <w:i/>
          <w:iCs/>
          <w:szCs w:val="20"/>
        </w:rPr>
        <w:t xml:space="preserve">)-, </w:t>
      </w:r>
      <w:r w:rsidRPr="00AF41C8">
        <w:rPr>
          <w:rStyle w:val="negrita"/>
          <w:rFonts w:asciiTheme="majorBidi" w:hAnsiTheme="majorBidi" w:cstheme="majorBidi"/>
          <w:i/>
          <w:iCs/>
          <w:szCs w:val="20"/>
        </w:rPr>
        <w:t>puesto que las mismas puedan consistir en la simple renuncia de un derecho por parte de uno de los contratantes(...)”</w:t>
      </w:r>
    </w:p>
    <w:p w:rsidR="00965350" w:rsidRPr="00AF41C8" w:rsidRDefault="00965350" w:rsidP="00965350">
      <w:pPr>
        <w:pStyle w:val="ListParagraph"/>
        <w:numPr>
          <w:ilvl w:val="0"/>
          <w:numId w:val="0"/>
        </w:numPr>
        <w:spacing w:after="0" w:line="360" w:lineRule="auto"/>
        <w:ind w:left="1440"/>
        <w:rPr>
          <w:rFonts w:asciiTheme="majorBidi" w:hAnsiTheme="majorBidi" w:cstheme="majorBidi"/>
          <w:sz w:val="24"/>
          <w:szCs w:val="24"/>
        </w:rPr>
      </w:pPr>
    </w:p>
    <w:p w:rsidR="00965350" w:rsidRPr="00AF41C8"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u w:val="single"/>
        </w:rPr>
      </w:pPr>
      <w:r w:rsidRPr="00AF41C8">
        <w:rPr>
          <w:rFonts w:asciiTheme="majorBidi" w:hAnsiTheme="majorBidi" w:cstheme="majorBidi"/>
          <w:sz w:val="24"/>
          <w:szCs w:val="24"/>
        </w:rPr>
        <w:t xml:space="preserve">En definitiva, la infracción cometida por la sentencia recurrida es evidente, pues obvia el efecto de cosa juzgada derivado de la transacción concertada entre las partes pese a </w:t>
      </w:r>
      <w:r w:rsidRPr="00AF41C8">
        <w:rPr>
          <w:rFonts w:asciiTheme="majorBidi" w:hAnsiTheme="majorBidi" w:cstheme="majorBidi"/>
          <w:sz w:val="24"/>
          <w:szCs w:val="24"/>
        </w:rPr>
        <w:lastRenderedPageBreak/>
        <w:t>concurrir los requisitos que se establecen en el art. 1816 CC y en la jurisprudencia del Tribunal Supremo que lo interpreta y desarrolla, en cuya virtud no resulta posible someter a la revisión de los órganos jurisdiccionales la controversia que ha sido zanjada mediante el negocio transaccional.</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u w:val="single"/>
        </w:rPr>
      </w:pPr>
    </w:p>
    <w:p w:rsidR="00965350" w:rsidRPr="00AF41C8"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u w:val="single"/>
        </w:rPr>
      </w:pPr>
      <w:r w:rsidRPr="00AF41C8">
        <w:rPr>
          <w:rFonts w:asciiTheme="majorBidi" w:hAnsiTheme="majorBidi" w:cstheme="majorBidi"/>
          <w:sz w:val="24"/>
          <w:szCs w:val="24"/>
        </w:rPr>
        <w:t>Procede, pues, casar la sentencia recurrida y dictar una nueva en la que resuelva que la transacción llevada a cabo tiene autoridad de cosa juzgada, desestimándose la demanda formulada.</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u w:val="single"/>
        </w:rPr>
      </w:pPr>
    </w:p>
    <w:p w:rsidR="00965350" w:rsidRDefault="00965350" w:rsidP="00965350">
      <w:pPr>
        <w:pStyle w:val="ListParagraph"/>
        <w:numPr>
          <w:ilvl w:val="0"/>
          <w:numId w:val="0"/>
        </w:numPr>
        <w:spacing w:after="0" w:line="360" w:lineRule="auto"/>
        <w:ind w:left="1560" w:hanging="1560"/>
        <w:rPr>
          <w:rFonts w:asciiTheme="majorBidi" w:hAnsiTheme="majorBidi" w:cstheme="majorBidi"/>
          <w:b/>
          <w:bCs/>
          <w:sz w:val="24"/>
          <w:szCs w:val="24"/>
        </w:rPr>
      </w:pPr>
      <w:proofErr w:type="gramStart"/>
      <w:r w:rsidRPr="00AF41C8">
        <w:rPr>
          <w:rFonts w:asciiTheme="majorBidi" w:hAnsiTheme="majorBidi" w:cstheme="majorBidi"/>
          <w:b/>
          <w:bCs/>
          <w:sz w:val="24"/>
          <w:szCs w:val="24"/>
        </w:rPr>
        <w:t>SEGUNDO.-</w:t>
      </w:r>
      <w:proofErr w:type="gramEnd"/>
      <w:r>
        <w:rPr>
          <w:rFonts w:asciiTheme="majorBidi" w:hAnsiTheme="majorBidi" w:cstheme="majorBidi"/>
          <w:b/>
          <w:bCs/>
          <w:sz w:val="24"/>
          <w:szCs w:val="24"/>
        </w:rPr>
        <w:t xml:space="preserve"> </w:t>
      </w:r>
      <w:r w:rsidRPr="00AF41C8">
        <w:rPr>
          <w:rFonts w:asciiTheme="majorBidi" w:hAnsiTheme="majorBidi" w:cstheme="majorBidi"/>
          <w:b/>
          <w:bCs/>
          <w:sz w:val="24"/>
          <w:szCs w:val="24"/>
        </w:rPr>
        <w:t>INFRACCIÓN DEL ART. 6.2 CC Y DE LA DOCTRINA JURISPRUDENCIAL SOBRE LA RENUNCIA DE DERECHOS. LA SENTENCIA RECURRIDA VULNERA GRAVEMENTE LA NORMATIVA Y JURISPRUDENCIA DE APLICACIÓN AL CONCLUIR QUE LA RENUNCIA A LAS ACCIONES JUDICIALES NO ES VÁLIDA.</w:t>
      </w:r>
    </w:p>
    <w:p w:rsidR="00965350" w:rsidRPr="00AF41C8" w:rsidRDefault="00965350" w:rsidP="00965350">
      <w:pPr>
        <w:pStyle w:val="ListParagraph"/>
        <w:numPr>
          <w:ilvl w:val="0"/>
          <w:numId w:val="0"/>
        </w:numPr>
        <w:spacing w:after="0" w:line="360" w:lineRule="auto"/>
        <w:ind w:left="1560" w:hanging="1560"/>
        <w:rPr>
          <w:rFonts w:asciiTheme="majorBidi" w:hAnsiTheme="majorBidi" w:cstheme="majorBidi"/>
          <w:b/>
          <w:bCs/>
          <w:sz w:val="24"/>
          <w:szCs w:val="24"/>
        </w:rPr>
      </w:pPr>
    </w:p>
    <w:p w:rsidR="00965350" w:rsidRPr="00AF41C8" w:rsidRDefault="00965350" w:rsidP="00965350">
      <w:pPr>
        <w:pStyle w:val="ListParagraph"/>
        <w:numPr>
          <w:ilvl w:val="0"/>
          <w:numId w:val="0"/>
        </w:numPr>
        <w:spacing w:after="0" w:line="360" w:lineRule="auto"/>
        <w:rPr>
          <w:rFonts w:asciiTheme="majorBidi" w:hAnsiTheme="majorBidi" w:cstheme="majorBidi"/>
          <w:b/>
          <w:bCs/>
          <w:smallCaps/>
          <w:sz w:val="24"/>
          <w:szCs w:val="24"/>
        </w:rPr>
      </w:pPr>
      <w:r w:rsidRPr="00AF41C8">
        <w:rPr>
          <w:rFonts w:asciiTheme="majorBidi" w:hAnsiTheme="majorBidi" w:cstheme="majorBidi"/>
          <w:b/>
          <w:bCs/>
          <w:smallCaps/>
          <w:sz w:val="24"/>
          <w:szCs w:val="24"/>
        </w:rPr>
        <w:t xml:space="preserve">Se solicita que se declare infringida la doctrina que establece que la valoración de la renuncia de derechos no puede realizarse aisladamente sobre un determinado hecho o acto jurídico desligado de la relación jurídica de la que trae causa o razón; </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b/>
          <w:bCs/>
          <w:sz w:val="24"/>
          <w:szCs w:val="24"/>
        </w:rPr>
      </w:pPr>
    </w:p>
    <w:p w:rsidR="00965350" w:rsidRPr="00AF41C8" w:rsidRDefault="00965350" w:rsidP="00965350">
      <w:pPr>
        <w:pStyle w:val="ListParagraph"/>
        <w:numPr>
          <w:ilvl w:val="0"/>
          <w:numId w:val="0"/>
        </w:numPr>
        <w:spacing w:after="0" w:line="360" w:lineRule="auto"/>
        <w:rPr>
          <w:rFonts w:asciiTheme="majorBidi" w:hAnsiTheme="majorBidi" w:cstheme="majorBidi"/>
          <w:b/>
          <w:sz w:val="24"/>
          <w:szCs w:val="24"/>
          <w:u w:val="single"/>
        </w:rPr>
      </w:pPr>
      <w:r w:rsidRPr="00AF41C8">
        <w:rPr>
          <w:rFonts w:asciiTheme="majorBidi" w:hAnsiTheme="majorBidi" w:cstheme="majorBidi"/>
          <w:b/>
          <w:sz w:val="24"/>
          <w:szCs w:val="24"/>
        </w:rPr>
        <w:t>1.</w:t>
      </w:r>
      <w:r w:rsidRPr="00AF41C8">
        <w:rPr>
          <w:rFonts w:asciiTheme="majorBidi" w:hAnsiTheme="majorBidi" w:cstheme="majorBidi"/>
          <w:b/>
          <w:sz w:val="24"/>
          <w:szCs w:val="24"/>
        </w:rPr>
        <w:tab/>
      </w:r>
      <w:r w:rsidRPr="00AF41C8">
        <w:rPr>
          <w:rFonts w:asciiTheme="majorBidi" w:hAnsiTheme="majorBidi" w:cstheme="majorBidi"/>
          <w:b/>
          <w:sz w:val="24"/>
          <w:szCs w:val="24"/>
          <w:u w:val="single"/>
        </w:rPr>
        <w:t>Planteamiento</w:t>
      </w:r>
    </w:p>
    <w:p w:rsidR="00965350" w:rsidRPr="00AF41C8" w:rsidRDefault="00965350" w:rsidP="00965350">
      <w:pPr>
        <w:pStyle w:val="ListParagraph"/>
        <w:numPr>
          <w:ilvl w:val="0"/>
          <w:numId w:val="0"/>
        </w:numPr>
        <w:spacing w:after="0" w:line="360" w:lineRule="auto"/>
        <w:rPr>
          <w:rFonts w:asciiTheme="majorBidi" w:hAnsiTheme="majorBidi" w:cstheme="majorBidi"/>
          <w:bCs/>
          <w:sz w:val="24"/>
          <w:szCs w:val="24"/>
        </w:rPr>
      </w:pPr>
    </w:p>
    <w:p w:rsidR="00965350" w:rsidRDefault="00965350" w:rsidP="00AA703C">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rPr>
        <w:t xml:space="preserve">La Sentencia objeto de casación incurre en una grave infracción del artículo 6.2 del CC y de la doctrina jurisprudencial sobre los requisitos que han de concurrir en la renuncia de derechos, al resolver que la renuncia a las acciones legales contenida en el acta notarial de manifestaciones de </w:t>
      </w:r>
      <w:r w:rsidR="00AA703C">
        <w:rPr>
          <w:rFonts w:asciiTheme="majorBidi" w:hAnsiTheme="majorBidi" w:cstheme="majorBidi"/>
          <w:sz w:val="24"/>
          <w:szCs w:val="24"/>
        </w:rPr>
        <w:t>8</w:t>
      </w:r>
      <w:r>
        <w:rPr>
          <w:rFonts w:asciiTheme="majorBidi" w:hAnsiTheme="majorBidi" w:cstheme="majorBidi"/>
          <w:sz w:val="24"/>
          <w:szCs w:val="24"/>
        </w:rPr>
        <w:t xml:space="preserve"> de </w:t>
      </w:r>
      <w:r w:rsidR="00AA703C">
        <w:rPr>
          <w:rFonts w:asciiTheme="majorBidi" w:hAnsiTheme="majorBidi" w:cstheme="majorBidi"/>
          <w:sz w:val="24"/>
          <w:szCs w:val="24"/>
        </w:rPr>
        <w:t>enero de 2014</w:t>
      </w:r>
      <w:r w:rsidRPr="00AF41C8">
        <w:rPr>
          <w:rFonts w:asciiTheme="majorBidi" w:hAnsiTheme="majorBidi" w:cstheme="majorBidi"/>
          <w:sz w:val="24"/>
          <w:szCs w:val="24"/>
        </w:rPr>
        <w:t xml:space="preserve"> no es válida. </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rPr>
      </w:pPr>
    </w:p>
    <w:p w:rsidR="00965350" w:rsidRPr="009C56D4" w:rsidRDefault="00965350" w:rsidP="00F30FCA">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lang w:val="es-ES_tradnl"/>
        </w:rPr>
        <w:t>La Sala de la Audiencia Provincial de Palencia sostiene que</w:t>
      </w:r>
      <w:r>
        <w:rPr>
          <w:rFonts w:asciiTheme="majorBidi" w:hAnsiTheme="majorBidi" w:cstheme="majorBidi"/>
          <w:sz w:val="24"/>
          <w:szCs w:val="24"/>
          <w:lang w:val="es-ES_tradnl"/>
        </w:rPr>
        <w:t xml:space="preserve"> </w:t>
      </w:r>
      <w:r w:rsidRPr="00B72BEB">
        <w:rPr>
          <w:rFonts w:asciiTheme="majorBidi" w:hAnsiTheme="majorBidi" w:cstheme="majorBidi"/>
          <w:i/>
          <w:iCs/>
          <w:sz w:val="24"/>
          <w:szCs w:val="24"/>
          <w:lang w:val="es-ES_tradnl"/>
        </w:rPr>
        <w:t>“</w:t>
      </w:r>
      <w:r w:rsidR="00F30FCA">
        <w:rPr>
          <w:rFonts w:asciiTheme="majorBidi" w:hAnsiTheme="majorBidi" w:cstheme="majorBidi"/>
          <w:i/>
          <w:iCs/>
          <w:sz w:val="24"/>
          <w:szCs w:val="24"/>
          <w:lang w:val="es-ES_tradnl"/>
        </w:rPr>
        <w:t xml:space="preserve">no se puede sostener con acierto que con el perfil del actor la renuncia se hubiera producido con plena comprensión del alcance real y exacto de las consecuencias que se podrían derivar ni de la renuncia en cuestión ni de los canjes contratados, razón por la cual dicha renuncia al ejercicio de </w:t>
      </w:r>
      <w:r w:rsidR="00F30FCA">
        <w:rPr>
          <w:rFonts w:asciiTheme="majorBidi" w:hAnsiTheme="majorBidi" w:cstheme="majorBidi"/>
          <w:i/>
          <w:iCs/>
          <w:sz w:val="24"/>
          <w:szCs w:val="24"/>
          <w:lang w:val="es-ES_tradnl"/>
        </w:rPr>
        <w:lastRenderedPageBreak/>
        <w:t>acciones judiciales carece de todo efecto jurídico para el apelado</w:t>
      </w:r>
      <w:r w:rsidR="00E36C3A">
        <w:rPr>
          <w:rFonts w:asciiTheme="majorBidi" w:hAnsiTheme="majorBidi" w:cstheme="majorBidi"/>
          <w:i/>
          <w:iCs/>
          <w:sz w:val="24"/>
          <w:szCs w:val="24"/>
          <w:lang w:val="es-ES_tradnl"/>
        </w:rPr>
        <w:t>” (vid. F.D. Cuarto</w:t>
      </w:r>
      <w:r w:rsidR="00D5692B">
        <w:rPr>
          <w:rFonts w:asciiTheme="majorBidi" w:hAnsiTheme="majorBidi" w:cstheme="majorBidi"/>
          <w:i/>
          <w:iCs/>
          <w:sz w:val="24"/>
          <w:szCs w:val="24"/>
          <w:lang w:val="es-ES_tradnl"/>
        </w:rPr>
        <w:t xml:space="preserve"> </w:t>
      </w:r>
      <w:r w:rsidR="00D5692B">
        <w:rPr>
          <w:rFonts w:asciiTheme="majorBidi" w:hAnsiTheme="majorBidi" w:cstheme="majorBidi"/>
          <w:sz w:val="24"/>
          <w:szCs w:val="24"/>
          <w:lang w:val="es-ES_tradnl"/>
        </w:rPr>
        <w:t>de la Sentencia Recurrida</w:t>
      </w:r>
      <w:r w:rsidRPr="00B72BEB">
        <w:rPr>
          <w:rFonts w:asciiTheme="majorBidi" w:hAnsiTheme="majorBidi" w:cstheme="majorBidi"/>
          <w:i/>
          <w:iCs/>
          <w:sz w:val="24"/>
          <w:szCs w:val="24"/>
          <w:lang w:val="es-ES_tradnl"/>
        </w:rPr>
        <w:t>).</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rPr>
      </w:pPr>
    </w:p>
    <w:p w:rsidR="00965350" w:rsidRPr="00AF41C8"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rPr>
        <w:t xml:space="preserve">Por lo anterior, denunciamos en este motivo la infracción de lo dispuesto en el art. 6.2 CC, en cuya virtud </w:t>
      </w:r>
      <w:r w:rsidRPr="00AF41C8">
        <w:rPr>
          <w:rFonts w:asciiTheme="majorBidi" w:hAnsiTheme="majorBidi" w:cstheme="majorBidi"/>
          <w:i/>
          <w:iCs/>
          <w:sz w:val="24"/>
          <w:szCs w:val="24"/>
        </w:rPr>
        <w:t>“la exclusión voluntaria de la ley aplicable y la renuncia a los derechos en ella reconocidos sólo serán válidas cuando no contraríen el interés o el orden público ni perjudiquen a terceros”</w:t>
      </w:r>
      <w:r w:rsidRPr="00AF41C8">
        <w:rPr>
          <w:rFonts w:asciiTheme="majorBidi" w:hAnsiTheme="majorBidi" w:cstheme="majorBidi"/>
          <w:sz w:val="24"/>
          <w:szCs w:val="24"/>
        </w:rPr>
        <w:t xml:space="preserve">; así como la doctrina jurisprudencial que define la renuncia como </w:t>
      </w:r>
      <w:r w:rsidRPr="00897222">
        <w:rPr>
          <w:rFonts w:asciiTheme="majorBidi" w:hAnsiTheme="majorBidi" w:cstheme="majorBidi"/>
          <w:i/>
          <w:iCs/>
          <w:sz w:val="24"/>
          <w:szCs w:val="24"/>
        </w:rPr>
        <w:t>“</w:t>
      </w:r>
      <w:r w:rsidRPr="00AF41C8">
        <w:rPr>
          <w:rFonts w:asciiTheme="majorBidi" w:hAnsiTheme="majorBidi" w:cstheme="majorBidi"/>
          <w:i/>
          <w:iCs/>
          <w:sz w:val="24"/>
          <w:szCs w:val="24"/>
        </w:rPr>
        <w:t xml:space="preserve">aquella manifestación de voluntad que lleve a cabo el titular de un derecho por cuya virtud hace dejación del mismo sin transmitirlo a otra persona” </w:t>
      </w:r>
      <w:r w:rsidRPr="00AF41C8">
        <w:rPr>
          <w:rFonts w:asciiTheme="majorBidi" w:hAnsiTheme="majorBidi" w:cstheme="majorBidi"/>
          <w:sz w:val="24"/>
          <w:szCs w:val="24"/>
        </w:rPr>
        <w:t>y deja sentado que “</w:t>
      </w:r>
      <w:r w:rsidRPr="00AF41C8">
        <w:rPr>
          <w:rFonts w:asciiTheme="majorBidi" w:hAnsiTheme="majorBidi" w:cstheme="majorBidi"/>
          <w:b/>
          <w:bCs/>
          <w:i/>
          <w:iCs/>
          <w:sz w:val="24"/>
          <w:szCs w:val="24"/>
        </w:rPr>
        <w:t>la valoración de la renuncia de derechos no puede realizarse aisladamente sobre un determinado hecho o acto jurídico desligado de la relación jurídica de la que trae causa o razón. Su valoración, por tanto, debe partir de la interpretación sistemática de la relación obligacional examinada en su conjunto y no centrada, exclusivamente, en los antecedentes del propio documento de renuncia</w:t>
      </w:r>
      <w:r w:rsidRPr="00AF41C8">
        <w:rPr>
          <w:rFonts w:asciiTheme="majorBidi" w:hAnsiTheme="majorBidi" w:cstheme="majorBidi"/>
          <w:i/>
          <w:iCs/>
          <w:sz w:val="24"/>
          <w:szCs w:val="24"/>
        </w:rPr>
        <w:t xml:space="preserve">” </w:t>
      </w:r>
      <w:r w:rsidRPr="00AF41C8">
        <w:rPr>
          <w:rFonts w:asciiTheme="majorBidi" w:hAnsiTheme="majorBidi" w:cstheme="majorBidi"/>
          <w:sz w:val="24"/>
          <w:szCs w:val="24"/>
        </w:rPr>
        <w:t>(véase Sentencias del Tribunal Supremo nº 635/1987 de 16 de octubre de 1987, nº 167/1991 de 5 de marzo de 1991, nº 30/1995 de 28 de enero de 1995 y nº 57/2016 de 12 de febrero de 2016).</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i/>
          <w:iCs/>
          <w:sz w:val="24"/>
          <w:szCs w:val="24"/>
        </w:rPr>
      </w:pPr>
    </w:p>
    <w:p w:rsidR="00965350" w:rsidRPr="00AF41C8" w:rsidRDefault="00965350" w:rsidP="00965350">
      <w:pPr>
        <w:pStyle w:val="ListParagraph"/>
        <w:numPr>
          <w:ilvl w:val="0"/>
          <w:numId w:val="0"/>
        </w:numPr>
        <w:spacing w:after="0" w:line="360" w:lineRule="auto"/>
        <w:rPr>
          <w:rFonts w:asciiTheme="majorBidi" w:hAnsiTheme="majorBidi" w:cstheme="majorBidi"/>
          <w:b/>
          <w:bCs/>
          <w:sz w:val="24"/>
          <w:szCs w:val="24"/>
        </w:rPr>
      </w:pPr>
      <w:r w:rsidRPr="00AF41C8">
        <w:rPr>
          <w:rFonts w:asciiTheme="majorBidi" w:hAnsiTheme="majorBidi" w:cstheme="majorBidi"/>
          <w:b/>
          <w:bCs/>
          <w:sz w:val="24"/>
          <w:szCs w:val="24"/>
        </w:rPr>
        <w:t>2.</w:t>
      </w:r>
      <w:r w:rsidRPr="00AF41C8">
        <w:rPr>
          <w:rFonts w:asciiTheme="majorBidi" w:hAnsiTheme="majorBidi" w:cstheme="majorBidi"/>
          <w:b/>
          <w:bCs/>
          <w:sz w:val="24"/>
          <w:szCs w:val="24"/>
        </w:rPr>
        <w:tab/>
      </w:r>
      <w:r w:rsidRPr="00AF41C8">
        <w:rPr>
          <w:rFonts w:asciiTheme="majorBidi" w:hAnsiTheme="majorBidi" w:cstheme="majorBidi"/>
          <w:b/>
          <w:bCs/>
          <w:sz w:val="24"/>
          <w:szCs w:val="24"/>
          <w:u w:val="single"/>
        </w:rPr>
        <w:t>Desarrollo</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i/>
          <w:iCs/>
          <w:sz w:val="24"/>
          <w:szCs w:val="24"/>
        </w:rPr>
      </w:pPr>
    </w:p>
    <w:p w:rsidR="00965350" w:rsidRPr="00AF41C8" w:rsidRDefault="00965350" w:rsidP="00965350">
      <w:pPr>
        <w:pStyle w:val="ListParagraph"/>
        <w:widowControl w:val="0"/>
        <w:numPr>
          <w:ilvl w:val="0"/>
          <w:numId w:val="29"/>
        </w:numPr>
        <w:tabs>
          <w:tab w:val="left" w:pos="0"/>
        </w:tabs>
        <w:suppressAutoHyphens/>
        <w:spacing w:after="0" w:line="360" w:lineRule="auto"/>
        <w:ind w:left="0" w:hanging="567"/>
        <w:rPr>
          <w:rFonts w:asciiTheme="majorBidi" w:hAnsiTheme="majorBidi" w:cstheme="majorBidi"/>
          <w:sz w:val="24"/>
          <w:szCs w:val="24"/>
          <w:lang w:val="es-ES_tradnl"/>
        </w:rPr>
      </w:pPr>
      <w:r w:rsidRPr="00AF41C8">
        <w:rPr>
          <w:rFonts w:asciiTheme="majorBidi" w:hAnsiTheme="majorBidi" w:cstheme="majorBidi"/>
          <w:sz w:val="24"/>
          <w:szCs w:val="24"/>
          <w:lang w:val="es-ES_tradnl"/>
        </w:rPr>
        <w:t xml:space="preserve">La sentencia recurrida incurre en un error flagrante al aplicar de forma automática las conclusiones jurídicas de una resolución judicial de este Excmo. Tribunal Supremo, sobre la base de lo dispuesto en un único documento, como es el acta notarial suscrita por </w:t>
      </w:r>
      <w:r w:rsidRPr="00AF41C8">
        <w:rPr>
          <w:rFonts w:asciiTheme="majorBidi" w:hAnsiTheme="majorBidi" w:cstheme="majorBidi"/>
          <w:sz w:val="24"/>
          <w:szCs w:val="24"/>
        </w:rPr>
        <w:t>la parte actora</w:t>
      </w:r>
      <w:r w:rsidRPr="00AF41C8">
        <w:rPr>
          <w:rFonts w:asciiTheme="majorBidi" w:hAnsiTheme="majorBidi" w:cstheme="majorBidi"/>
          <w:sz w:val="24"/>
          <w:szCs w:val="24"/>
          <w:lang w:val="es-ES_tradnl"/>
        </w:rPr>
        <w:t>.</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lang w:val="es-ES_tradnl"/>
        </w:rPr>
      </w:pPr>
    </w:p>
    <w:p w:rsidR="00965350" w:rsidRPr="00AF41C8" w:rsidRDefault="00965350" w:rsidP="00517ED9">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lang w:val="es-ES_tradnl"/>
        </w:rPr>
      </w:pPr>
      <w:r w:rsidRPr="00AF41C8">
        <w:rPr>
          <w:rFonts w:asciiTheme="majorBidi" w:hAnsiTheme="majorBidi" w:cstheme="majorBidi"/>
          <w:sz w:val="24"/>
          <w:szCs w:val="24"/>
          <w:lang w:val="es-ES_tradnl"/>
        </w:rPr>
        <w:t>En el presente caso, se trata de una renuncia en sentido propio, en la que se rec</w:t>
      </w:r>
      <w:r>
        <w:rPr>
          <w:rFonts w:asciiTheme="majorBidi" w:hAnsiTheme="majorBidi" w:cstheme="majorBidi"/>
          <w:sz w:val="24"/>
          <w:szCs w:val="24"/>
          <w:lang w:val="es-ES_tradnl"/>
        </w:rPr>
        <w:t>o</w:t>
      </w:r>
      <w:r w:rsidR="00517ED9">
        <w:rPr>
          <w:rFonts w:asciiTheme="majorBidi" w:hAnsiTheme="majorBidi" w:cstheme="majorBidi"/>
          <w:sz w:val="24"/>
          <w:szCs w:val="24"/>
          <w:lang w:val="es-ES_tradnl"/>
        </w:rPr>
        <w:t xml:space="preserve">ge expresamente la voluntad del Sr. Infante </w:t>
      </w:r>
      <w:r w:rsidRPr="00AF41C8">
        <w:rPr>
          <w:rFonts w:asciiTheme="majorBidi" w:hAnsiTheme="majorBidi" w:cstheme="majorBidi"/>
          <w:sz w:val="24"/>
          <w:szCs w:val="24"/>
          <w:lang w:val="es-ES_tradnl"/>
        </w:rPr>
        <w:t>de renunciar a entablar reclamaciones extrajudiciales o acciones judiciales frente a BANCO CEISS y UNICAJA BANCO S.A. plasmada no sólo en uno, sino en una pluralidad de documentos.</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lang w:val="es-ES_tradnl"/>
        </w:rPr>
      </w:pPr>
    </w:p>
    <w:p w:rsidR="00965350" w:rsidRPr="00AF41C8"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lang w:val="es-ES_tradnl"/>
        </w:rPr>
      </w:pPr>
      <w:r w:rsidRPr="00AF41C8">
        <w:rPr>
          <w:rFonts w:asciiTheme="majorBidi" w:hAnsiTheme="majorBidi" w:cstheme="majorBidi"/>
          <w:sz w:val="24"/>
          <w:szCs w:val="24"/>
          <w:lang w:val="es-ES_tradnl"/>
        </w:rPr>
        <w:t xml:space="preserve">La renuncia se suscribió de forma voluntaria, sin reclamación previa, tras tener conocimiento de los riesgos de los productos inicialmente contratados y como parte de un </w:t>
      </w:r>
      <w:r w:rsidRPr="00AF41C8">
        <w:rPr>
          <w:rFonts w:asciiTheme="majorBidi" w:hAnsiTheme="majorBidi" w:cstheme="majorBidi"/>
          <w:sz w:val="24"/>
          <w:szCs w:val="24"/>
          <w:lang w:val="es-ES_tradnl"/>
        </w:rPr>
        <w:lastRenderedPageBreak/>
        <w:t>proceso de canje voluntario de los bonos por otros emitidos por un tercero, supervisado además por la CNMV y por el FROB.</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lang w:val="es-ES_tradnl"/>
        </w:rPr>
      </w:pPr>
    </w:p>
    <w:p w:rsidR="00965350" w:rsidRPr="00AF41C8"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lang w:val="es-ES_tradnl"/>
        </w:rPr>
      </w:pPr>
      <w:r w:rsidRPr="00AF41C8">
        <w:rPr>
          <w:rFonts w:asciiTheme="majorBidi" w:hAnsiTheme="majorBidi" w:cstheme="majorBidi"/>
          <w:sz w:val="24"/>
          <w:szCs w:val="24"/>
          <w:lang w:val="es-ES_tradnl"/>
        </w:rPr>
        <w:t xml:space="preserve">Además, con anterioridad a la aceptación del canje y de la renuncia se entregaron a la parte demandante hasta </w:t>
      </w:r>
      <w:r w:rsidRPr="000C4278">
        <w:rPr>
          <w:rFonts w:asciiTheme="majorBidi" w:hAnsiTheme="majorBidi" w:cstheme="majorBidi"/>
          <w:b/>
          <w:bCs/>
          <w:sz w:val="24"/>
          <w:szCs w:val="24"/>
          <w:lang w:val="es-ES_tradnl"/>
        </w:rPr>
        <w:t>un total de seis documentos</w:t>
      </w:r>
      <w:r w:rsidRPr="000C4278">
        <w:rPr>
          <w:rFonts w:asciiTheme="majorBidi" w:hAnsiTheme="majorBidi" w:cstheme="majorBidi"/>
          <w:sz w:val="24"/>
          <w:szCs w:val="24"/>
          <w:lang w:val="es-ES_tradnl"/>
        </w:rPr>
        <w:t xml:space="preserve"> </w:t>
      </w:r>
      <w:r w:rsidRPr="00AF41C8">
        <w:rPr>
          <w:rFonts w:asciiTheme="majorBidi" w:hAnsiTheme="majorBidi" w:cstheme="majorBidi"/>
          <w:sz w:val="24"/>
          <w:szCs w:val="24"/>
          <w:lang w:val="es-ES_tradnl"/>
        </w:rPr>
        <w:t>en los que se explicaba de forma detallada el procedimiento de canje de los bonos, las características y riesgos de los nuevos bonos subordinados, y las consecuencias de la renuncia.</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rPr>
      </w:pPr>
    </w:p>
    <w:p w:rsidR="00965350" w:rsidRPr="00AF41C8" w:rsidRDefault="00965350" w:rsidP="00517ED9">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lang w:val="es-ES_tradnl"/>
        </w:rPr>
      </w:pPr>
      <w:r w:rsidRPr="00AF41C8">
        <w:rPr>
          <w:rFonts w:asciiTheme="majorBidi" w:hAnsiTheme="majorBidi" w:cstheme="majorBidi"/>
          <w:sz w:val="24"/>
          <w:szCs w:val="24"/>
          <w:lang w:val="es-ES_tradnl"/>
        </w:rPr>
        <w:t xml:space="preserve">La sentencia recurrida infringe gravemente la citada doctrina porque valora la validez de la renuncia a efectuar reclamaciones y a accionar frente a BANCO CEISS y UNICAJA BANCO S.A. de forma aislada, centrándose en un único acto jurídico desligado de la relación jurídica de la que trae causa o razón: el acta notarial de manifestaciones de </w:t>
      </w:r>
      <w:r w:rsidR="00517ED9">
        <w:rPr>
          <w:rFonts w:asciiTheme="majorBidi" w:hAnsiTheme="majorBidi" w:cstheme="majorBidi"/>
          <w:sz w:val="24"/>
          <w:szCs w:val="24"/>
          <w:lang w:val="es-ES_tradnl"/>
        </w:rPr>
        <w:t>8</w:t>
      </w:r>
      <w:r>
        <w:rPr>
          <w:rFonts w:asciiTheme="majorBidi" w:hAnsiTheme="majorBidi" w:cstheme="majorBidi"/>
          <w:sz w:val="24"/>
          <w:szCs w:val="24"/>
          <w:lang w:val="es-ES_tradnl"/>
        </w:rPr>
        <w:t xml:space="preserve"> de </w:t>
      </w:r>
      <w:r w:rsidR="00517ED9">
        <w:rPr>
          <w:rFonts w:asciiTheme="majorBidi" w:hAnsiTheme="majorBidi" w:cstheme="majorBidi"/>
          <w:sz w:val="24"/>
          <w:szCs w:val="24"/>
          <w:lang w:val="es-ES_tradnl"/>
        </w:rPr>
        <w:t>enero</w:t>
      </w:r>
      <w:r w:rsidR="004E77CF">
        <w:rPr>
          <w:rFonts w:asciiTheme="majorBidi" w:hAnsiTheme="majorBidi" w:cstheme="majorBidi"/>
          <w:sz w:val="24"/>
          <w:szCs w:val="24"/>
          <w:lang w:val="es-ES_tradnl"/>
        </w:rPr>
        <w:t xml:space="preserve"> de</w:t>
      </w:r>
      <w:r>
        <w:rPr>
          <w:rFonts w:asciiTheme="majorBidi" w:hAnsiTheme="majorBidi" w:cstheme="majorBidi"/>
          <w:sz w:val="24"/>
          <w:szCs w:val="24"/>
          <w:lang w:val="es-ES_tradnl"/>
        </w:rPr>
        <w:t xml:space="preserve"> 201</w:t>
      </w:r>
      <w:r w:rsidR="00517ED9">
        <w:rPr>
          <w:rFonts w:asciiTheme="majorBidi" w:hAnsiTheme="majorBidi" w:cstheme="majorBidi"/>
          <w:sz w:val="24"/>
          <w:szCs w:val="24"/>
          <w:lang w:val="es-ES_tradnl"/>
        </w:rPr>
        <w:t>4</w:t>
      </w:r>
      <w:r w:rsidRPr="00AF41C8">
        <w:rPr>
          <w:rFonts w:asciiTheme="majorBidi" w:hAnsiTheme="majorBidi" w:cstheme="majorBidi"/>
          <w:sz w:val="24"/>
          <w:szCs w:val="24"/>
          <w:lang w:val="es-ES_tradnl"/>
        </w:rPr>
        <w:t xml:space="preserve">. </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lang w:val="es-ES_tradnl"/>
        </w:rPr>
      </w:pPr>
    </w:p>
    <w:p w:rsidR="00965350" w:rsidRPr="00AF41C8" w:rsidRDefault="00965350" w:rsidP="00517ED9">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lang w:val="es-ES_tradnl"/>
        </w:rPr>
      </w:pPr>
      <w:r w:rsidRPr="00AF41C8">
        <w:rPr>
          <w:rFonts w:asciiTheme="majorBidi" w:hAnsiTheme="majorBidi" w:cstheme="majorBidi"/>
          <w:sz w:val="24"/>
          <w:szCs w:val="24"/>
          <w:lang w:val="es-ES_tradnl"/>
        </w:rPr>
        <w:t xml:space="preserve">La Audiencia Provincial de Palencia valora única y exclusivamente el acta notarial de manifestaciones de </w:t>
      </w:r>
      <w:r w:rsidR="00517ED9">
        <w:rPr>
          <w:rFonts w:asciiTheme="majorBidi" w:hAnsiTheme="majorBidi" w:cstheme="majorBidi"/>
          <w:sz w:val="24"/>
          <w:szCs w:val="24"/>
          <w:lang w:val="es-ES_tradnl"/>
        </w:rPr>
        <w:t>8</w:t>
      </w:r>
      <w:r>
        <w:rPr>
          <w:rFonts w:asciiTheme="majorBidi" w:hAnsiTheme="majorBidi" w:cstheme="majorBidi"/>
          <w:sz w:val="24"/>
          <w:szCs w:val="24"/>
          <w:lang w:val="es-ES_tradnl"/>
        </w:rPr>
        <w:t xml:space="preserve"> de </w:t>
      </w:r>
      <w:r w:rsidR="00517ED9">
        <w:rPr>
          <w:rFonts w:asciiTheme="majorBidi" w:hAnsiTheme="majorBidi" w:cstheme="majorBidi"/>
          <w:sz w:val="24"/>
          <w:szCs w:val="24"/>
          <w:lang w:val="es-ES_tradnl"/>
        </w:rPr>
        <w:t>enero de 2014</w:t>
      </w:r>
      <w:r w:rsidRPr="00AF41C8">
        <w:rPr>
          <w:rFonts w:asciiTheme="majorBidi" w:hAnsiTheme="majorBidi" w:cstheme="majorBidi"/>
          <w:sz w:val="24"/>
          <w:szCs w:val="24"/>
          <w:lang w:val="es-ES_tradnl"/>
        </w:rPr>
        <w:t xml:space="preserve">, sin tener en cuenta el resto de circunstancias que rodearon la renuncia en el canje voluntario de bonos de BANCO CEISS por bonos de UNICAJA BANCO S.A., </w:t>
      </w:r>
      <w:r>
        <w:rPr>
          <w:rFonts w:asciiTheme="majorBidi" w:hAnsiTheme="majorBidi" w:cstheme="majorBidi"/>
          <w:sz w:val="24"/>
          <w:szCs w:val="24"/>
          <w:lang w:val="es-ES_tradnl"/>
        </w:rPr>
        <w:t xml:space="preserve">ni las explicaciones recibidas de los gestores de la entidad, </w:t>
      </w:r>
      <w:r w:rsidRPr="00AF41C8">
        <w:rPr>
          <w:rFonts w:asciiTheme="majorBidi" w:hAnsiTheme="majorBidi" w:cstheme="majorBidi"/>
          <w:sz w:val="24"/>
          <w:szCs w:val="24"/>
          <w:lang w:val="es-ES_tradnl"/>
        </w:rPr>
        <w:t>ni los restantes documentos en los que se contenía y ratificaba dicha renuncia.</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lang w:val="es-ES_tradnl"/>
        </w:rPr>
      </w:pPr>
    </w:p>
    <w:p w:rsidR="00965350"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lang w:val="es-ES_tradnl"/>
        </w:rPr>
      </w:pPr>
      <w:r w:rsidRPr="00EE4D6B">
        <w:rPr>
          <w:rFonts w:asciiTheme="majorBidi" w:hAnsiTheme="majorBidi" w:cstheme="majorBidi"/>
          <w:sz w:val="24"/>
          <w:szCs w:val="24"/>
          <w:lang w:val="es-ES_tradnl"/>
        </w:rPr>
        <w:t>Basta atender en este sentido al contenido de la propia sentencia en cuanto a la valoración de la renuncia de acciones, en la que, tras referirse al acta notarial, no</w:t>
      </w:r>
      <w:r>
        <w:rPr>
          <w:rFonts w:asciiTheme="majorBidi" w:hAnsiTheme="majorBidi" w:cstheme="majorBidi"/>
          <w:sz w:val="24"/>
          <w:szCs w:val="24"/>
          <w:lang w:val="es-ES_tradnl"/>
        </w:rPr>
        <w:t xml:space="preserve"> hace siquiera, referencia, ni mucho menos, análisis del contenido de los múltiples documentos que comprendieron el proceso de canje.</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lang w:val="es-ES_tradnl"/>
        </w:rPr>
      </w:pPr>
    </w:p>
    <w:p w:rsidR="00DF7B3C" w:rsidRDefault="00965350" w:rsidP="00A8782D">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lang w:val="es-ES_tradnl"/>
        </w:rPr>
      </w:pPr>
      <w:r w:rsidRPr="00AF41C8">
        <w:rPr>
          <w:rFonts w:asciiTheme="majorBidi" w:hAnsiTheme="majorBidi" w:cstheme="majorBidi"/>
          <w:sz w:val="24"/>
          <w:szCs w:val="24"/>
        </w:rPr>
        <w:t>Por tanto, la sentencia se centra en el acta notarial, desatendiendo al resto de documentos en que se informaba sobre la renuncia, así como su realización en el seno de un canje por bonos de UNICAJA BANCO S.A.</w:t>
      </w:r>
      <w:r w:rsidR="00A8782D">
        <w:rPr>
          <w:rFonts w:asciiTheme="majorBidi" w:hAnsiTheme="majorBidi" w:cstheme="majorBidi"/>
          <w:sz w:val="24"/>
          <w:szCs w:val="24"/>
          <w:lang w:val="es-ES_tradnl"/>
        </w:rPr>
        <w:t xml:space="preserve"> </w:t>
      </w:r>
    </w:p>
    <w:p w:rsidR="00DF7B3C" w:rsidRPr="00DF7B3C" w:rsidRDefault="00DF7B3C" w:rsidP="00DF7B3C">
      <w:pPr>
        <w:pStyle w:val="ListParagraph"/>
        <w:numPr>
          <w:ilvl w:val="0"/>
          <w:numId w:val="0"/>
        </w:numPr>
        <w:ind w:left="1440"/>
        <w:rPr>
          <w:rFonts w:asciiTheme="majorBidi" w:hAnsiTheme="majorBidi" w:cstheme="majorBidi"/>
          <w:sz w:val="24"/>
          <w:szCs w:val="24"/>
        </w:rPr>
      </w:pPr>
    </w:p>
    <w:p w:rsidR="005D38F1" w:rsidRPr="005D38F1" w:rsidRDefault="004A4E93" w:rsidP="00E36C3A">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Pr>
          <w:rFonts w:asciiTheme="majorBidi" w:hAnsiTheme="majorBidi" w:cstheme="majorBidi"/>
          <w:sz w:val="24"/>
          <w:szCs w:val="24"/>
        </w:rPr>
        <w:t>El</w:t>
      </w:r>
      <w:r w:rsidR="00965350" w:rsidRPr="00A8782D">
        <w:rPr>
          <w:rFonts w:asciiTheme="majorBidi" w:hAnsiTheme="majorBidi" w:cstheme="majorBidi"/>
          <w:sz w:val="24"/>
          <w:szCs w:val="24"/>
        </w:rPr>
        <w:t xml:space="preserve"> Fundamento</w:t>
      </w:r>
      <w:r w:rsidR="00A8782D" w:rsidRPr="00A8782D">
        <w:rPr>
          <w:rFonts w:asciiTheme="majorBidi" w:hAnsiTheme="majorBidi" w:cstheme="majorBidi"/>
          <w:sz w:val="24"/>
          <w:szCs w:val="24"/>
        </w:rPr>
        <w:t xml:space="preserve"> de Derecho </w:t>
      </w:r>
      <w:r w:rsidR="00E36C3A">
        <w:rPr>
          <w:rFonts w:asciiTheme="majorBidi" w:hAnsiTheme="majorBidi" w:cstheme="majorBidi"/>
          <w:sz w:val="24"/>
          <w:szCs w:val="24"/>
        </w:rPr>
        <w:t>Cuart</w:t>
      </w:r>
      <w:r w:rsidR="00A8782D" w:rsidRPr="00A8782D">
        <w:rPr>
          <w:rFonts w:asciiTheme="majorBidi" w:hAnsiTheme="majorBidi" w:cstheme="majorBidi"/>
          <w:sz w:val="24"/>
          <w:szCs w:val="24"/>
        </w:rPr>
        <w:t>o</w:t>
      </w:r>
      <w:r w:rsidR="00965350" w:rsidRPr="00A8782D">
        <w:rPr>
          <w:rFonts w:asciiTheme="majorBidi" w:hAnsiTheme="majorBidi" w:cstheme="majorBidi"/>
          <w:sz w:val="24"/>
          <w:szCs w:val="24"/>
        </w:rPr>
        <w:t xml:space="preserve"> no valora el contenido de ningún otro documento de lo</w:t>
      </w:r>
      <w:r w:rsidR="004F135B">
        <w:rPr>
          <w:rFonts w:asciiTheme="majorBidi" w:hAnsiTheme="majorBidi" w:cstheme="majorBidi"/>
          <w:sz w:val="24"/>
          <w:szCs w:val="24"/>
        </w:rPr>
        <w:t>s facilitados a la parte actora</w:t>
      </w:r>
      <w:r w:rsidR="00657BB8">
        <w:rPr>
          <w:rFonts w:asciiTheme="majorBidi" w:hAnsiTheme="majorBidi" w:cstheme="majorBidi"/>
          <w:sz w:val="24"/>
          <w:szCs w:val="24"/>
        </w:rPr>
        <w:t>.</w:t>
      </w:r>
      <w:r>
        <w:rPr>
          <w:rFonts w:asciiTheme="majorBidi" w:hAnsiTheme="majorBidi" w:cstheme="majorBidi"/>
          <w:sz w:val="24"/>
          <w:szCs w:val="24"/>
        </w:rPr>
        <w:t xml:space="preserve"> </w:t>
      </w:r>
      <w:r w:rsidR="005D38F1" w:rsidRPr="005D38F1">
        <w:rPr>
          <w:rFonts w:asciiTheme="majorBidi" w:hAnsiTheme="majorBidi" w:cstheme="majorBidi"/>
          <w:sz w:val="24"/>
          <w:szCs w:val="24"/>
        </w:rPr>
        <w:t xml:space="preserve">Todo lo cual resulta, cuanto menos, paradójico, ya que la propia sentencia inicia el Fundamento de Derecho </w:t>
      </w:r>
      <w:r w:rsidR="00E36C3A">
        <w:rPr>
          <w:rFonts w:asciiTheme="majorBidi" w:hAnsiTheme="majorBidi" w:cstheme="majorBidi"/>
          <w:sz w:val="24"/>
          <w:szCs w:val="24"/>
        </w:rPr>
        <w:t>Cuart</w:t>
      </w:r>
      <w:r w:rsidR="005D38F1">
        <w:rPr>
          <w:rFonts w:asciiTheme="majorBidi" w:hAnsiTheme="majorBidi" w:cstheme="majorBidi"/>
          <w:sz w:val="24"/>
          <w:szCs w:val="24"/>
        </w:rPr>
        <w:t>o</w:t>
      </w:r>
      <w:r w:rsidR="005D38F1" w:rsidRPr="005D38F1">
        <w:rPr>
          <w:rFonts w:asciiTheme="majorBidi" w:hAnsiTheme="majorBidi" w:cstheme="majorBidi"/>
          <w:sz w:val="24"/>
          <w:szCs w:val="24"/>
        </w:rPr>
        <w:t xml:space="preserve"> haciendo referencia a la Sentencia del </w:t>
      </w:r>
      <w:r w:rsidR="005D38F1" w:rsidRPr="005D38F1">
        <w:rPr>
          <w:rFonts w:asciiTheme="majorBidi" w:hAnsiTheme="majorBidi" w:cstheme="majorBidi"/>
          <w:sz w:val="24"/>
          <w:szCs w:val="24"/>
        </w:rPr>
        <w:lastRenderedPageBreak/>
        <w:t xml:space="preserve">Tribunal Supremo de 12 de noviembre de 2016, transcribiendo lo siguiente: </w:t>
      </w:r>
      <w:r w:rsidR="005D38F1" w:rsidRPr="005D38F1">
        <w:rPr>
          <w:rFonts w:asciiTheme="majorBidi" w:hAnsiTheme="majorBidi" w:cstheme="majorBidi"/>
          <w:i/>
          <w:iCs/>
          <w:sz w:val="24"/>
          <w:szCs w:val="24"/>
        </w:rPr>
        <w:t xml:space="preserve">“la renuncia de derechos no puede realizarse aisladamente sobre un determinado hecho o acto jurídico desligado de la relación jurídica de la que trae causa o razón. </w:t>
      </w:r>
      <w:r w:rsidR="005D38F1" w:rsidRPr="005D38F1">
        <w:rPr>
          <w:rFonts w:asciiTheme="majorBidi" w:hAnsiTheme="majorBidi" w:cstheme="majorBidi"/>
          <w:b/>
          <w:bCs/>
          <w:i/>
          <w:iCs/>
          <w:sz w:val="24"/>
          <w:szCs w:val="24"/>
          <w:u w:val="single"/>
        </w:rPr>
        <w:t>Su valoración, por tanto, debe partir de la interpretación sistemática de la relación obligacional examinada en su conjunto</w:t>
      </w:r>
      <w:r w:rsidR="005D38F1" w:rsidRPr="005D38F1">
        <w:rPr>
          <w:rFonts w:asciiTheme="majorBidi" w:hAnsiTheme="majorBidi" w:cstheme="majorBidi"/>
          <w:i/>
          <w:iCs/>
          <w:sz w:val="24"/>
          <w:szCs w:val="24"/>
        </w:rPr>
        <w:t xml:space="preserve"> y no centrada, exclusivamente, en los antecedentes del propio documento de renuncia (…)”</w:t>
      </w:r>
      <w:r w:rsidR="005D38F1" w:rsidRPr="005D38F1">
        <w:rPr>
          <w:rFonts w:asciiTheme="majorBidi" w:hAnsiTheme="majorBidi" w:cstheme="majorBidi"/>
          <w:sz w:val="24"/>
          <w:szCs w:val="24"/>
        </w:rPr>
        <w:t xml:space="preserve">. En este sentido, resulta curiosa la contradicción en la que incurre la Audiencia Provincial, en la medida que indica la importancia de la valoración de la relación obligacional en su conjunto, analizando a continuación, sin embargo, únicamente, el acta de manifestaciones que el Sr. </w:t>
      </w:r>
      <w:r w:rsidR="00FE5A15">
        <w:rPr>
          <w:rFonts w:asciiTheme="majorBidi" w:hAnsiTheme="majorBidi" w:cstheme="majorBidi"/>
          <w:sz w:val="24"/>
          <w:szCs w:val="24"/>
        </w:rPr>
        <w:t>Infante</w:t>
      </w:r>
      <w:r w:rsidR="005D38F1" w:rsidRPr="005D38F1">
        <w:rPr>
          <w:rFonts w:asciiTheme="majorBidi" w:hAnsiTheme="majorBidi" w:cstheme="majorBidi"/>
          <w:sz w:val="24"/>
          <w:szCs w:val="24"/>
        </w:rPr>
        <w:t xml:space="preserve"> firma ante notario </w:t>
      </w:r>
      <w:r w:rsidR="00FE5A15">
        <w:rPr>
          <w:rFonts w:asciiTheme="majorBidi" w:hAnsiTheme="majorBidi" w:cstheme="majorBidi"/>
          <w:sz w:val="24"/>
          <w:szCs w:val="24"/>
        </w:rPr>
        <w:t>el 8</w:t>
      </w:r>
      <w:r w:rsidR="005D38F1" w:rsidRPr="005D38F1">
        <w:rPr>
          <w:rFonts w:asciiTheme="majorBidi" w:hAnsiTheme="majorBidi" w:cstheme="majorBidi"/>
          <w:sz w:val="24"/>
          <w:szCs w:val="24"/>
        </w:rPr>
        <w:t xml:space="preserve"> de enero de 2014.</w:t>
      </w:r>
    </w:p>
    <w:p w:rsidR="005D38F1" w:rsidRPr="005D38F1" w:rsidRDefault="005D38F1" w:rsidP="005D38F1">
      <w:pPr>
        <w:pStyle w:val="ListParagraph"/>
        <w:numPr>
          <w:ilvl w:val="0"/>
          <w:numId w:val="0"/>
        </w:numPr>
        <w:tabs>
          <w:tab w:val="left" w:pos="0"/>
        </w:tabs>
        <w:suppressAutoHyphens/>
        <w:spacing w:after="0" w:line="360" w:lineRule="auto"/>
        <w:rPr>
          <w:rFonts w:asciiTheme="majorBidi" w:hAnsiTheme="majorBidi" w:cstheme="majorBidi"/>
          <w:sz w:val="24"/>
          <w:szCs w:val="24"/>
          <w:lang w:val="es-ES_tradnl"/>
        </w:rPr>
      </w:pPr>
    </w:p>
    <w:p w:rsidR="00965350" w:rsidRPr="004F135B" w:rsidRDefault="004F135B" w:rsidP="004F135B">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lang w:val="es-ES_tradnl"/>
        </w:rPr>
      </w:pPr>
      <w:r>
        <w:rPr>
          <w:rFonts w:asciiTheme="majorBidi" w:hAnsiTheme="majorBidi" w:cstheme="majorBidi"/>
          <w:sz w:val="24"/>
          <w:szCs w:val="24"/>
          <w:lang w:val="es-ES_tradnl"/>
        </w:rPr>
        <w:t xml:space="preserve">Dicho </w:t>
      </w:r>
      <w:r w:rsidR="00965350" w:rsidRPr="004F135B">
        <w:rPr>
          <w:rFonts w:asciiTheme="majorBidi" w:hAnsiTheme="majorBidi" w:cstheme="majorBidi"/>
          <w:sz w:val="24"/>
          <w:szCs w:val="24"/>
          <w:lang w:val="es-ES_tradnl"/>
        </w:rPr>
        <w:t xml:space="preserve">razonamiento de la Sentencia infringe por tanto la doctrina jurisprudencial sentada por el Alto Tribunal en relación con la renuncia de derechos, puesto que prescinde de las circunstancias en las que la renuncia se produjo, su ratificación y reiteración en otros documentos, y su valoración conjunta con la relación </w:t>
      </w:r>
      <w:proofErr w:type="spellStart"/>
      <w:r w:rsidR="00965350" w:rsidRPr="004F135B">
        <w:rPr>
          <w:rFonts w:asciiTheme="majorBidi" w:hAnsiTheme="majorBidi" w:cstheme="majorBidi"/>
          <w:sz w:val="24"/>
          <w:szCs w:val="24"/>
          <w:lang w:val="es-ES_tradnl"/>
        </w:rPr>
        <w:t>negocial</w:t>
      </w:r>
      <w:proofErr w:type="spellEnd"/>
      <w:r w:rsidR="00965350" w:rsidRPr="004F135B">
        <w:rPr>
          <w:rFonts w:asciiTheme="majorBidi" w:hAnsiTheme="majorBidi" w:cstheme="majorBidi"/>
          <w:sz w:val="24"/>
          <w:szCs w:val="24"/>
          <w:lang w:val="es-ES_tradnl"/>
        </w:rPr>
        <w:t xml:space="preserve"> completa; señaladamente, con el proceso de canje voluntario seguido con </w:t>
      </w:r>
      <w:r w:rsidR="00965350" w:rsidRPr="004F135B">
        <w:rPr>
          <w:rFonts w:asciiTheme="majorBidi" w:hAnsiTheme="majorBidi" w:cstheme="majorBidi"/>
          <w:sz w:val="24"/>
          <w:szCs w:val="24"/>
        </w:rPr>
        <w:t>la parte actora</w:t>
      </w:r>
      <w:r w:rsidR="00965350" w:rsidRPr="004F135B">
        <w:rPr>
          <w:rFonts w:asciiTheme="majorBidi" w:hAnsiTheme="majorBidi" w:cstheme="majorBidi"/>
          <w:sz w:val="24"/>
          <w:szCs w:val="24"/>
          <w:lang w:val="es-ES_tradnl"/>
        </w:rPr>
        <w:t>.</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rPr>
      </w:pPr>
    </w:p>
    <w:p w:rsidR="00965350" w:rsidRPr="00510E69" w:rsidRDefault="00965350" w:rsidP="00FE5A15">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lang w:val="es-ES_tradnl"/>
        </w:rPr>
        <w:t xml:space="preserve">En aplicación de la jurisprudencia del Tribunal Supremo, la valoración jurídica de la renuncia no ha de hacerse de forma aislada sobre la base del documento notarial de </w:t>
      </w:r>
      <w:r w:rsidR="00FE5A15">
        <w:rPr>
          <w:rFonts w:asciiTheme="majorBidi" w:hAnsiTheme="majorBidi" w:cstheme="majorBidi"/>
          <w:sz w:val="24"/>
          <w:szCs w:val="24"/>
          <w:lang w:val="es-ES_tradnl"/>
        </w:rPr>
        <w:t xml:space="preserve">8 </w:t>
      </w:r>
      <w:r w:rsidR="00A546C5">
        <w:rPr>
          <w:rFonts w:asciiTheme="majorBidi" w:hAnsiTheme="majorBidi" w:cstheme="majorBidi"/>
          <w:sz w:val="24"/>
          <w:szCs w:val="24"/>
          <w:lang w:val="es-ES_tradnl"/>
        </w:rPr>
        <w:t xml:space="preserve">de </w:t>
      </w:r>
      <w:r w:rsidR="00FE5A15">
        <w:rPr>
          <w:rFonts w:asciiTheme="majorBidi" w:hAnsiTheme="majorBidi" w:cstheme="majorBidi"/>
          <w:sz w:val="24"/>
          <w:szCs w:val="24"/>
          <w:lang w:val="es-ES_tradnl"/>
        </w:rPr>
        <w:t xml:space="preserve">enero </w:t>
      </w:r>
      <w:r w:rsidR="00A546C5">
        <w:rPr>
          <w:rFonts w:asciiTheme="majorBidi" w:hAnsiTheme="majorBidi" w:cstheme="majorBidi"/>
          <w:sz w:val="24"/>
          <w:szCs w:val="24"/>
          <w:lang w:val="es-ES_tradnl"/>
        </w:rPr>
        <w:t>de 201</w:t>
      </w:r>
      <w:r w:rsidR="00FE5A15">
        <w:rPr>
          <w:rFonts w:asciiTheme="majorBidi" w:hAnsiTheme="majorBidi" w:cstheme="majorBidi"/>
          <w:sz w:val="24"/>
          <w:szCs w:val="24"/>
          <w:lang w:val="es-ES_tradnl"/>
        </w:rPr>
        <w:t>4</w:t>
      </w:r>
      <w:r w:rsidRPr="00AF41C8">
        <w:rPr>
          <w:rFonts w:asciiTheme="majorBidi" w:hAnsiTheme="majorBidi" w:cstheme="majorBidi"/>
          <w:sz w:val="24"/>
          <w:szCs w:val="24"/>
          <w:lang w:val="es-ES_tradnl"/>
        </w:rPr>
        <w:t xml:space="preserve">, sino considerando en qué circunstancias se produjo la misma. </w:t>
      </w:r>
    </w:p>
    <w:p w:rsidR="00965350" w:rsidRPr="00510E69" w:rsidRDefault="00965350" w:rsidP="00965350">
      <w:pPr>
        <w:pStyle w:val="ListParagraph"/>
        <w:numPr>
          <w:ilvl w:val="0"/>
          <w:numId w:val="0"/>
        </w:numPr>
        <w:ind w:left="1440"/>
        <w:rPr>
          <w:rFonts w:asciiTheme="majorBidi" w:hAnsiTheme="majorBidi" w:cstheme="majorBidi"/>
          <w:sz w:val="24"/>
          <w:szCs w:val="24"/>
        </w:rPr>
      </w:pPr>
    </w:p>
    <w:p w:rsidR="00965350" w:rsidRPr="004C4939" w:rsidRDefault="00965350" w:rsidP="0007788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lang w:val="es-ES_tradnl"/>
        </w:rPr>
        <w:t xml:space="preserve">Al respecto, ha de resaltarse que es un hecho no controvertido que la posibilidad de acudir al canje era voluntaria, pues </w:t>
      </w:r>
      <w:r w:rsidR="00077880">
        <w:rPr>
          <w:rFonts w:asciiTheme="majorBidi" w:hAnsiTheme="majorBidi" w:cstheme="majorBidi"/>
          <w:sz w:val="24"/>
          <w:szCs w:val="24"/>
          <w:lang w:val="es-ES_tradnl"/>
        </w:rPr>
        <w:t>el Sr. Infante</w:t>
      </w:r>
      <w:r>
        <w:rPr>
          <w:rFonts w:asciiTheme="majorBidi" w:hAnsiTheme="majorBidi" w:cstheme="majorBidi"/>
          <w:sz w:val="24"/>
          <w:szCs w:val="24"/>
          <w:lang w:val="es-ES_tradnl"/>
        </w:rPr>
        <w:t xml:space="preserve"> disponía</w:t>
      </w:r>
      <w:r w:rsidRPr="00AF41C8">
        <w:rPr>
          <w:rFonts w:asciiTheme="majorBidi" w:hAnsiTheme="majorBidi" w:cstheme="majorBidi"/>
          <w:sz w:val="24"/>
          <w:szCs w:val="24"/>
          <w:lang w:val="es-ES_tradnl"/>
        </w:rPr>
        <w:t xml:space="preserve"> de otras dos alternativas –mantenimiento en cartera de los bonos subordinados de Banco CEISS o inicio de acciones judiciales-, por las que de hecho optaron muchos otros inversores.</w:t>
      </w:r>
    </w:p>
    <w:p w:rsidR="00965350" w:rsidRPr="004C4939" w:rsidRDefault="00965350" w:rsidP="00965350">
      <w:pPr>
        <w:pStyle w:val="ListParagraph"/>
        <w:numPr>
          <w:ilvl w:val="0"/>
          <w:numId w:val="0"/>
        </w:numPr>
        <w:ind w:left="1440"/>
        <w:rPr>
          <w:rFonts w:asciiTheme="majorBidi" w:hAnsiTheme="majorBidi" w:cstheme="majorBidi"/>
          <w:sz w:val="24"/>
          <w:szCs w:val="24"/>
        </w:rPr>
      </w:pPr>
    </w:p>
    <w:p w:rsidR="00965350" w:rsidRPr="00AF41C8"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lang w:val="es-ES_tradnl"/>
        </w:rPr>
        <w:t>La renuncia formaba parte de un acuerdo suscrito de forma voluntaria, se realizó por tanto en el marco de un proceso más amplio que la mera formalización del acta de manifestaciones, un proceso público y validado por las autoridades competentes, que comprendía una obligatoria fase previa de información sobre el canje en el que se hacía constar la existencia de la renuncia en varios documentos (folleto, acta notarial, orden de valores del canje, entre otros).</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rPr>
      </w:pPr>
    </w:p>
    <w:p w:rsidR="00965350" w:rsidRPr="00AF41C8"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rPr>
        <w:lastRenderedPageBreak/>
        <w:t xml:space="preserve">La doctrina jurisprudencial de la Excma. Sala del Tribunal Supremo ha dejado sentado </w:t>
      </w:r>
      <w:r w:rsidRPr="00AF41C8">
        <w:rPr>
          <w:rStyle w:val="negrita1"/>
          <w:rFonts w:asciiTheme="majorBidi" w:hAnsiTheme="majorBidi" w:cstheme="majorBidi"/>
          <w:b w:val="0"/>
          <w:bCs w:val="0"/>
          <w:sz w:val="24"/>
          <w:szCs w:val="24"/>
        </w:rPr>
        <w:t xml:space="preserve">los requisitos que han de concurrir para que la renuncia de derechos sea válida. En concreto, el Tribunal Supremo ha resuelto que la renuncia </w:t>
      </w:r>
      <w:r w:rsidRPr="00AF41C8">
        <w:rPr>
          <w:rFonts w:asciiTheme="majorBidi" w:hAnsiTheme="majorBidi" w:cstheme="majorBidi"/>
          <w:sz w:val="24"/>
          <w:szCs w:val="24"/>
        </w:rPr>
        <w:t xml:space="preserve">ha de ser personal, terminante, inequívoca, con expresión indiscutible de criterio determinante de voluntad de la misma y revelación mediante actos concluyentes, pero </w:t>
      </w:r>
      <w:r w:rsidRPr="00AF41C8">
        <w:rPr>
          <w:rFonts w:asciiTheme="majorBidi" w:hAnsiTheme="majorBidi" w:cstheme="majorBidi"/>
          <w:sz w:val="24"/>
          <w:szCs w:val="24"/>
          <w:u w:val="single"/>
        </w:rPr>
        <w:t>en ningún caso exige que el renunciante reciba contraprestación alguna a cabio de dicha renuncia</w:t>
      </w:r>
      <w:r w:rsidRPr="00AF41C8">
        <w:rPr>
          <w:rFonts w:asciiTheme="majorBidi" w:hAnsiTheme="majorBidi" w:cstheme="majorBidi"/>
          <w:sz w:val="24"/>
          <w:szCs w:val="24"/>
        </w:rPr>
        <w:t>.</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rPr>
      </w:pPr>
    </w:p>
    <w:p w:rsidR="00965350" w:rsidRPr="00AF41C8"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Style w:val="negrita1"/>
          <w:rFonts w:asciiTheme="majorBidi" w:hAnsiTheme="majorBidi" w:cstheme="majorBidi"/>
          <w:b w:val="0"/>
          <w:bCs w:val="0"/>
          <w:sz w:val="24"/>
          <w:szCs w:val="24"/>
        </w:rPr>
        <w:t xml:space="preserve">En este sentido se ha pronunciado la </w:t>
      </w:r>
      <w:r w:rsidRPr="00AF41C8">
        <w:rPr>
          <w:rStyle w:val="negrita1"/>
          <w:rFonts w:asciiTheme="majorBidi" w:hAnsiTheme="majorBidi" w:cstheme="majorBidi"/>
          <w:b w:val="0"/>
          <w:bCs w:val="0"/>
          <w:sz w:val="24"/>
          <w:szCs w:val="24"/>
          <w:u w:val="single"/>
        </w:rPr>
        <w:t>Sentencia del Tribunal Supremo nº 57/2016 de 12 de febrero</w:t>
      </w:r>
      <w:r w:rsidRPr="00AF41C8">
        <w:rPr>
          <w:rStyle w:val="negrita1"/>
          <w:rFonts w:asciiTheme="majorBidi" w:hAnsiTheme="majorBidi" w:cstheme="majorBidi"/>
          <w:b w:val="0"/>
          <w:bCs w:val="0"/>
          <w:sz w:val="24"/>
          <w:szCs w:val="24"/>
        </w:rPr>
        <w:t xml:space="preserve"> al afirmar que “</w:t>
      </w:r>
      <w:r w:rsidRPr="00AF41C8">
        <w:rPr>
          <w:rFonts w:asciiTheme="majorBidi" w:hAnsiTheme="majorBidi" w:cstheme="majorBidi"/>
          <w:b/>
          <w:bCs/>
          <w:i/>
          <w:iCs/>
          <w:color w:val="000000"/>
          <w:spacing w:val="0"/>
          <w:sz w:val="24"/>
          <w:szCs w:val="24"/>
        </w:rPr>
        <w:t>la renuncia de derechos, como manifestación de voluntad que lleva a cabo el titular de un derecho por cuya virtud hace dejación del mismo, ha de ser, además de personal, clara, terminante e inequívoca, sin condicionante alguna, con expresión indiscutible de criterio de voluntad determinante de la misma, y revelación expresa o tácita, pero mediante actos concluyentes igualmente claros e inequívocos</w:t>
      </w:r>
      <w:r w:rsidRPr="00AF41C8">
        <w:rPr>
          <w:rFonts w:asciiTheme="majorBidi" w:hAnsiTheme="majorBidi" w:cstheme="majorBidi"/>
          <w:i/>
          <w:iCs/>
          <w:color w:val="000000"/>
          <w:spacing w:val="0"/>
          <w:sz w:val="24"/>
          <w:szCs w:val="24"/>
        </w:rPr>
        <w:t xml:space="preserve">”. </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rPr>
      </w:pPr>
    </w:p>
    <w:p w:rsidR="00965350" w:rsidRPr="00AF41C8"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Style w:val="negrita1"/>
          <w:rFonts w:asciiTheme="majorBidi" w:hAnsiTheme="majorBidi" w:cstheme="majorBidi"/>
          <w:b w:val="0"/>
          <w:bCs w:val="0"/>
          <w:sz w:val="24"/>
          <w:szCs w:val="24"/>
        </w:rPr>
        <w:t>La</w:t>
      </w:r>
      <w:r w:rsidRPr="00AF41C8">
        <w:rPr>
          <w:rFonts w:asciiTheme="majorBidi" w:hAnsiTheme="majorBidi" w:cstheme="majorBidi"/>
          <w:sz w:val="24"/>
          <w:szCs w:val="24"/>
          <w:lang w:val="es-ES_tradnl" w:eastAsia="zh-CN"/>
        </w:rPr>
        <w:t xml:space="preserve"> misma línea siguió la Excma. Sala de lo Civil del Tribunal Supremo en sus </w:t>
      </w:r>
      <w:r w:rsidRPr="00AF41C8">
        <w:rPr>
          <w:rFonts w:asciiTheme="majorBidi" w:hAnsiTheme="majorBidi" w:cstheme="majorBidi"/>
          <w:sz w:val="24"/>
          <w:szCs w:val="24"/>
          <w:u w:val="single"/>
          <w:lang w:val="es-ES_tradnl" w:eastAsia="zh-CN"/>
        </w:rPr>
        <w:t xml:space="preserve">Sentencias </w:t>
      </w:r>
      <w:r w:rsidRPr="00AF41C8">
        <w:rPr>
          <w:rFonts w:asciiTheme="majorBidi" w:hAnsiTheme="majorBidi" w:cstheme="majorBidi"/>
          <w:sz w:val="24"/>
          <w:szCs w:val="24"/>
          <w:u w:val="single"/>
        </w:rPr>
        <w:t>de 16 de octubre de 1987, 5 de marzo de 1991 y 28 de enero de 1995</w:t>
      </w:r>
      <w:r w:rsidRPr="00AF41C8">
        <w:rPr>
          <w:rFonts w:asciiTheme="majorBidi" w:hAnsiTheme="majorBidi" w:cstheme="majorBidi"/>
          <w:sz w:val="24"/>
          <w:szCs w:val="24"/>
        </w:rPr>
        <w:t>.</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rPr>
      </w:pPr>
    </w:p>
    <w:p w:rsidR="00965350" w:rsidRPr="00AF41C8"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color w:val="000000" w:themeColor="text1"/>
          <w:sz w:val="24"/>
          <w:szCs w:val="24"/>
        </w:rPr>
        <w:t>Por tanto, la Excma. Sala de lo Civil del Tribunal Supremo ha dejado sentados los requisitos que han de concurrir para que una renuncia de derechos sea válida, entre los que no se encuentra que el renunciante deba recibir una contraprestación específica a cambio de la renuncia. Contraprestación que, además, en nuestro caso existe dado que</w:t>
      </w:r>
      <w:r>
        <w:rPr>
          <w:rFonts w:asciiTheme="majorBidi" w:hAnsiTheme="majorBidi" w:cstheme="majorBidi"/>
          <w:color w:val="000000" w:themeColor="text1"/>
          <w:sz w:val="24"/>
          <w:szCs w:val="24"/>
        </w:rPr>
        <w:t>,</w:t>
      </w:r>
      <w:r w:rsidRPr="00AF41C8">
        <w:rPr>
          <w:rFonts w:asciiTheme="majorBidi" w:hAnsiTheme="majorBidi" w:cstheme="majorBidi"/>
          <w:color w:val="000000" w:themeColor="text1"/>
          <w:sz w:val="24"/>
          <w:szCs w:val="24"/>
        </w:rPr>
        <w:t xml:space="preserve"> a ca</w:t>
      </w:r>
      <w:r>
        <w:rPr>
          <w:rFonts w:asciiTheme="majorBidi" w:hAnsiTheme="majorBidi" w:cstheme="majorBidi"/>
          <w:color w:val="000000" w:themeColor="text1"/>
          <w:sz w:val="24"/>
          <w:szCs w:val="24"/>
        </w:rPr>
        <w:t>m</w:t>
      </w:r>
      <w:r w:rsidRPr="00AF41C8">
        <w:rPr>
          <w:rFonts w:asciiTheme="majorBidi" w:hAnsiTheme="majorBidi" w:cstheme="majorBidi"/>
          <w:color w:val="000000" w:themeColor="text1"/>
          <w:sz w:val="24"/>
          <w:szCs w:val="24"/>
        </w:rPr>
        <w:t xml:space="preserve">bio de la renuncia de acciones, </w:t>
      </w:r>
      <w:r w:rsidRPr="00AF41C8">
        <w:rPr>
          <w:rFonts w:asciiTheme="majorBidi" w:hAnsiTheme="majorBidi" w:cstheme="majorBidi"/>
          <w:sz w:val="24"/>
          <w:szCs w:val="24"/>
        </w:rPr>
        <w:t>la parte actora</w:t>
      </w:r>
      <w:r w:rsidRPr="00AF41C8">
        <w:rPr>
          <w:rFonts w:asciiTheme="majorBidi" w:hAnsiTheme="majorBidi" w:cstheme="majorBidi"/>
          <w:color w:val="000000" w:themeColor="text1"/>
          <w:sz w:val="24"/>
          <w:szCs w:val="24"/>
        </w:rPr>
        <w:t xml:space="preserve"> pudo canjear los bonos de </w:t>
      </w:r>
      <w:r w:rsidRPr="00AF41C8">
        <w:rPr>
          <w:rFonts w:asciiTheme="majorBidi" w:hAnsiTheme="majorBidi" w:cstheme="majorBidi"/>
          <w:smallCaps/>
          <w:color w:val="000000" w:themeColor="text1"/>
          <w:sz w:val="24"/>
          <w:szCs w:val="24"/>
        </w:rPr>
        <w:t xml:space="preserve">Banco </w:t>
      </w:r>
      <w:proofErr w:type="spellStart"/>
      <w:r w:rsidRPr="00AF41C8">
        <w:rPr>
          <w:rFonts w:asciiTheme="majorBidi" w:hAnsiTheme="majorBidi" w:cstheme="majorBidi"/>
          <w:smallCaps/>
          <w:color w:val="000000" w:themeColor="text1"/>
          <w:sz w:val="24"/>
          <w:szCs w:val="24"/>
        </w:rPr>
        <w:t>Ceiss</w:t>
      </w:r>
      <w:proofErr w:type="spellEnd"/>
      <w:r w:rsidRPr="00AF41C8">
        <w:rPr>
          <w:rFonts w:asciiTheme="majorBidi" w:hAnsiTheme="majorBidi" w:cstheme="majorBidi"/>
          <w:color w:val="000000" w:themeColor="text1"/>
          <w:sz w:val="24"/>
          <w:szCs w:val="24"/>
        </w:rPr>
        <w:t xml:space="preserve"> por bonos de </w:t>
      </w:r>
      <w:proofErr w:type="spellStart"/>
      <w:r w:rsidRPr="00AF41C8">
        <w:rPr>
          <w:rFonts w:asciiTheme="majorBidi" w:hAnsiTheme="majorBidi" w:cstheme="majorBidi"/>
          <w:smallCaps/>
          <w:color w:val="000000" w:themeColor="text1"/>
          <w:sz w:val="24"/>
          <w:szCs w:val="24"/>
        </w:rPr>
        <w:t>Unicaja</w:t>
      </w:r>
      <w:proofErr w:type="spellEnd"/>
      <w:r w:rsidRPr="00AF41C8">
        <w:rPr>
          <w:rFonts w:asciiTheme="majorBidi" w:hAnsiTheme="majorBidi" w:cstheme="majorBidi"/>
          <w:color w:val="000000" w:themeColor="text1"/>
          <w:sz w:val="24"/>
          <w:szCs w:val="24"/>
        </w:rPr>
        <w:t>, económicamente valorados en un importe superior y con la posibilidad de someterse voluntariamente a los mecanismos de revisión y de acompañamiento.</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rPr>
      </w:pPr>
    </w:p>
    <w:p w:rsidR="00965350" w:rsidRPr="00AF41C8"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lang w:val="es-ES_tradnl"/>
        </w:rPr>
        <w:t>La recta aplicación de lo dispuesto en el art. 6.2 CC, junto con la de la doctrina jurisprudencial que impide la valoración de la renuncia sobre la base de un determinado acto jurídico aislado, han de conllevar la casación de la sentencia recurrida, que los infringe claramente.</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rPr>
      </w:pPr>
    </w:p>
    <w:p w:rsidR="00965350" w:rsidRPr="00AF41C8" w:rsidRDefault="00965350" w:rsidP="00965350">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AF41C8">
        <w:rPr>
          <w:rFonts w:asciiTheme="majorBidi" w:hAnsiTheme="majorBidi" w:cstheme="majorBidi"/>
          <w:sz w:val="24"/>
          <w:szCs w:val="24"/>
        </w:rPr>
        <w:t xml:space="preserve">Por todo ello, la recta aplicación de lo dispuesto en los arts. 6.2 CC, junto con (i) la doctrina jurisprudencial que desarrolla el concepto de obligaciones puramente potestativas y (ii) la </w:t>
      </w:r>
      <w:r w:rsidRPr="00AF41C8">
        <w:rPr>
          <w:rFonts w:asciiTheme="majorBidi" w:hAnsiTheme="majorBidi" w:cstheme="majorBidi"/>
          <w:sz w:val="24"/>
          <w:szCs w:val="24"/>
        </w:rPr>
        <w:lastRenderedPageBreak/>
        <w:t>que establece los requisitos que han concurrir para que la renuncia de derechos sea válida, han de conllevar la casación de la sentencia recurrida, que los infringe claramente.</w:t>
      </w:r>
    </w:p>
    <w:p w:rsidR="00965350" w:rsidRPr="00AF41C8" w:rsidRDefault="00965350" w:rsidP="00965350">
      <w:pPr>
        <w:rPr>
          <w:rFonts w:asciiTheme="majorBidi" w:eastAsia="Times New Roman" w:hAnsiTheme="majorBidi" w:cstheme="majorBidi"/>
          <w:b/>
          <w:caps/>
          <w:spacing w:val="0"/>
          <w:sz w:val="24"/>
          <w:szCs w:val="24"/>
          <w:u w:val="single"/>
          <w:lang w:val="es-ES_tradnl" w:eastAsia="es-ES"/>
        </w:rPr>
      </w:pPr>
    </w:p>
    <w:p w:rsidR="00965350" w:rsidRPr="00AF41C8" w:rsidRDefault="00965350" w:rsidP="00965350">
      <w:pPr>
        <w:pStyle w:val="BodyText2"/>
        <w:suppressAutoHyphens/>
        <w:spacing w:after="0" w:line="360" w:lineRule="auto"/>
        <w:ind w:left="1418" w:hanging="1418"/>
        <w:rPr>
          <w:rFonts w:asciiTheme="majorBidi" w:eastAsia="Times New Roman" w:hAnsiTheme="majorBidi" w:cstheme="majorBidi"/>
          <w:b/>
          <w:bCs/>
          <w:smallCaps/>
          <w:sz w:val="24"/>
          <w:szCs w:val="24"/>
        </w:rPr>
      </w:pPr>
      <w:r w:rsidRPr="00AF41C8">
        <w:rPr>
          <w:rFonts w:asciiTheme="majorBidi" w:eastAsia="Times New Roman" w:hAnsiTheme="majorBidi" w:cstheme="majorBidi"/>
          <w:b/>
          <w:bCs/>
          <w:smallCaps/>
          <w:sz w:val="24"/>
          <w:szCs w:val="24"/>
          <w:lang w:val="es-ES_tradnl"/>
        </w:rPr>
        <w:t>TERCERO.</w:t>
      </w:r>
      <w:r w:rsidRPr="00AF41C8">
        <w:rPr>
          <w:rFonts w:asciiTheme="majorBidi" w:eastAsia="Times New Roman" w:hAnsiTheme="majorBidi" w:cstheme="majorBidi"/>
          <w:b/>
          <w:bCs/>
          <w:smallCaps/>
          <w:sz w:val="24"/>
          <w:szCs w:val="24"/>
          <w:lang w:val="es-ES_tradnl"/>
        </w:rPr>
        <w:tab/>
        <w:t xml:space="preserve">AL AMPARO DE LO DISPUESTO EN EL ART. 477.1 DE LA LEC: INFRACCIÓN DE LAS </w:t>
      </w:r>
      <w:r w:rsidRPr="00AF41C8">
        <w:rPr>
          <w:rFonts w:asciiTheme="majorBidi" w:eastAsia="Times New Roman" w:hAnsiTheme="majorBidi" w:cstheme="majorBidi"/>
          <w:b/>
          <w:bCs/>
          <w:smallCaps/>
          <w:sz w:val="24"/>
          <w:szCs w:val="24"/>
        </w:rPr>
        <w:t>NORMAS CONTENIDAS EN LOS ARTS. 1309, 1311 Y 1313 DEL CC.</w:t>
      </w:r>
    </w:p>
    <w:p w:rsidR="00965350" w:rsidRPr="00AF41C8" w:rsidRDefault="00965350" w:rsidP="00965350">
      <w:pPr>
        <w:pStyle w:val="ListParagraph"/>
        <w:numPr>
          <w:ilvl w:val="0"/>
          <w:numId w:val="0"/>
        </w:numPr>
        <w:tabs>
          <w:tab w:val="left" w:pos="0"/>
        </w:tabs>
        <w:suppressAutoHyphens/>
        <w:spacing w:after="0" w:line="360" w:lineRule="auto"/>
        <w:rPr>
          <w:rFonts w:asciiTheme="majorBidi" w:eastAsia="Times New Roman" w:hAnsiTheme="majorBidi" w:cstheme="majorBidi"/>
          <w:b/>
          <w:caps/>
          <w:spacing w:val="0"/>
          <w:sz w:val="24"/>
          <w:szCs w:val="24"/>
          <w:u w:val="single"/>
          <w:lang w:val="es-ES_tradnl" w:eastAsia="es-ES"/>
        </w:rPr>
      </w:pPr>
    </w:p>
    <w:p w:rsidR="00965350" w:rsidRPr="00AF41C8" w:rsidRDefault="00965350" w:rsidP="00965350">
      <w:pPr>
        <w:keepNext/>
        <w:suppressAutoHyphens/>
        <w:spacing w:line="360" w:lineRule="auto"/>
        <w:outlineLvl w:val="2"/>
        <w:rPr>
          <w:rFonts w:asciiTheme="majorBidi" w:hAnsiTheme="majorBidi" w:cstheme="majorBidi"/>
          <w:sz w:val="24"/>
          <w:szCs w:val="24"/>
        </w:rPr>
      </w:pPr>
      <w:r w:rsidRPr="00AF41C8">
        <w:rPr>
          <w:rFonts w:asciiTheme="majorBidi" w:eastAsia="Times New Roman" w:hAnsiTheme="majorBidi" w:cstheme="majorBidi"/>
          <w:b/>
          <w:bCs/>
          <w:smallCaps/>
          <w:sz w:val="24"/>
          <w:szCs w:val="24"/>
          <w:lang w:eastAsia="zh-CN"/>
        </w:rPr>
        <w:t>Se solicita que se fije como doctrina que la transmisión o permuta del objeto de un contrato anulable, llevada a cabo de forma voluntaria, comporta una confirmación o convalidación del contrato inicial que extingue la acción de nulidad y determina la inaplicación del principio de la propagación de la ineficacia del contrato, ex arts. 1309, 1311 y 1313 del CC.</w:t>
      </w:r>
    </w:p>
    <w:p w:rsidR="00965350" w:rsidRPr="00AF41C8" w:rsidRDefault="00965350" w:rsidP="00965350">
      <w:pPr>
        <w:suppressAutoHyphens/>
        <w:spacing w:line="360" w:lineRule="auto"/>
        <w:rPr>
          <w:rFonts w:asciiTheme="majorBidi" w:eastAsia="Times New Roman" w:hAnsiTheme="majorBidi" w:cstheme="majorBidi"/>
          <w:b/>
          <w:caps/>
          <w:spacing w:val="0"/>
          <w:sz w:val="24"/>
          <w:szCs w:val="24"/>
          <w:u w:val="single"/>
          <w:lang w:val="es-ES_tradnl" w:eastAsia="es-ES"/>
        </w:rPr>
      </w:pPr>
    </w:p>
    <w:p w:rsidR="00965350" w:rsidRPr="00AF41C8" w:rsidRDefault="00965350" w:rsidP="00965350">
      <w:pPr>
        <w:widowControl w:val="0"/>
        <w:numPr>
          <w:ilvl w:val="0"/>
          <w:numId w:val="29"/>
        </w:numPr>
        <w:tabs>
          <w:tab w:val="left" w:pos="0"/>
        </w:tabs>
        <w:suppressAutoHyphens/>
        <w:spacing w:line="360" w:lineRule="auto"/>
        <w:ind w:left="0" w:hanging="567"/>
        <w:contextualSpacing/>
        <w:rPr>
          <w:rFonts w:asciiTheme="majorBidi" w:hAnsiTheme="majorBidi" w:cstheme="majorBidi"/>
          <w:sz w:val="24"/>
          <w:szCs w:val="24"/>
        </w:rPr>
      </w:pPr>
      <w:r w:rsidRPr="00AF41C8">
        <w:rPr>
          <w:rFonts w:asciiTheme="majorBidi" w:hAnsiTheme="majorBidi" w:cstheme="majorBidi"/>
          <w:sz w:val="24"/>
          <w:szCs w:val="24"/>
        </w:rPr>
        <w:t xml:space="preserve">El presente motivo de casación tiene por objeto denunciar la infracción en la que incurre la sentencia recurrida de lo establecido en los </w:t>
      </w:r>
      <w:r w:rsidRPr="00AF41C8">
        <w:rPr>
          <w:rFonts w:asciiTheme="majorBidi" w:eastAsia="Times New Roman" w:hAnsiTheme="majorBidi" w:cstheme="majorBidi"/>
          <w:sz w:val="24"/>
          <w:szCs w:val="24"/>
          <w:lang w:eastAsia="zh-CN"/>
        </w:rPr>
        <w:t>arts. 1309, 1311 y 1313 del CC</w:t>
      </w:r>
      <w:r w:rsidRPr="00AF41C8">
        <w:rPr>
          <w:rFonts w:asciiTheme="majorBidi" w:hAnsiTheme="majorBidi" w:cstheme="majorBidi"/>
          <w:sz w:val="24"/>
          <w:szCs w:val="24"/>
        </w:rPr>
        <w:t>, relativos a la confirmación o convalidación de los contratos anulables.</w:t>
      </w:r>
    </w:p>
    <w:p w:rsidR="00965350" w:rsidRPr="00AF41C8" w:rsidRDefault="00965350" w:rsidP="00965350">
      <w:pPr>
        <w:tabs>
          <w:tab w:val="left" w:pos="0"/>
        </w:tabs>
        <w:suppressAutoHyphens/>
        <w:spacing w:line="360" w:lineRule="auto"/>
        <w:contextualSpacing/>
        <w:rPr>
          <w:rFonts w:asciiTheme="majorBidi" w:hAnsiTheme="majorBidi" w:cstheme="majorBidi"/>
          <w:sz w:val="24"/>
          <w:szCs w:val="24"/>
        </w:rPr>
      </w:pPr>
    </w:p>
    <w:p w:rsidR="00965350" w:rsidRPr="00CA0D42" w:rsidRDefault="00965350" w:rsidP="0068616C">
      <w:pPr>
        <w:pStyle w:val="ListParagraph"/>
        <w:numPr>
          <w:ilvl w:val="0"/>
          <w:numId w:val="29"/>
        </w:numPr>
        <w:tabs>
          <w:tab w:val="left" w:pos="0"/>
        </w:tabs>
        <w:suppressAutoHyphens/>
        <w:spacing w:after="0" w:line="360" w:lineRule="auto"/>
        <w:ind w:left="0" w:hanging="567"/>
        <w:rPr>
          <w:rFonts w:asciiTheme="majorBidi" w:hAnsiTheme="majorBidi" w:cstheme="majorBidi"/>
          <w:sz w:val="24"/>
          <w:szCs w:val="24"/>
        </w:rPr>
      </w:pPr>
      <w:r w:rsidRPr="00E36C3A">
        <w:rPr>
          <w:rFonts w:asciiTheme="majorBidi" w:hAnsiTheme="majorBidi" w:cstheme="majorBidi"/>
          <w:sz w:val="24"/>
          <w:szCs w:val="24"/>
        </w:rPr>
        <w:t xml:space="preserve">La sentencia recurrida resuelve que el canje voluntario de los bonos de </w:t>
      </w:r>
      <w:r w:rsidRPr="00E36C3A">
        <w:rPr>
          <w:rFonts w:asciiTheme="majorBidi" w:hAnsiTheme="majorBidi" w:cstheme="majorBidi"/>
          <w:smallCaps/>
          <w:sz w:val="24"/>
          <w:szCs w:val="24"/>
        </w:rPr>
        <w:t xml:space="preserve">Banco </w:t>
      </w:r>
      <w:proofErr w:type="spellStart"/>
      <w:r w:rsidRPr="00E36C3A">
        <w:rPr>
          <w:rFonts w:asciiTheme="majorBidi" w:hAnsiTheme="majorBidi" w:cstheme="majorBidi"/>
          <w:smallCaps/>
          <w:sz w:val="24"/>
          <w:szCs w:val="24"/>
        </w:rPr>
        <w:t>Ceiss</w:t>
      </w:r>
      <w:proofErr w:type="spellEnd"/>
      <w:r w:rsidRPr="00E36C3A">
        <w:rPr>
          <w:rFonts w:asciiTheme="majorBidi" w:hAnsiTheme="majorBidi" w:cstheme="majorBidi"/>
          <w:sz w:val="24"/>
          <w:szCs w:val="24"/>
        </w:rPr>
        <w:t xml:space="preserve"> por bonos de </w:t>
      </w:r>
      <w:proofErr w:type="spellStart"/>
      <w:r w:rsidRPr="00E36C3A">
        <w:rPr>
          <w:rFonts w:asciiTheme="majorBidi" w:hAnsiTheme="majorBidi" w:cstheme="majorBidi"/>
          <w:smallCaps/>
          <w:sz w:val="24"/>
          <w:szCs w:val="24"/>
        </w:rPr>
        <w:t>Unicaja</w:t>
      </w:r>
      <w:proofErr w:type="spellEnd"/>
      <w:r w:rsidRPr="00E36C3A">
        <w:rPr>
          <w:rFonts w:asciiTheme="majorBidi" w:hAnsiTheme="majorBidi" w:cstheme="majorBidi"/>
          <w:smallCaps/>
          <w:sz w:val="24"/>
          <w:szCs w:val="24"/>
        </w:rPr>
        <w:t xml:space="preserve"> Banco S.A</w:t>
      </w:r>
      <w:r w:rsidRPr="00E36C3A">
        <w:rPr>
          <w:rFonts w:asciiTheme="majorBidi" w:hAnsiTheme="majorBidi" w:cstheme="majorBidi"/>
          <w:sz w:val="24"/>
          <w:szCs w:val="24"/>
        </w:rPr>
        <w:t>. no supone una</w:t>
      </w:r>
      <w:r w:rsidRPr="00AF41C8">
        <w:rPr>
          <w:rFonts w:asciiTheme="majorBidi" w:hAnsiTheme="majorBidi" w:cstheme="majorBidi"/>
          <w:sz w:val="24"/>
          <w:szCs w:val="24"/>
        </w:rPr>
        <w:t xml:space="preserve"> co</w:t>
      </w:r>
      <w:r>
        <w:rPr>
          <w:rFonts w:asciiTheme="majorBidi" w:hAnsiTheme="majorBidi" w:cstheme="majorBidi"/>
          <w:sz w:val="24"/>
          <w:szCs w:val="24"/>
        </w:rPr>
        <w:t xml:space="preserve">nfirmación del contrato inicial puesto que, según indica la Sala en </w:t>
      </w:r>
      <w:r w:rsidR="007E127D">
        <w:rPr>
          <w:rFonts w:asciiTheme="majorBidi" w:hAnsiTheme="majorBidi" w:cstheme="majorBidi"/>
          <w:sz w:val="24"/>
          <w:szCs w:val="24"/>
        </w:rPr>
        <w:t xml:space="preserve">el Fundamento de Derecho </w:t>
      </w:r>
      <w:r w:rsidR="00E36C3A">
        <w:rPr>
          <w:rFonts w:asciiTheme="majorBidi" w:hAnsiTheme="majorBidi" w:cstheme="majorBidi"/>
          <w:sz w:val="24"/>
          <w:szCs w:val="24"/>
        </w:rPr>
        <w:t>Tercero</w:t>
      </w:r>
      <w:r>
        <w:rPr>
          <w:rFonts w:asciiTheme="majorBidi" w:hAnsiTheme="majorBidi" w:cstheme="majorBidi"/>
          <w:sz w:val="24"/>
          <w:szCs w:val="24"/>
        </w:rPr>
        <w:t>,</w:t>
      </w:r>
      <w:r w:rsidRPr="00CA0D42">
        <w:rPr>
          <w:rFonts w:asciiTheme="majorBidi" w:hAnsiTheme="majorBidi" w:cstheme="majorBidi"/>
          <w:sz w:val="24"/>
          <w:szCs w:val="24"/>
        </w:rPr>
        <w:t xml:space="preserve"> </w:t>
      </w:r>
      <w:r w:rsidRPr="00CA0D42">
        <w:rPr>
          <w:rFonts w:asciiTheme="majorBidi" w:hAnsiTheme="majorBidi" w:cstheme="majorBidi"/>
          <w:i/>
          <w:iCs/>
          <w:sz w:val="24"/>
          <w:szCs w:val="24"/>
        </w:rPr>
        <w:t>“</w:t>
      </w:r>
      <w:r w:rsidR="0068616C">
        <w:rPr>
          <w:rFonts w:asciiTheme="majorBidi" w:hAnsiTheme="majorBidi" w:cstheme="majorBidi"/>
          <w:i/>
          <w:iCs/>
          <w:sz w:val="24"/>
          <w:szCs w:val="24"/>
        </w:rPr>
        <w:t xml:space="preserve">(…) dicha transmisión voluntaria por canje a </w:t>
      </w:r>
      <w:proofErr w:type="spellStart"/>
      <w:r w:rsidR="0068616C">
        <w:rPr>
          <w:rFonts w:asciiTheme="majorBidi" w:hAnsiTheme="majorBidi" w:cstheme="majorBidi"/>
          <w:i/>
          <w:iCs/>
          <w:sz w:val="24"/>
          <w:szCs w:val="24"/>
        </w:rPr>
        <w:t>Unicaja</w:t>
      </w:r>
      <w:proofErr w:type="spellEnd"/>
      <w:r w:rsidR="0068616C">
        <w:rPr>
          <w:rFonts w:asciiTheme="majorBidi" w:hAnsiTheme="majorBidi" w:cstheme="majorBidi"/>
          <w:i/>
          <w:iCs/>
          <w:sz w:val="24"/>
          <w:szCs w:val="24"/>
        </w:rPr>
        <w:t xml:space="preserve"> en modo alguno puede suponer la convalidación de la compra anterior de las obligaciones subordinadas y participaciones preferentes en aplicación de la doctrina de los actos propios (…)</w:t>
      </w:r>
      <w:r w:rsidR="00A24B0C">
        <w:rPr>
          <w:rFonts w:asciiTheme="majorBidi" w:hAnsiTheme="majorBidi" w:cstheme="majorBidi"/>
          <w:i/>
          <w:iCs/>
          <w:sz w:val="24"/>
          <w:szCs w:val="24"/>
        </w:rPr>
        <w:t>”.</w:t>
      </w:r>
    </w:p>
    <w:p w:rsidR="00965350" w:rsidRPr="00AF41C8" w:rsidRDefault="00965350" w:rsidP="00965350">
      <w:pPr>
        <w:suppressAutoHyphens/>
        <w:spacing w:line="360" w:lineRule="auto"/>
        <w:rPr>
          <w:rFonts w:asciiTheme="majorBidi" w:hAnsiTheme="majorBidi" w:cstheme="majorBidi"/>
          <w:sz w:val="24"/>
          <w:szCs w:val="24"/>
        </w:rPr>
      </w:pPr>
    </w:p>
    <w:p w:rsidR="00965350" w:rsidRPr="00AF41C8" w:rsidRDefault="00965350" w:rsidP="00965350">
      <w:pPr>
        <w:numPr>
          <w:ilvl w:val="0"/>
          <w:numId w:val="29"/>
        </w:numPr>
        <w:tabs>
          <w:tab w:val="left" w:pos="0"/>
        </w:tabs>
        <w:suppressAutoHyphens/>
        <w:spacing w:line="360" w:lineRule="auto"/>
        <w:ind w:left="0" w:hanging="567"/>
        <w:contextualSpacing/>
        <w:rPr>
          <w:rFonts w:asciiTheme="majorBidi" w:hAnsiTheme="majorBidi" w:cstheme="majorBidi"/>
          <w:sz w:val="24"/>
          <w:szCs w:val="24"/>
        </w:rPr>
      </w:pPr>
      <w:r w:rsidRPr="00AF41C8">
        <w:rPr>
          <w:rFonts w:asciiTheme="majorBidi" w:hAnsiTheme="majorBidi" w:cstheme="majorBidi"/>
          <w:sz w:val="24"/>
          <w:szCs w:val="24"/>
        </w:rPr>
        <w:t>Como hemos expuesto anteriormente, dentro de la denominada doctrina menor se encuentran resoluciones que valoran esta misma cuestión de forma diametralmente opuesta, en el sentido de que cuando el objeto del contrato anulable es voluntariamente transmitido con posterioridad, se produce una confirmación o convalidación del contrato</w:t>
      </w:r>
      <w:r w:rsidRPr="00AF41C8">
        <w:rPr>
          <w:rFonts w:asciiTheme="majorBidi" w:hAnsiTheme="majorBidi" w:cstheme="majorBidi"/>
          <w:b/>
          <w:bCs/>
          <w:sz w:val="24"/>
          <w:szCs w:val="24"/>
        </w:rPr>
        <w:t xml:space="preserve"> </w:t>
      </w:r>
      <w:r w:rsidRPr="00AF41C8">
        <w:rPr>
          <w:rFonts w:asciiTheme="majorBidi" w:hAnsiTheme="majorBidi" w:cstheme="majorBidi"/>
          <w:sz w:val="24"/>
          <w:szCs w:val="24"/>
        </w:rPr>
        <w:t>inicial que extingue la acción de nulidad.</w:t>
      </w:r>
    </w:p>
    <w:p w:rsidR="00965350" w:rsidRPr="00AF41C8" w:rsidRDefault="00965350" w:rsidP="00965350">
      <w:pPr>
        <w:tabs>
          <w:tab w:val="left" w:pos="0"/>
        </w:tabs>
        <w:suppressAutoHyphens/>
        <w:spacing w:line="360" w:lineRule="auto"/>
        <w:contextualSpacing/>
        <w:rPr>
          <w:rFonts w:asciiTheme="majorBidi" w:hAnsiTheme="majorBidi" w:cstheme="majorBidi"/>
          <w:sz w:val="24"/>
          <w:szCs w:val="24"/>
        </w:rPr>
      </w:pPr>
    </w:p>
    <w:p w:rsidR="00965350" w:rsidRPr="00AF41C8" w:rsidRDefault="00965350" w:rsidP="00965350">
      <w:pPr>
        <w:numPr>
          <w:ilvl w:val="0"/>
          <w:numId w:val="29"/>
        </w:numPr>
        <w:tabs>
          <w:tab w:val="left" w:pos="0"/>
        </w:tabs>
        <w:suppressAutoHyphens/>
        <w:spacing w:line="360" w:lineRule="auto"/>
        <w:ind w:left="0" w:hanging="567"/>
        <w:contextualSpacing/>
        <w:rPr>
          <w:rFonts w:asciiTheme="majorBidi" w:hAnsiTheme="majorBidi" w:cstheme="majorBidi"/>
          <w:sz w:val="24"/>
          <w:szCs w:val="24"/>
        </w:rPr>
      </w:pPr>
      <w:r w:rsidRPr="00AF41C8">
        <w:rPr>
          <w:rFonts w:asciiTheme="majorBidi" w:hAnsiTheme="majorBidi" w:cstheme="majorBidi"/>
          <w:sz w:val="24"/>
          <w:szCs w:val="24"/>
        </w:rPr>
        <w:t xml:space="preserve">Esta es la posición de la Audiencia Provincial de Salamanca (Sección 1ª) en casos similares al que nos ocupa. En concreto, en supuestos de comercialización de obligaciones </w:t>
      </w:r>
      <w:r w:rsidRPr="00AF41C8">
        <w:rPr>
          <w:rFonts w:asciiTheme="majorBidi" w:hAnsiTheme="majorBidi" w:cstheme="majorBidi"/>
          <w:sz w:val="24"/>
          <w:szCs w:val="24"/>
        </w:rPr>
        <w:lastRenderedPageBreak/>
        <w:t>subordinadas, que fueron canjeadas obligatoriamente por acciones como consecuencia de la intervención del FROB, y que posteriormente fueron vendidas voluntariamente por los inversores al Fondo de Garantía de Depósitos.</w:t>
      </w:r>
    </w:p>
    <w:p w:rsidR="00965350" w:rsidRPr="00AF41C8" w:rsidRDefault="00965350" w:rsidP="00965350">
      <w:pPr>
        <w:tabs>
          <w:tab w:val="left" w:pos="0"/>
        </w:tabs>
        <w:suppressAutoHyphens/>
        <w:spacing w:line="360" w:lineRule="auto"/>
        <w:contextualSpacing/>
        <w:rPr>
          <w:rFonts w:asciiTheme="majorBidi" w:hAnsiTheme="majorBidi" w:cstheme="majorBidi"/>
          <w:sz w:val="24"/>
          <w:szCs w:val="24"/>
        </w:rPr>
      </w:pPr>
    </w:p>
    <w:p w:rsidR="00965350" w:rsidRPr="00AF41C8" w:rsidRDefault="00965350" w:rsidP="00965350">
      <w:pPr>
        <w:numPr>
          <w:ilvl w:val="0"/>
          <w:numId w:val="29"/>
        </w:numPr>
        <w:tabs>
          <w:tab w:val="left" w:pos="0"/>
        </w:tabs>
        <w:suppressAutoHyphens/>
        <w:spacing w:line="360" w:lineRule="auto"/>
        <w:ind w:left="0" w:hanging="567"/>
        <w:contextualSpacing/>
        <w:rPr>
          <w:rFonts w:asciiTheme="majorBidi" w:hAnsiTheme="majorBidi" w:cstheme="majorBidi"/>
          <w:sz w:val="24"/>
          <w:szCs w:val="24"/>
        </w:rPr>
      </w:pPr>
      <w:r w:rsidRPr="00AF41C8">
        <w:rPr>
          <w:rFonts w:asciiTheme="majorBidi" w:eastAsia="Times New Roman" w:hAnsiTheme="majorBidi" w:cstheme="majorBidi"/>
          <w:sz w:val="24"/>
          <w:szCs w:val="24"/>
          <w:lang w:eastAsia="zh-CN"/>
        </w:rPr>
        <w:t xml:space="preserve">En concreto, </w:t>
      </w:r>
      <w:r w:rsidRPr="00AF41C8">
        <w:rPr>
          <w:rFonts w:asciiTheme="majorBidi" w:hAnsiTheme="majorBidi" w:cstheme="majorBidi"/>
          <w:sz w:val="24"/>
          <w:szCs w:val="24"/>
        </w:rPr>
        <w:t xml:space="preserve">la </w:t>
      </w:r>
      <w:r w:rsidRPr="00AF41C8">
        <w:rPr>
          <w:rFonts w:asciiTheme="majorBidi" w:hAnsiTheme="majorBidi" w:cstheme="majorBidi"/>
          <w:sz w:val="24"/>
          <w:szCs w:val="24"/>
          <w:u w:val="single"/>
        </w:rPr>
        <w:t>Sentencia de la Audiencia Provincial de Salamanca (Sección 1ª) nº 50/2015, de 16 de febrero</w:t>
      </w:r>
      <w:r w:rsidRPr="00AF41C8">
        <w:rPr>
          <w:rFonts w:asciiTheme="majorBidi" w:hAnsiTheme="majorBidi" w:cstheme="majorBidi"/>
          <w:sz w:val="24"/>
          <w:szCs w:val="24"/>
        </w:rPr>
        <w:t xml:space="preserve"> resolvió lo siguiente:</w:t>
      </w:r>
    </w:p>
    <w:p w:rsidR="00965350" w:rsidRPr="00AF41C8" w:rsidRDefault="00965350" w:rsidP="00965350">
      <w:pPr>
        <w:tabs>
          <w:tab w:val="left" w:pos="0"/>
        </w:tabs>
        <w:suppressAutoHyphens/>
        <w:spacing w:line="360" w:lineRule="auto"/>
        <w:contextualSpacing/>
        <w:rPr>
          <w:rFonts w:asciiTheme="majorBidi" w:hAnsiTheme="majorBidi" w:cstheme="majorBidi"/>
          <w:sz w:val="24"/>
          <w:szCs w:val="24"/>
        </w:rPr>
      </w:pPr>
    </w:p>
    <w:p w:rsidR="00965350" w:rsidRPr="00AF41C8" w:rsidRDefault="00965350" w:rsidP="00965350">
      <w:pPr>
        <w:pStyle w:val="simple"/>
        <w:spacing w:before="0" w:after="0" w:line="360" w:lineRule="auto"/>
        <w:ind w:left="567"/>
        <w:jc w:val="both"/>
        <w:rPr>
          <w:rFonts w:asciiTheme="majorBidi" w:hAnsiTheme="majorBidi" w:cstheme="majorBidi"/>
          <w:i/>
          <w:iCs/>
          <w:color w:val="282828"/>
          <w:sz w:val="20"/>
          <w:szCs w:val="20"/>
          <w:lang w:val="es-ES"/>
        </w:rPr>
      </w:pPr>
      <w:r w:rsidRPr="00AF41C8">
        <w:rPr>
          <w:rFonts w:asciiTheme="majorBidi" w:hAnsiTheme="majorBidi" w:cstheme="majorBidi"/>
          <w:i/>
          <w:iCs/>
          <w:color w:val="282828"/>
          <w:sz w:val="20"/>
          <w:szCs w:val="20"/>
          <w:lang w:val="es-ES"/>
        </w:rPr>
        <w:t>“</w:t>
      </w:r>
      <w:r w:rsidRPr="00AF41C8">
        <w:rPr>
          <w:rFonts w:asciiTheme="majorBidi" w:hAnsiTheme="majorBidi" w:cstheme="majorBidi"/>
          <w:b/>
          <w:bCs/>
          <w:i/>
          <w:iCs/>
          <w:color w:val="282828"/>
          <w:sz w:val="20"/>
          <w:szCs w:val="20"/>
          <w:lang w:val="es-ES"/>
        </w:rPr>
        <w:t>La venta por parte de los demandantes al Fondo de Garantía de Depósitos de las acciones que en virtud del canje obligatorio recibieron en sustitución de las obligaciones subordinadas inicialmente suscritas,</w:t>
      </w:r>
      <w:r w:rsidRPr="00AF41C8">
        <w:rPr>
          <w:rFonts w:asciiTheme="majorBidi" w:hAnsiTheme="majorBidi" w:cstheme="majorBidi"/>
          <w:i/>
          <w:iCs/>
          <w:color w:val="282828"/>
          <w:sz w:val="20"/>
          <w:szCs w:val="20"/>
          <w:lang w:val="es-ES"/>
        </w:rPr>
        <w:t xml:space="preserve"> fechada en 8 de Julio de 2013 (</w:t>
      </w:r>
      <w:proofErr w:type="spellStart"/>
      <w:r w:rsidRPr="00AF41C8">
        <w:rPr>
          <w:rFonts w:asciiTheme="majorBidi" w:hAnsiTheme="majorBidi" w:cstheme="majorBidi"/>
          <w:i/>
          <w:iCs/>
          <w:color w:val="282828"/>
          <w:sz w:val="20"/>
          <w:szCs w:val="20"/>
          <w:lang w:val="es-ES"/>
        </w:rPr>
        <w:t>vide</w:t>
      </w:r>
      <w:proofErr w:type="spellEnd"/>
      <w:r w:rsidRPr="00AF41C8">
        <w:rPr>
          <w:rFonts w:asciiTheme="majorBidi" w:hAnsiTheme="majorBidi" w:cstheme="majorBidi"/>
          <w:i/>
          <w:iCs/>
          <w:color w:val="282828"/>
          <w:sz w:val="20"/>
          <w:szCs w:val="20"/>
          <w:lang w:val="es-ES"/>
        </w:rPr>
        <w:t xml:space="preserve"> folio 80 de los autos - venta que se realizó en forma libre y voluntaria así como con pleno conocimiento de las condiciones y del importe en efectivo que recibirían si aceptaban la oferta, conforme resulta de manera indubitada de la documentación aportada -, </w:t>
      </w:r>
      <w:r w:rsidRPr="00AF41C8">
        <w:rPr>
          <w:rFonts w:asciiTheme="majorBidi" w:hAnsiTheme="majorBidi" w:cstheme="majorBidi"/>
          <w:b/>
          <w:bCs/>
          <w:i/>
          <w:iCs/>
          <w:color w:val="282828"/>
          <w:sz w:val="20"/>
          <w:szCs w:val="20"/>
          <w:lang w:val="es-ES"/>
        </w:rPr>
        <w:t xml:space="preserve">ha de entenderse como una </w:t>
      </w:r>
      <w:r w:rsidRPr="00AF41C8">
        <w:rPr>
          <w:rFonts w:asciiTheme="majorBidi" w:hAnsiTheme="majorBidi" w:cstheme="majorBidi"/>
          <w:b/>
          <w:bCs/>
          <w:i/>
          <w:iCs/>
          <w:color w:val="282828"/>
          <w:sz w:val="20"/>
          <w:szCs w:val="20"/>
          <w:u w:val="single"/>
          <w:lang w:val="es-ES"/>
        </w:rPr>
        <w:t>confirmación tácita</w:t>
      </w:r>
      <w:r w:rsidRPr="00AF41C8">
        <w:rPr>
          <w:rFonts w:asciiTheme="majorBidi" w:hAnsiTheme="majorBidi" w:cstheme="majorBidi"/>
          <w:b/>
          <w:bCs/>
          <w:i/>
          <w:iCs/>
          <w:color w:val="282828"/>
          <w:sz w:val="20"/>
          <w:szCs w:val="20"/>
          <w:lang w:val="es-ES"/>
        </w:rPr>
        <w:t xml:space="preserve"> de los contratos</w:t>
      </w:r>
      <w:r w:rsidRPr="00AF41C8">
        <w:rPr>
          <w:rFonts w:asciiTheme="majorBidi" w:hAnsiTheme="majorBidi" w:cstheme="majorBidi"/>
          <w:i/>
          <w:iCs/>
          <w:color w:val="282828"/>
          <w:sz w:val="20"/>
          <w:szCs w:val="20"/>
          <w:lang w:val="es-ES"/>
        </w:rPr>
        <w:t xml:space="preserve"> de suscripción de las obligaciones subordinadas cuya declaración de nulidad (propiamente de anulabilidad al fundamentarse en la existencia de error en el consentimiento) ahora se pretende, implicando ello la </w:t>
      </w:r>
      <w:r w:rsidRPr="00AF41C8">
        <w:rPr>
          <w:rFonts w:asciiTheme="majorBidi" w:hAnsiTheme="majorBidi" w:cstheme="majorBidi"/>
          <w:b/>
          <w:bCs/>
          <w:i/>
          <w:iCs/>
          <w:color w:val="282828"/>
          <w:sz w:val="20"/>
          <w:szCs w:val="20"/>
          <w:lang w:val="es-ES"/>
        </w:rPr>
        <w:t xml:space="preserve">extinción </w:t>
      </w:r>
      <w:r w:rsidRPr="00AF41C8">
        <w:rPr>
          <w:rFonts w:asciiTheme="majorBidi" w:hAnsiTheme="majorBidi" w:cstheme="majorBidi"/>
          <w:b/>
          <w:bCs/>
          <w:i/>
          <w:iCs/>
          <w:sz w:val="20"/>
          <w:szCs w:val="20"/>
          <w:lang w:val="es-ES"/>
        </w:rPr>
        <w:t>de la acción de nulidad c</w:t>
      </w:r>
      <w:r w:rsidRPr="00AF41C8">
        <w:rPr>
          <w:rFonts w:asciiTheme="majorBidi" w:hAnsiTheme="majorBidi" w:cstheme="majorBidi"/>
          <w:i/>
          <w:iCs/>
          <w:sz w:val="20"/>
          <w:szCs w:val="20"/>
          <w:lang w:val="es-ES"/>
        </w:rPr>
        <w:t xml:space="preserve">onforme resulta de lo prevenido en los </w:t>
      </w:r>
      <w:hyperlink r:id="rId24" w:tooltip="LEG\1889\27" w:history="1">
        <w:r w:rsidRPr="00AF41C8">
          <w:rPr>
            <w:rStyle w:val="Hyperlink"/>
            <w:rFonts w:asciiTheme="majorBidi" w:eastAsiaTheme="majorEastAsia" w:hAnsiTheme="majorBidi" w:cstheme="majorBidi"/>
            <w:i/>
            <w:iCs/>
            <w:color w:val="auto"/>
            <w:sz w:val="20"/>
            <w:szCs w:val="20"/>
            <w:lang w:val="es-ES"/>
          </w:rPr>
          <w:t xml:space="preserve">artículos 1.309 </w:t>
        </w:r>
      </w:hyperlink>
      <w:r w:rsidRPr="00AF41C8">
        <w:rPr>
          <w:rFonts w:asciiTheme="majorBidi" w:hAnsiTheme="majorBidi" w:cstheme="majorBidi"/>
          <w:i/>
          <w:iCs/>
          <w:sz w:val="20"/>
          <w:szCs w:val="20"/>
          <w:lang w:val="es-ES"/>
        </w:rPr>
        <w:t xml:space="preserve">, </w:t>
      </w:r>
      <w:hyperlink r:id="rId25" w:tooltip="LEG\1889\27" w:history="1">
        <w:r w:rsidRPr="00AF41C8">
          <w:rPr>
            <w:rStyle w:val="Hyperlink"/>
            <w:rFonts w:asciiTheme="majorBidi" w:eastAsiaTheme="majorEastAsia" w:hAnsiTheme="majorBidi" w:cstheme="majorBidi"/>
            <w:i/>
            <w:iCs/>
            <w:color w:val="auto"/>
            <w:sz w:val="20"/>
            <w:szCs w:val="20"/>
            <w:lang w:val="es-ES"/>
          </w:rPr>
          <w:t xml:space="preserve">1.310 </w:t>
        </w:r>
      </w:hyperlink>
      <w:r w:rsidRPr="00AF41C8">
        <w:rPr>
          <w:rFonts w:asciiTheme="majorBidi" w:hAnsiTheme="majorBidi" w:cstheme="majorBidi"/>
          <w:i/>
          <w:iCs/>
          <w:sz w:val="20"/>
          <w:szCs w:val="20"/>
          <w:lang w:val="es-ES"/>
        </w:rPr>
        <w:t xml:space="preserve">, </w:t>
      </w:r>
      <w:hyperlink r:id="rId26" w:tooltip="LEG\1889\27" w:history="1">
        <w:r w:rsidRPr="00AF41C8">
          <w:rPr>
            <w:rStyle w:val="Hyperlink"/>
            <w:rFonts w:asciiTheme="majorBidi" w:eastAsiaTheme="majorEastAsia" w:hAnsiTheme="majorBidi" w:cstheme="majorBidi"/>
            <w:i/>
            <w:iCs/>
            <w:color w:val="auto"/>
            <w:sz w:val="20"/>
            <w:szCs w:val="20"/>
            <w:lang w:val="es-ES"/>
          </w:rPr>
          <w:t xml:space="preserve">1.311 </w:t>
        </w:r>
      </w:hyperlink>
      <w:r w:rsidRPr="00AF41C8">
        <w:rPr>
          <w:rFonts w:asciiTheme="majorBidi" w:hAnsiTheme="majorBidi" w:cstheme="majorBidi"/>
          <w:i/>
          <w:iCs/>
          <w:sz w:val="20"/>
          <w:szCs w:val="20"/>
          <w:lang w:val="es-ES"/>
        </w:rPr>
        <w:t xml:space="preserve">y </w:t>
      </w:r>
      <w:hyperlink r:id="rId27" w:tooltip="LEG\1889\27" w:history="1">
        <w:r w:rsidRPr="00AF41C8">
          <w:rPr>
            <w:rStyle w:val="Hyperlink"/>
            <w:rFonts w:asciiTheme="majorBidi" w:eastAsiaTheme="majorEastAsia" w:hAnsiTheme="majorBidi" w:cstheme="majorBidi"/>
            <w:i/>
            <w:iCs/>
            <w:color w:val="auto"/>
            <w:sz w:val="20"/>
            <w:szCs w:val="20"/>
            <w:lang w:val="es-ES"/>
          </w:rPr>
          <w:t xml:space="preserve">1.313 </w:t>
        </w:r>
      </w:hyperlink>
      <w:r w:rsidRPr="00AF41C8">
        <w:rPr>
          <w:rFonts w:asciiTheme="majorBidi" w:hAnsiTheme="majorBidi" w:cstheme="majorBidi"/>
          <w:i/>
          <w:iCs/>
          <w:sz w:val="20"/>
          <w:szCs w:val="20"/>
          <w:lang w:val="es-ES"/>
        </w:rPr>
        <w:t xml:space="preserve">del Código </w:t>
      </w:r>
      <w:r w:rsidRPr="00AF41C8">
        <w:rPr>
          <w:rFonts w:asciiTheme="majorBidi" w:hAnsiTheme="majorBidi" w:cstheme="majorBidi"/>
          <w:i/>
          <w:iCs/>
          <w:color w:val="282828"/>
          <w:sz w:val="20"/>
          <w:szCs w:val="20"/>
          <w:lang w:val="es-ES"/>
        </w:rPr>
        <w:t xml:space="preserve">Civil . </w:t>
      </w:r>
    </w:p>
    <w:p w:rsidR="00965350" w:rsidRPr="00AF41C8" w:rsidRDefault="00965350" w:rsidP="00965350">
      <w:pPr>
        <w:pStyle w:val="simple"/>
        <w:spacing w:before="0" w:after="0" w:line="360" w:lineRule="auto"/>
        <w:ind w:left="567"/>
        <w:jc w:val="both"/>
        <w:rPr>
          <w:rFonts w:asciiTheme="majorBidi" w:hAnsiTheme="majorBidi" w:cstheme="majorBidi"/>
          <w:i/>
          <w:iCs/>
          <w:color w:val="282828"/>
          <w:sz w:val="20"/>
          <w:szCs w:val="20"/>
          <w:lang w:val="es-ES"/>
        </w:rPr>
      </w:pPr>
    </w:p>
    <w:p w:rsidR="00965350" w:rsidRPr="00AF41C8" w:rsidRDefault="00965350" w:rsidP="00965350">
      <w:pPr>
        <w:pStyle w:val="simple"/>
        <w:spacing w:before="0" w:after="0" w:line="360" w:lineRule="auto"/>
        <w:ind w:left="567"/>
        <w:jc w:val="both"/>
        <w:rPr>
          <w:rFonts w:asciiTheme="majorBidi" w:hAnsiTheme="majorBidi" w:cstheme="majorBidi"/>
          <w:i/>
          <w:iCs/>
          <w:color w:val="282828"/>
          <w:sz w:val="20"/>
          <w:szCs w:val="20"/>
          <w:lang w:val="es-ES"/>
        </w:rPr>
      </w:pPr>
      <w:r w:rsidRPr="00AF41C8">
        <w:rPr>
          <w:rFonts w:asciiTheme="majorBidi" w:hAnsiTheme="majorBidi" w:cstheme="majorBidi"/>
          <w:i/>
          <w:iCs/>
          <w:color w:val="282828"/>
          <w:sz w:val="20"/>
          <w:szCs w:val="20"/>
          <w:lang w:val="es-ES"/>
        </w:rPr>
        <w:t xml:space="preserve">De conformidad con lo establecido en los referidos preceptos del Código Civil, la confirmación puede definirse como la declaración de voluntad unilateral realizada por la parte legitimada para hacerla, concurriendo los requisitos exigidos por la Ley (conocimiento de la causa de nulidad, que ésta haya ya cesado y que se trate de contrato que reúna los requisitos expresados en el artículo 1.261), y en virtud de la cual un negocio afectado de vicio que lo invalida se convierte en válido y eficaz como si jamás hubiera estado afectado por vicio alguno. Además de en forma expresa, la confirmación puede hacerse también tácitamente, es decir, a través de hechos concluyentes, cual es un comportamiento no dirigido a expresar la voluntad de confirmar, pero del </w:t>
      </w:r>
      <w:r w:rsidRPr="00AF41C8">
        <w:rPr>
          <w:rFonts w:asciiTheme="majorBidi" w:hAnsiTheme="majorBidi" w:cstheme="majorBidi"/>
          <w:b/>
          <w:bCs/>
          <w:i/>
          <w:iCs/>
          <w:color w:val="282828"/>
          <w:sz w:val="20"/>
          <w:szCs w:val="20"/>
          <w:lang w:val="es-ES"/>
        </w:rPr>
        <w:t>que se infiere inequívocamente la existencia de ésta, cual es, entre otros y según la doctrina, la realización de actos que impliquen la imposibilidad de restablecer el "statu quo ante", como la disposición de la cosa recibida</w:t>
      </w:r>
      <w:r w:rsidRPr="00AF41C8">
        <w:rPr>
          <w:rFonts w:asciiTheme="majorBidi" w:hAnsiTheme="majorBidi" w:cstheme="majorBidi"/>
          <w:i/>
          <w:iCs/>
          <w:color w:val="282828"/>
          <w:sz w:val="20"/>
          <w:szCs w:val="20"/>
          <w:lang w:val="es-ES"/>
        </w:rPr>
        <w:t xml:space="preserve"> </w:t>
      </w:r>
      <w:proofErr w:type="gramStart"/>
      <w:r w:rsidRPr="00AF41C8">
        <w:rPr>
          <w:rFonts w:asciiTheme="majorBidi" w:hAnsiTheme="majorBidi" w:cstheme="majorBidi"/>
          <w:i/>
          <w:iCs/>
          <w:color w:val="282828"/>
          <w:sz w:val="20"/>
          <w:szCs w:val="20"/>
          <w:lang w:val="es-ES"/>
        </w:rPr>
        <w:t>( SSTS</w:t>
      </w:r>
      <w:proofErr w:type="gramEnd"/>
      <w:r w:rsidRPr="00AF41C8">
        <w:rPr>
          <w:rFonts w:asciiTheme="majorBidi" w:hAnsiTheme="majorBidi" w:cstheme="majorBidi"/>
          <w:i/>
          <w:iCs/>
          <w:color w:val="282828"/>
          <w:sz w:val="20"/>
          <w:szCs w:val="20"/>
          <w:lang w:val="es-ES"/>
        </w:rPr>
        <w:t xml:space="preserve">. de 3 de julio de 1.923 y de 21 de mayo de </w:t>
      </w:r>
      <w:proofErr w:type="gramStart"/>
      <w:r w:rsidRPr="00AF41C8">
        <w:rPr>
          <w:rFonts w:asciiTheme="majorBidi" w:hAnsiTheme="majorBidi" w:cstheme="majorBidi"/>
          <w:i/>
          <w:iCs/>
          <w:color w:val="282828"/>
          <w:sz w:val="20"/>
          <w:szCs w:val="20"/>
          <w:lang w:val="es-ES"/>
        </w:rPr>
        <w:t>1.940 )</w:t>
      </w:r>
      <w:proofErr w:type="gramEnd"/>
      <w:r w:rsidRPr="00AF41C8">
        <w:rPr>
          <w:rFonts w:asciiTheme="majorBidi" w:hAnsiTheme="majorBidi" w:cstheme="majorBidi"/>
          <w:i/>
          <w:iCs/>
          <w:color w:val="282828"/>
          <w:sz w:val="20"/>
          <w:szCs w:val="20"/>
          <w:lang w:val="es-ES"/>
        </w:rPr>
        <w:t xml:space="preserve">, su utilización, transformación, consumo o destrucción. Y, como la confirmación opera retroactivamente, de modo que el contrato </w:t>
      </w:r>
      <w:r w:rsidRPr="00AF41C8">
        <w:rPr>
          <w:rFonts w:asciiTheme="majorBidi" w:hAnsiTheme="majorBidi" w:cstheme="majorBidi"/>
          <w:i/>
          <w:iCs/>
          <w:sz w:val="20"/>
          <w:szCs w:val="20"/>
          <w:lang w:val="es-ES"/>
        </w:rPr>
        <w:t xml:space="preserve">ha de ser considerado válido desde el momento de su celebración en virtud de lo prevenido en el </w:t>
      </w:r>
      <w:hyperlink r:id="rId28" w:tooltip="LEG\1889\27" w:history="1">
        <w:r w:rsidRPr="00AF41C8">
          <w:rPr>
            <w:rStyle w:val="Hyperlink"/>
            <w:rFonts w:asciiTheme="majorBidi" w:eastAsiaTheme="majorEastAsia" w:hAnsiTheme="majorBidi" w:cstheme="majorBidi"/>
            <w:i/>
            <w:iCs/>
            <w:color w:val="auto"/>
            <w:sz w:val="20"/>
            <w:szCs w:val="20"/>
            <w:lang w:val="es-ES"/>
          </w:rPr>
          <w:t xml:space="preserve">artículo 1.313 </w:t>
        </w:r>
      </w:hyperlink>
      <w:r w:rsidRPr="00AF41C8">
        <w:rPr>
          <w:rFonts w:asciiTheme="majorBidi" w:hAnsiTheme="majorBidi" w:cstheme="majorBidi"/>
          <w:i/>
          <w:iCs/>
          <w:sz w:val="20"/>
          <w:szCs w:val="20"/>
          <w:lang w:val="es-ES"/>
        </w:rPr>
        <w:t xml:space="preserve">del </w:t>
      </w:r>
      <w:r w:rsidRPr="00AF41C8">
        <w:rPr>
          <w:rFonts w:asciiTheme="majorBidi" w:hAnsiTheme="majorBidi" w:cstheme="majorBidi"/>
          <w:i/>
          <w:iCs/>
          <w:color w:val="282828"/>
          <w:sz w:val="20"/>
          <w:szCs w:val="20"/>
          <w:lang w:val="es-ES"/>
        </w:rPr>
        <w:t xml:space="preserve">Código Civil , la consecuencia no puede ser otra que la extinción de la acción de nulidad que expresamente se establece en el artículo 1.309, ya que, devenido vinculante el contrato al quedar purificado de los vicios de que adolecía, es claro que ninguno de los contratantes puede exigir restitución de lo que entregó. </w:t>
      </w:r>
    </w:p>
    <w:p w:rsidR="00965350" w:rsidRPr="00AF41C8" w:rsidRDefault="00965350" w:rsidP="00965350">
      <w:pPr>
        <w:pStyle w:val="simple"/>
        <w:spacing w:before="0" w:after="0" w:line="360" w:lineRule="auto"/>
        <w:ind w:left="567"/>
        <w:jc w:val="both"/>
        <w:rPr>
          <w:rFonts w:asciiTheme="majorBidi" w:hAnsiTheme="majorBidi" w:cstheme="majorBidi"/>
          <w:i/>
          <w:iCs/>
          <w:color w:val="282828"/>
          <w:sz w:val="20"/>
          <w:szCs w:val="20"/>
          <w:lang w:val="es-ES"/>
        </w:rPr>
      </w:pPr>
    </w:p>
    <w:p w:rsidR="00965350" w:rsidRPr="00AF41C8" w:rsidRDefault="00965350" w:rsidP="00965350">
      <w:pPr>
        <w:pStyle w:val="simple"/>
        <w:spacing w:before="0" w:after="0" w:line="360" w:lineRule="auto"/>
        <w:ind w:left="567"/>
        <w:jc w:val="both"/>
        <w:rPr>
          <w:rFonts w:asciiTheme="majorBidi" w:hAnsiTheme="majorBidi" w:cstheme="majorBidi"/>
          <w:i/>
          <w:iCs/>
          <w:color w:val="282828"/>
          <w:sz w:val="20"/>
          <w:szCs w:val="20"/>
          <w:lang w:val="es-ES"/>
        </w:rPr>
      </w:pPr>
      <w:r w:rsidRPr="00AF41C8">
        <w:rPr>
          <w:rFonts w:asciiTheme="majorBidi" w:hAnsiTheme="majorBidi" w:cstheme="majorBidi"/>
          <w:i/>
          <w:iCs/>
          <w:color w:val="282828"/>
          <w:sz w:val="20"/>
          <w:szCs w:val="20"/>
          <w:lang w:val="es-ES"/>
        </w:rPr>
        <w:t xml:space="preserve">Y en el presente caso </w:t>
      </w:r>
      <w:r w:rsidRPr="00AF41C8">
        <w:rPr>
          <w:rFonts w:asciiTheme="majorBidi" w:hAnsiTheme="majorBidi" w:cstheme="majorBidi"/>
          <w:b/>
          <w:bCs/>
          <w:i/>
          <w:iCs/>
          <w:color w:val="282828"/>
          <w:sz w:val="20"/>
          <w:szCs w:val="20"/>
          <w:lang w:val="es-ES"/>
        </w:rPr>
        <w:t xml:space="preserve">no puede caber duda alguna respecto a que la </w:t>
      </w:r>
      <w:r w:rsidRPr="00AF41C8">
        <w:rPr>
          <w:rFonts w:asciiTheme="majorBidi" w:hAnsiTheme="majorBidi" w:cstheme="majorBidi"/>
          <w:b/>
          <w:bCs/>
          <w:i/>
          <w:iCs/>
          <w:color w:val="282828"/>
          <w:sz w:val="20"/>
          <w:szCs w:val="20"/>
          <w:u w:val="single"/>
          <w:lang w:val="es-ES"/>
        </w:rPr>
        <w:t>venta libre y voluntaria</w:t>
      </w:r>
      <w:r w:rsidRPr="00AF41C8">
        <w:rPr>
          <w:rFonts w:asciiTheme="majorBidi" w:hAnsiTheme="majorBidi" w:cstheme="majorBidi"/>
          <w:b/>
          <w:bCs/>
          <w:i/>
          <w:iCs/>
          <w:color w:val="282828"/>
          <w:sz w:val="20"/>
          <w:szCs w:val="20"/>
          <w:lang w:val="es-ES"/>
        </w:rPr>
        <w:t xml:space="preserve"> realizada por los demandantes al Fondo de Garantía de Depósitos de las acciones que en virtud del canje obligatorio recibieron en sustitución de las obligaciones subordinadas inicialmente suscritas ha de considerarse </w:t>
      </w:r>
      <w:r w:rsidRPr="00AF41C8">
        <w:rPr>
          <w:rFonts w:asciiTheme="majorBidi" w:hAnsiTheme="majorBidi" w:cstheme="majorBidi"/>
          <w:b/>
          <w:bCs/>
          <w:i/>
          <w:iCs/>
          <w:color w:val="282828"/>
          <w:sz w:val="20"/>
          <w:szCs w:val="20"/>
          <w:lang w:val="es-ES"/>
        </w:rPr>
        <w:lastRenderedPageBreak/>
        <w:t>como un acto de confirmación tácita, ya que no puede sostenerse que en tal momento desconocieran ya los actores el error padecido sobre la verdadera naturaleza de la inversión realizada y los riesgos inherentes a la misma</w:t>
      </w:r>
      <w:r w:rsidRPr="00AF41C8">
        <w:rPr>
          <w:rFonts w:asciiTheme="majorBidi" w:hAnsiTheme="majorBidi" w:cstheme="majorBidi"/>
          <w:i/>
          <w:iCs/>
          <w:color w:val="282828"/>
          <w:sz w:val="20"/>
          <w:szCs w:val="20"/>
          <w:lang w:val="es-ES"/>
        </w:rPr>
        <w:t xml:space="preserve">, toda vez que estos riesgos (riesgos de pérdidas y falta de liquidez) se habían ya materializado en su propio perjuicio. Lo que </w:t>
      </w:r>
      <w:r w:rsidRPr="00AF41C8">
        <w:rPr>
          <w:rFonts w:asciiTheme="majorBidi" w:hAnsiTheme="majorBidi" w:cstheme="majorBidi"/>
          <w:b/>
          <w:bCs/>
          <w:i/>
          <w:iCs/>
          <w:color w:val="282828"/>
          <w:sz w:val="20"/>
          <w:szCs w:val="20"/>
          <w:lang w:val="es-ES"/>
        </w:rPr>
        <w:t xml:space="preserve">asimismo </w:t>
      </w:r>
      <w:r w:rsidRPr="00AF41C8">
        <w:rPr>
          <w:rFonts w:asciiTheme="majorBidi" w:hAnsiTheme="majorBidi" w:cstheme="majorBidi"/>
          <w:b/>
          <w:bCs/>
          <w:i/>
          <w:iCs/>
          <w:color w:val="282828"/>
          <w:sz w:val="20"/>
          <w:szCs w:val="20"/>
          <w:u w:val="single"/>
          <w:lang w:val="es-ES"/>
        </w:rPr>
        <w:t xml:space="preserve">determina la </w:t>
      </w:r>
      <w:r w:rsidRPr="00AF41C8">
        <w:rPr>
          <w:rFonts w:asciiTheme="majorBidi" w:hAnsiTheme="majorBidi" w:cstheme="majorBidi"/>
          <w:b/>
          <w:bCs/>
          <w:i/>
          <w:iCs/>
          <w:sz w:val="20"/>
          <w:szCs w:val="20"/>
          <w:u w:val="single"/>
          <w:lang w:val="es-ES"/>
        </w:rPr>
        <w:t>inaplicación de la doctrina de la propagación de la ineficacia del contrato</w:t>
      </w:r>
      <w:r w:rsidRPr="00AF41C8">
        <w:rPr>
          <w:rFonts w:asciiTheme="majorBidi" w:hAnsiTheme="majorBidi" w:cstheme="majorBidi"/>
          <w:i/>
          <w:iCs/>
          <w:sz w:val="20"/>
          <w:szCs w:val="20"/>
          <w:lang w:val="es-ES"/>
        </w:rPr>
        <w:t xml:space="preserve">, prevista en el </w:t>
      </w:r>
      <w:hyperlink r:id="rId29" w:tooltip="LEG\1889\27" w:history="1">
        <w:r w:rsidRPr="00AF41C8">
          <w:rPr>
            <w:rStyle w:val="Hyperlink"/>
            <w:rFonts w:asciiTheme="majorBidi" w:eastAsiaTheme="majorEastAsia" w:hAnsiTheme="majorBidi" w:cstheme="majorBidi"/>
            <w:i/>
            <w:iCs/>
            <w:color w:val="auto"/>
            <w:sz w:val="20"/>
            <w:szCs w:val="20"/>
            <w:lang w:val="es-ES"/>
          </w:rPr>
          <w:t xml:space="preserve">artículo 1.208 </w:t>
        </w:r>
      </w:hyperlink>
      <w:r w:rsidRPr="00AF41C8">
        <w:rPr>
          <w:rFonts w:asciiTheme="majorBidi" w:hAnsiTheme="majorBidi" w:cstheme="majorBidi"/>
          <w:i/>
          <w:iCs/>
          <w:sz w:val="20"/>
          <w:szCs w:val="20"/>
          <w:lang w:val="es-ES"/>
        </w:rPr>
        <w:t xml:space="preserve">del Código Civil, al faltar el presupuesto de la misma. </w:t>
      </w:r>
      <w:proofErr w:type="spellStart"/>
      <w:r w:rsidRPr="00AF41C8">
        <w:rPr>
          <w:rFonts w:asciiTheme="majorBidi" w:hAnsiTheme="majorBidi" w:cstheme="majorBidi"/>
          <w:i/>
          <w:iCs/>
          <w:sz w:val="20"/>
          <w:szCs w:val="20"/>
          <w:lang w:val="es-ES"/>
        </w:rPr>
        <w:t>Cual</w:t>
      </w:r>
      <w:proofErr w:type="spellEnd"/>
      <w:r w:rsidRPr="00AF41C8">
        <w:rPr>
          <w:rFonts w:asciiTheme="majorBidi" w:hAnsiTheme="majorBidi" w:cstheme="majorBidi"/>
          <w:i/>
          <w:iCs/>
          <w:sz w:val="20"/>
          <w:szCs w:val="20"/>
          <w:lang w:val="es-ES"/>
        </w:rPr>
        <w:t xml:space="preserve"> es la existencia de un previo contrato inválido </w:t>
      </w:r>
      <w:r w:rsidRPr="00AF41C8">
        <w:rPr>
          <w:rFonts w:asciiTheme="majorBidi" w:hAnsiTheme="majorBidi" w:cstheme="majorBidi"/>
          <w:i/>
          <w:iCs/>
          <w:color w:val="282828"/>
          <w:sz w:val="20"/>
          <w:szCs w:val="20"/>
          <w:lang w:val="es-ES"/>
        </w:rPr>
        <w:t xml:space="preserve">e ineficaz, al haber quedado convalidado el inicial contrato de suscripción de las obligaciones subordinadas por la posterior venta libre y voluntaria de las acciones al Fondo de Garantía de Depósitos”. </w:t>
      </w:r>
    </w:p>
    <w:p w:rsidR="00965350" w:rsidRPr="00AF41C8" w:rsidRDefault="00965350" w:rsidP="00965350">
      <w:pPr>
        <w:tabs>
          <w:tab w:val="left" w:pos="0"/>
        </w:tabs>
        <w:suppressAutoHyphens/>
        <w:spacing w:line="360" w:lineRule="auto"/>
        <w:contextualSpacing/>
        <w:rPr>
          <w:rFonts w:asciiTheme="majorBidi" w:hAnsiTheme="majorBidi" w:cstheme="majorBidi"/>
          <w:sz w:val="24"/>
          <w:szCs w:val="24"/>
        </w:rPr>
      </w:pPr>
    </w:p>
    <w:p w:rsidR="00965350" w:rsidRPr="00AF41C8" w:rsidRDefault="00965350" w:rsidP="00965350">
      <w:pPr>
        <w:numPr>
          <w:ilvl w:val="0"/>
          <w:numId w:val="29"/>
        </w:numPr>
        <w:tabs>
          <w:tab w:val="left" w:pos="0"/>
        </w:tabs>
        <w:spacing w:line="360" w:lineRule="auto"/>
        <w:ind w:left="0" w:hanging="567"/>
        <w:rPr>
          <w:rFonts w:asciiTheme="majorBidi" w:hAnsiTheme="majorBidi" w:cstheme="majorBidi"/>
          <w:sz w:val="24"/>
          <w:szCs w:val="24"/>
          <w:u w:val="single"/>
        </w:rPr>
      </w:pPr>
      <w:r w:rsidRPr="00AF41C8">
        <w:rPr>
          <w:rFonts w:asciiTheme="majorBidi" w:hAnsiTheme="majorBidi" w:cstheme="majorBidi"/>
          <w:sz w:val="24"/>
          <w:szCs w:val="24"/>
        </w:rPr>
        <w:t xml:space="preserve">En idénticos términos resolvió la </w:t>
      </w:r>
      <w:r w:rsidRPr="00AF41C8">
        <w:rPr>
          <w:rFonts w:asciiTheme="majorBidi" w:hAnsiTheme="majorBidi" w:cstheme="majorBidi"/>
          <w:sz w:val="24"/>
          <w:szCs w:val="24"/>
          <w:u w:val="single"/>
        </w:rPr>
        <w:t>Sentencia de la Audiencia Provincial de Salamanca (Sección 1ª) nº 162/2015, de 8 de junio</w:t>
      </w:r>
      <w:r w:rsidRPr="00AF41C8">
        <w:rPr>
          <w:rFonts w:asciiTheme="majorBidi" w:hAnsiTheme="majorBidi" w:cstheme="majorBidi"/>
          <w:sz w:val="24"/>
          <w:szCs w:val="24"/>
        </w:rPr>
        <w:t>:</w:t>
      </w:r>
    </w:p>
    <w:p w:rsidR="00965350" w:rsidRPr="00AF41C8" w:rsidRDefault="00965350" w:rsidP="00965350">
      <w:pPr>
        <w:tabs>
          <w:tab w:val="left" w:pos="567"/>
        </w:tabs>
        <w:spacing w:line="360" w:lineRule="auto"/>
        <w:ind w:left="567"/>
        <w:rPr>
          <w:rFonts w:asciiTheme="majorBidi" w:hAnsiTheme="majorBidi" w:cstheme="majorBidi"/>
          <w:i/>
          <w:iCs/>
          <w:sz w:val="24"/>
          <w:szCs w:val="24"/>
        </w:rPr>
      </w:pPr>
    </w:p>
    <w:p w:rsidR="00965350" w:rsidRPr="00AF41C8" w:rsidRDefault="00965350" w:rsidP="00965350">
      <w:pPr>
        <w:pStyle w:val="simple"/>
        <w:tabs>
          <w:tab w:val="left" w:pos="567"/>
        </w:tabs>
        <w:spacing w:before="0" w:after="0" w:line="360" w:lineRule="auto"/>
        <w:ind w:left="567"/>
        <w:jc w:val="both"/>
        <w:rPr>
          <w:rFonts w:asciiTheme="majorBidi" w:hAnsiTheme="majorBidi" w:cstheme="majorBidi"/>
          <w:i/>
          <w:iCs/>
          <w:sz w:val="20"/>
          <w:szCs w:val="20"/>
          <w:lang w:val="es-ES"/>
        </w:rPr>
      </w:pPr>
      <w:r w:rsidRPr="00AF41C8">
        <w:rPr>
          <w:rFonts w:asciiTheme="majorBidi" w:hAnsiTheme="majorBidi" w:cstheme="majorBidi"/>
          <w:b/>
          <w:bCs/>
          <w:i/>
          <w:iCs/>
          <w:color w:val="282828"/>
          <w:sz w:val="20"/>
          <w:szCs w:val="20"/>
          <w:lang w:val="es-ES"/>
        </w:rPr>
        <w:t xml:space="preserve">“Nuestra Sentencia de Pleno nº 323/2014, de 22 de diciembre , ratificada por las posteriores de 5, 12 y 16 de febrero de 2015 , manifestó que " </w:t>
      </w:r>
      <w:r w:rsidRPr="00AF41C8">
        <w:rPr>
          <w:rStyle w:val="Normal1"/>
          <w:rFonts w:asciiTheme="majorBidi" w:hAnsiTheme="majorBidi" w:cstheme="majorBidi"/>
          <w:b/>
          <w:bCs/>
          <w:i/>
          <w:iCs/>
          <w:color w:val="282828"/>
          <w:sz w:val="20"/>
          <w:szCs w:val="20"/>
          <w:lang w:val="es-ES"/>
        </w:rPr>
        <w:t xml:space="preserve">la venta por parte de los demandantes al Fondo de Garantía de Depósitos de las acciones que en virtud del canje obligatorio recibieron en sustitución de las obligaciones subordinadas inicialmente suscritas </w:t>
      </w:r>
      <w:r w:rsidRPr="00AF41C8">
        <w:rPr>
          <w:rStyle w:val="Normal1"/>
          <w:rFonts w:asciiTheme="majorBidi" w:hAnsiTheme="majorBidi" w:cstheme="majorBidi"/>
          <w:i/>
          <w:iCs/>
          <w:color w:val="282828"/>
          <w:sz w:val="20"/>
          <w:szCs w:val="20"/>
          <w:lang w:val="es-ES"/>
        </w:rPr>
        <w:t>-venta que se realizó en forma libre y voluntaria así como con pleno conocimiento de las condiciones y del importe en efectivo que recibirían si aceptan la oferta, conforme resulta de manera indubitada de la documentación aportada-</w:t>
      </w:r>
      <w:r w:rsidRPr="00AF41C8">
        <w:rPr>
          <w:rStyle w:val="Normal1"/>
          <w:rFonts w:asciiTheme="majorBidi" w:hAnsiTheme="majorBidi" w:cstheme="majorBidi"/>
          <w:b/>
          <w:bCs/>
          <w:i/>
          <w:iCs/>
          <w:color w:val="282828"/>
          <w:sz w:val="20"/>
          <w:szCs w:val="20"/>
          <w:lang w:val="es-ES"/>
        </w:rPr>
        <w:t xml:space="preserve"> ha de entenderse como una </w:t>
      </w:r>
      <w:r w:rsidRPr="00AF41C8">
        <w:rPr>
          <w:rStyle w:val="highlight"/>
          <w:rFonts w:asciiTheme="majorBidi" w:hAnsiTheme="majorBidi" w:cstheme="majorBidi"/>
          <w:b/>
          <w:bCs/>
          <w:i/>
          <w:iCs/>
          <w:color w:val="282828"/>
          <w:sz w:val="20"/>
          <w:szCs w:val="20"/>
          <w:u w:val="single"/>
          <w:lang w:val="es-ES"/>
        </w:rPr>
        <w:t>confirm</w:t>
      </w:r>
      <w:r w:rsidRPr="00AF41C8">
        <w:rPr>
          <w:rStyle w:val="Normal1"/>
          <w:rFonts w:asciiTheme="majorBidi" w:hAnsiTheme="majorBidi" w:cstheme="majorBidi"/>
          <w:b/>
          <w:bCs/>
          <w:i/>
          <w:iCs/>
          <w:color w:val="282828"/>
          <w:sz w:val="20"/>
          <w:szCs w:val="20"/>
          <w:u w:val="single"/>
          <w:lang w:val="es-ES"/>
        </w:rPr>
        <w:t>ación tácita</w:t>
      </w:r>
      <w:r w:rsidRPr="00AF41C8">
        <w:rPr>
          <w:rStyle w:val="Normal1"/>
          <w:rFonts w:asciiTheme="majorBidi" w:hAnsiTheme="majorBidi" w:cstheme="majorBidi"/>
          <w:i/>
          <w:iCs/>
          <w:color w:val="282828"/>
          <w:sz w:val="20"/>
          <w:szCs w:val="20"/>
          <w:lang w:val="es-ES"/>
        </w:rPr>
        <w:t xml:space="preserve"> de los contratos de suscripción de las obligaciones subordinadas cuya declaración de nulidad (propiamente anulabilidad al fundamentarse en la existencia de error en el consentimiento) </w:t>
      </w:r>
      <w:r w:rsidRPr="00AF41C8">
        <w:rPr>
          <w:rStyle w:val="Normal1"/>
          <w:rFonts w:asciiTheme="majorBidi" w:hAnsiTheme="majorBidi" w:cstheme="majorBidi"/>
          <w:i/>
          <w:iCs/>
          <w:sz w:val="20"/>
          <w:szCs w:val="20"/>
          <w:lang w:val="es-ES"/>
        </w:rPr>
        <w:t>ahora se pretende, implicando ello la extinción de la acción de nulidad conforme resulta de lo prevenido en los</w:t>
      </w:r>
      <w:r w:rsidRPr="00AF41C8">
        <w:rPr>
          <w:rFonts w:asciiTheme="majorBidi" w:hAnsiTheme="majorBidi" w:cstheme="majorBidi"/>
          <w:i/>
          <w:iCs/>
          <w:sz w:val="20"/>
          <w:szCs w:val="20"/>
          <w:lang w:val="es-ES"/>
        </w:rPr>
        <w:t xml:space="preserve"> </w:t>
      </w:r>
      <w:hyperlink r:id="rId30" w:tooltip="LEG\1889\27" w:history="1">
        <w:r w:rsidRPr="00AF41C8">
          <w:rPr>
            <w:rStyle w:val="Hyperlink"/>
            <w:rFonts w:asciiTheme="majorBidi" w:eastAsiaTheme="majorEastAsia" w:hAnsiTheme="majorBidi" w:cstheme="majorBidi"/>
            <w:i/>
            <w:iCs/>
            <w:color w:val="auto"/>
            <w:sz w:val="20"/>
            <w:szCs w:val="20"/>
            <w:lang w:val="es-ES"/>
          </w:rPr>
          <w:t xml:space="preserve">artículos 1.309 </w:t>
        </w:r>
      </w:hyperlink>
      <w:r w:rsidRPr="00AF41C8">
        <w:rPr>
          <w:rStyle w:val="Normal1"/>
          <w:rFonts w:asciiTheme="majorBidi" w:hAnsiTheme="majorBidi" w:cstheme="majorBidi"/>
          <w:i/>
          <w:iCs/>
          <w:sz w:val="20"/>
          <w:szCs w:val="20"/>
          <w:lang w:val="es-ES"/>
        </w:rPr>
        <w:t>,</w:t>
      </w:r>
      <w:r w:rsidRPr="00AF41C8">
        <w:rPr>
          <w:rFonts w:asciiTheme="majorBidi" w:hAnsiTheme="majorBidi" w:cstheme="majorBidi"/>
          <w:i/>
          <w:iCs/>
          <w:sz w:val="20"/>
          <w:szCs w:val="20"/>
          <w:lang w:val="es-ES"/>
        </w:rPr>
        <w:t xml:space="preserve"> </w:t>
      </w:r>
      <w:hyperlink r:id="rId31" w:tooltip="LEG\1889\27" w:history="1">
        <w:r w:rsidRPr="00AF41C8">
          <w:rPr>
            <w:rStyle w:val="Hyperlink"/>
            <w:rFonts w:asciiTheme="majorBidi" w:eastAsiaTheme="majorEastAsia" w:hAnsiTheme="majorBidi" w:cstheme="majorBidi"/>
            <w:i/>
            <w:iCs/>
            <w:color w:val="auto"/>
            <w:sz w:val="20"/>
            <w:szCs w:val="20"/>
            <w:lang w:val="es-ES"/>
          </w:rPr>
          <w:t xml:space="preserve">1.310 </w:t>
        </w:r>
      </w:hyperlink>
      <w:r w:rsidRPr="00AF41C8">
        <w:rPr>
          <w:rStyle w:val="Normal1"/>
          <w:rFonts w:asciiTheme="majorBidi" w:hAnsiTheme="majorBidi" w:cstheme="majorBidi"/>
          <w:i/>
          <w:iCs/>
          <w:sz w:val="20"/>
          <w:szCs w:val="20"/>
          <w:lang w:val="es-ES"/>
        </w:rPr>
        <w:t>,</w:t>
      </w:r>
      <w:r w:rsidRPr="00AF41C8">
        <w:rPr>
          <w:rFonts w:asciiTheme="majorBidi" w:hAnsiTheme="majorBidi" w:cstheme="majorBidi"/>
          <w:i/>
          <w:iCs/>
          <w:sz w:val="20"/>
          <w:szCs w:val="20"/>
          <w:lang w:val="es-ES"/>
        </w:rPr>
        <w:t xml:space="preserve"> </w:t>
      </w:r>
      <w:hyperlink r:id="rId32" w:tooltip="LEG\1889\27" w:history="1">
        <w:r w:rsidRPr="00AF41C8">
          <w:rPr>
            <w:rStyle w:val="Hyperlink"/>
            <w:rFonts w:asciiTheme="majorBidi" w:eastAsiaTheme="majorEastAsia" w:hAnsiTheme="majorBidi" w:cstheme="majorBidi"/>
            <w:i/>
            <w:iCs/>
            <w:color w:val="auto"/>
            <w:sz w:val="20"/>
            <w:szCs w:val="20"/>
            <w:lang w:val="es-ES"/>
          </w:rPr>
          <w:t xml:space="preserve">1.311 </w:t>
        </w:r>
      </w:hyperlink>
      <w:r w:rsidRPr="00AF41C8">
        <w:rPr>
          <w:rStyle w:val="Normal1"/>
          <w:rFonts w:asciiTheme="majorBidi" w:hAnsiTheme="majorBidi" w:cstheme="majorBidi"/>
          <w:i/>
          <w:iCs/>
          <w:sz w:val="20"/>
          <w:szCs w:val="20"/>
          <w:lang w:val="es-ES"/>
        </w:rPr>
        <w:t>y</w:t>
      </w:r>
      <w:r w:rsidRPr="00AF41C8">
        <w:rPr>
          <w:rFonts w:asciiTheme="majorBidi" w:hAnsiTheme="majorBidi" w:cstheme="majorBidi"/>
          <w:i/>
          <w:iCs/>
          <w:sz w:val="20"/>
          <w:szCs w:val="20"/>
          <w:lang w:val="es-ES"/>
        </w:rPr>
        <w:t xml:space="preserve"> </w:t>
      </w:r>
      <w:hyperlink r:id="rId33" w:tooltip="LEG\1889\27" w:history="1">
        <w:r w:rsidRPr="00AF41C8">
          <w:rPr>
            <w:rStyle w:val="Hyperlink"/>
            <w:rFonts w:asciiTheme="majorBidi" w:eastAsiaTheme="majorEastAsia" w:hAnsiTheme="majorBidi" w:cstheme="majorBidi"/>
            <w:i/>
            <w:iCs/>
            <w:color w:val="auto"/>
            <w:sz w:val="20"/>
            <w:szCs w:val="20"/>
            <w:lang w:val="es-ES"/>
          </w:rPr>
          <w:t xml:space="preserve">1.313 </w:t>
        </w:r>
      </w:hyperlink>
      <w:r w:rsidRPr="00AF41C8">
        <w:rPr>
          <w:rFonts w:asciiTheme="majorBidi" w:hAnsiTheme="majorBidi" w:cstheme="majorBidi"/>
          <w:i/>
          <w:iCs/>
          <w:sz w:val="20"/>
          <w:szCs w:val="20"/>
          <w:lang w:val="es-ES"/>
        </w:rPr>
        <w:t xml:space="preserve">del Código Civil". </w:t>
      </w:r>
    </w:p>
    <w:p w:rsidR="00965350" w:rsidRPr="00AF41C8" w:rsidRDefault="00965350" w:rsidP="00965350">
      <w:pPr>
        <w:pStyle w:val="simple"/>
        <w:tabs>
          <w:tab w:val="left" w:pos="567"/>
        </w:tabs>
        <w:spacing w:before="0" w:after="0" w:line="360" w:lineRule="auto"/>
        <w:ind w:left="567"/>
        <w:jc w:val="both"/>
        <w:rPr>
          <w:rFonts w:asciiTheme="majorBidi" w:hAnsiTheme="majorBidi" w:cstheme="majorBidi"/>
          <w:i/>
          <w:iCs/>
          <w:sz w:val="20"/>
          <w:szCs w:val="20"/>
          <w:lang w:val="es-ES"/>
        </w:rPr>
      </w:pPr>
      <w:r w:rsidRPr="00AF41C8">
        <w:rPr>
          <w:rFonts w:asciiTheme="majorBidi" w:hAnsiTheme="majorBidi" w:cstheme="majorBidi"/>
          <w:i/>
          <w:iCs/>
          <w:sz w:val="20"/>
          <w:szCs w:val="20"/>
          <w:lang w:val="es-ES"/>
        </w:rPr>
        <w:t xml:space="preserve">De tal modo -continuábamos diciendo en aquellas Sentencias- la </w:t>
      </w:r>
      <w:r w:rsidRPr="00AF41C8">
        <w:rPr>
          <w:rStyle w:val="highlight"/>
          <w:rFonts w:asciiTheme="majorBidi" w:hAnsiTheme="majorBidi" w:cstheme="majorBidi"/>
          <w:i/>
          <w:iCs/>
          <w:sz w:val="20"/>
          <w:szCs w:val="20"/>
          <w:lang w:val="es-ES"/>
        </w:rPr>
        <w:t>confirm</w:t>
      </w:r>
      <w:r w:rsidRPr="00AF41C8">
        <w:rPr>
          <w:rFonts w:asciiTheme="majorBidi" w:hAnsiTheme="majorBidi" w:cstheme="majorBidi"/>
          <w:i/>
          <w:iCs/>
          <w:sz w:val="20"/>
          <w:szCs w:val="20"/>
          <w:lang w:val="es-ES"/>
        </w:rPr>
        <w:t xml:space="preserve">ación de un contrato afectado de causa de nulidad " </w:t>
      </w:r>
      <w:r w:rsidRPr="00AF41C8">
        <w:rPr>
          <w:rStyle w:val="Normal1"/>
          <w:rFonts w:asciiTheme="majorBidi" w:hAnsiTheme="majorBidi" w:cstheme="majorBidi"/>
          <w:i/>
          <w:iCs/>
          <w:sz w:val="20"/>
          <w:szCs w:val="20"/>
          <w:lang w:val="es-ES"/>
        </w:rPr>
        <w:t>puede definirse como la declaración de voluntad unilateral realizada por la parte legitimada para hacerla, concurriendo los requisitos exigidos por la Ley (conocimiento de la causa de nulidad, que ésta haya cesado y que se trate de contrato que reúna los requisitos expresados en el</w:t>
      </w:r>
      <w:r w:rsidRPr="00AF41C8">
        <w:rPr>
          <w:rFonts w:asciiTheme="majorBidi" w:hAnsiTheme="majorBidi" w:cstheme="majorBidi"/>
          <w:i/>
          <w:iCs/>
          <w:sz w:val="20"/>
          <w:szCs w:val="20"/>
          <w:lang w:val="es-ES"/>
        </w:rPr>
        <w:t xml:space="preserve"> artículo 1.261), y en virtud de la cual un negocio afectado de vicio que lo invalida se convierte en válido y eficaz como si jamás hubiera estado afectado por vicio alguno ". </w:t>
      </w:r>
      <w:r w:rsidRPr="00AF41C8">
        <w:rPr>
          <w:rStyle w:val="highlight"/>
          <w:rFonts w:asciiTheme="majorBidi" w:hAnsiTheme="majorBidi" w:cstheme="majorBidi"/>
          <w:i/>
          <w:iCs/>
          <w:sz w:val="20"/>
          <w:szCs w:val="20"/>
          <w:lang w:val="es-ES"/>
        </w:rPr>
        <w:t>Confirm</w:t>
      </w:r>
      <w:r w:rsidRPr="00AF41C8">
        <w:rPr>
          <w:rFonts w:asciiTheme="majorBidi" w:hAnsiTheme="majorBidi" w:cstheme="majorBidi"/>
          <w:i/>
          <w:iCs/>
          <w:sz w:val="20"/>
          <w:szCs w:val="20"/>
          <w:lang w:val="es-ES"/>
        </w:rPr>
        <w:t xml:space="preserve">ación que, de acuerdo con lo previsto en el </w:t>
      </w:r>
      <w:hyperlink r:id="rId34" w:tooltip="LEG\1889\27" w:history="1">
        <w:r w:rsidRPr="00AF41C8">
          <w:rPr>
            <w:rStyle w:val="Hyperlink"/>
            <w:rFonts w:asciiTheme="majorBidi" w:eastAsiaTheme="majorEastAsia" w:hAnsiTheme="majorBidi" w:cstheme="majorBidi"/>
            <w:i/>
            <w:iCs/>
            <w:color w:val="auto"/>
            <w:sz w:val="20"/>
            <w:szCs w:val="20"/>
            <w:lang w:val="es-ES"/>
          </w:rPr>
          <w:t xml:space="preserve">art. 1311 </w:t>
        </w:r>
      </w:hyperlink>
      <w:r w:rsidRPr="00AF41C8">
        <w:rPr>
          <w:rFonts w:asciiTheme="majorBidi" w:hAnsiTheme="majorBidi" w:cstheme="majorBidi"/>
          <w:i/>
          <w:iCs/>
          <w:sz w:val="20"/>
          <w:szCs w:val="20"/>
          <w:lang w:val="es-ES"/>
        </w:rPr>
        <w:t xml:space="preserve">CC , puede tener lugar de forma expresa o tácitamente, " </w:t>
      </w:r>
      <w:r w:rsidRPr="00AF41C8">
        <w:rPr>
          <w:rStyle w:val="Normal1"/>
          <w:rFonts w:asciiTheme="majorBidi" w:hAnsiTheme="majorBidi" w:cstheme="majorBidi"/>
          <w:i/>
          <w:iCs/>
          <w:sz w:val="20"/>
          <w:szCs w:val="20"/>
          <w:lang w:val="es-ES"/>
        </w:rPr>
        <w:t xml:space="preserve">es decir, a través de hechos concluyentes, cual es un comportamiento no dirigido a expresar la voluntad de </w:t>
      </w:r>
      <w:r w:rsidRPr="00AF41C8">
        <w:rPr>
          <w:rStyle w:val="highlight"/>
          <w:rFonts w:asciiTheme="majorBidi" w:hAnsiTheme="majorBidi" w:cstheme="majorBidi"/>
          <w:i/>
          <w:iCs/>
          <w:sz w:val="20"/>
          <w:szCs w:val="20"/>
          <w:lang w:val="es-ES"/>
        </w:rPr>
        <w:t>confirm</w:t>
      </w:r>
      <w:r w:rsidRPr="00AF41C8">
        <w:rPr>
          <w:rStyle w:val="Normal1"/>
          <w:rFonts w:asciiTheme="majorBidi" w:hAnsiTheme="majorBidi" w:cstheme="majorBidi"/>
          <w:i/>
          <w:iCs/>
          <w:sz w:val="20"/>
          <w:szCs w:val="20"/>
          <w:lang w:val="es-ES"/>
        </w:rPr>
        <w:t xml:space="preserve">ar, pero del que </w:t>
      </w:r>
      <w:r w:rsidRPr="00AF41C8">
        <w:rPr>
          <w:rStyle w:val="Normal1"/>
          <w:rFonts w:asciiTheme="majorBidi" w:hAnsiTheme="majorBidi" w:cstheme="majorBidi"/>
          <w:b/>
          <w:bCs/>
          <w:i/>
          <w:iCs/>
          <w:sz w:val="20"/>
          <w:szCs w:val="20"/>
          <w:lang w:val="es-ES"/>
        </w:rPr>
        <w:t>se infiere inequívocamente la existencia de ésta, cual es, entre otros y según la doctrina, la realización de actos que impliquen la imposibilidad de restablecer el "</w:t>
      </w:r>
      <w:proofErr w:type="spellStart"/>
      <w:r w:rsidRPr="00AF41C8">
        <w:rPr>
          <w:rStyle w:val="Normal1"/>
          <w:rFonts w:asciiTheme="majorBidi" w:hAnsiTheme="majorBidi" w:cstheme="majorBidi"/>
          <w:b/>
          <w:bCs/>
          <w:i/>
          <w:iCs/>
          <w:sz w:val="20"/>
          <w:szCs w:val="20"/>
          <w:lang w:val="es-ES"/>
        </w:rPr>
        <w:t>statuto</w:t>
      </w:r>
      <w:proofErr w:type="spellEnd"/>
      <w:r w:rsidRPr="00AF41C8">
        <w:rPr>
          <w:rStyle w:val="Normal1"/>
          <w:rFonts w:asciiTheme="majorBidi" w:hAnsiTheme="majorBidi" w:cstheme="majorBidi"/>
          <w:b/>
          <w:bCs/>
          <w:i/>
          <w:iCs/>
          <w:sz w:val="20"/>
          <w:szCs w:val="20"/>
          <w:lang w:val="es-ES"/>
        </w:rPr>
        <w:t xml:space="preserve"> quo ante", como la disposición de la cosa recibida</w:t>
      </w:r>
      <w:r w:rsidRPr="00AF41C8">
        <w:rPr>
          <w:rStyle w:val="Normal1"/>
          <w:rFonts w:asciiTheme="majorBidi" w:hAnsiTheme="majorBidi" w:cstheme="majorBidi"/>
          <w:i/>
          <w:iCs/>
          <w:sz w:val="20"/>
          <w:szCs w:val="20"/>
          <w:lang w:val="es-ES"/>
        </w:rPr>
        <w:t xml:space="preserve"> (</w:t>
      </w:r>
      <w:r w:rsidRPr="00AF41C8">
        <w:rPr>
          <w:rFonts w:asciiTheme="majorBidi" w:hAnsiTheme="majorBidi" w:cstheme="majorBidi"/>
          <w:i/>
          <w:iCs/>
          <w:sz w:val="20"/>
          <w:szCs w:val="20"/>
          <w:lang w:val="es-ES"/>
        </w:rPr>
        <w:t xml:space="preserve"> SSTS de 3 de julio de 1.923 </w:t>
      </w:r>
      <w:r w:rsidRPr="00AF41C8">
        <w:rPr>
          <w:rStyle w:val="Normal1"/>
          <w:rFonts w:asciiTheme="majorBidi" w:hAnsiTheme="majorBidi" w:cstheme="majorBidi"/>
          <w:i/>
          <w:iCs/>
          <w:sz w:val="20"/>
          <w:szCs w:val="20"/>
          <w:lang w:val="es-ES"/>
        </w:rPr>
        <w:t>y</w:t>
      </w:r>
      <w:r w:rsidRPr="00AF41C8">
        <w:rPr>
          <w:rFonts w:asciiTheme="majorBidi" w:hAnsiTheme="majorBidi" w:cstheme="majorBidi"/>
          <w:i/>
          <w:iCs/>
          <w:sz w:val="20"/>
          <w:szCs w:val="20"/>
          <w:lang w:val="es-ES"/>
        </w:rPr>
        <w:t xml:space="preserve"> de 21 de mayo de 1.940 </w:t>
      </w:r>
      <w:r w:rsidRPr="00AF41C8">
        <w:rPr>
          <w:rStyle w:val="Normal1"/>
          <w:rFonts w:asciiTheme="majorBidi" w:hAnsiTheme="majorBidi" w:cstheme="majorBidi"/>
          <w:i/>
          <w:iCs/>
          <w:sz w:val="20"/>
          <w:szCs w:val="20"/>
          <w:lang w:val="es-ES"/>
        </w:rPr>
        <w:t>), su utilización, transformación, consumo o destrucción</w:t>
      </w:r>
      <w:r w:rsidRPr="00AF41C8">
        <w:rPr>
          <w:rFonts w:asciiTheme="majorBidi" w:hAnsiTheme="majorBidi" w:cstheme="majorBidi"/>
          <w:i/>
          <w:iCs/>
          <w:sz w:val="20"/>
          <w:szCs w:val="20"/>
          <w:lang w:val="es-ES"/>
        </w:rPr>
        <w:t xml:space="preserve"> ". Y de acuerdo con el </w:t>
      </w:r>
      <w:hyperlink r:id="rId35" w:tooltip="LEG\1889\27" w:history="1">
        <w:r w:rsidRPr="00AF41C8">
          <w:rPr>
            <w:rStyle w:val="Hyperlink"/>
            <w:rFonts w:asciiTheme="majorBidi" w:eastAsiaTheme="majorEastAsia" w:hAnsiTheme="majorBidi" w:cstheme="majorBidi"/>
            <w:i/>
            <w:iCs/>
            <w:color w:val="auto"/>
            <w:sz w:val="20"/>
            <w:szCs w:val="20"/>
            <w:lang w:val="es-ES"/>
          </w:rPr>
          <w:t xml:space="preserve">art. 1313 </w:t>
        </w:r>
      </w:hyperlink>
      <w:r w:rsidRPr="00AF41C8">
        <w:rPr>
          <w:rFonts w:asciiTheme="majorBidi" w:hAnsiTheme="majorBidi" w:cstheme="majorBidi"/>
          <w:i/>
          <w:iCs/>
          <w:sz w:val="20"/>
          <w:szCs w:val="20"/>
          <w:lang w:val="es-ES"/>
        </w:rPr>
        <w:t xml:space="preserve">CC , la </w:t>
      </w:r>
      <w:r w:rsidRPr="00AF41C8">
        <w:rPr>
          <w:rStyle w:val="highlight"/>
          <w:rFonts w:asciiTheme="majorBidi" w:hAnsiTheme="majorBidi" w:cstheme="majorBidi"/>
          <w:i/>
          <w:iCs/>
          <w:sz w:val="20"/>
          <w:szCs w:val="20"/>
          <w:lang w:val="es-ES"/>
        </w:rPr>
        <w:t>confirm</w:t>
      </w:r>
      <w:r w:rsidRPr="00AF41C8">
        <w:rPr>
          <w:rFonts w:asciiTheme="majorBidi" w:hAnsiTheme="majorBidi" w:cstheme="majorBidi"/>
          <w:i/>
          <w:iCs/>
          <w:sz w:val="20"/>
          <w:szCs w:val="20"/>
          <w:lang w:val="es-ES"/>
        </w:rPr>
        <w:t xml:space="preserve">ación purifica al contrato de los vicios de que adoleciera desde el momento de su celebración, con lo cual opera retroactivamente, con lo cual, " </w:t>
      </w:r>
      <w:r w:rsidRPr="00AF41C8">
        <w:rPr>
          <w:rStyle w:val="Normal1"/>
          <w:rFonts w:asciiTheme="majorBidi" w:hAnsiTheme="majorBidi" w:cstheme="majorBidi"/>
          <w:i/>
          <w:iCs/>
          <w:sz w:val="20"/>
          <w:szCs w:val="20"/>
          <w:lang w:val="es-ES"/>
        </w:rPr>
        <w:t xml:space="preserve">la consecuencia no puede ser otra que la extinción de la acción de nulidad que expresamente se establece en </w:t>
      </w:r>
      <w:r w:rsidRPr="00AF41C8">
        <w:rPr>
          <w:rStyle w:val="Normal1"/>
          <w:rFonts w:asciiTheme="majorBidi" w:hAnsiTheme="majorBidi" w:cstheme="majorBidi"/>
          <w:i/>
          <w:iCs/>
          <w:sz w:val="20"/>
          <w:szCs w:val="20"/>
          <w:lang w:val="es-ES"/>
        </w:rPr>
        <w:lastRenderedPageBreak/>
        <w:t>el</w:t>
      </w:r>
      <w:r w:rsidRPr="00AF41C8">
        <w:rPr>
          <w:rFonts w:asciiTheme="majorBidi" w:hAnsiTheme="majorBidi" w:cstheme="majorBidi"/>
          <w:i/>
          <w:iCs/>
          <w:sz w:val="20"/>
          <w:szCs w:val="20"/>
          <w:lang w:val="es-ES"/>
        </w:rPr>
        <w:t xml:space="preserve"> </w:t>
      </w:r>
      <w:hyperlink r:id="rId36" w:tooltip="LEG\1889\27" w:history="1">
        <w:r w:rsidRPr="00AF41C8">
          <w:rPr>
            <w:rStyle w:val="Hyperlink"/>
            <w:rFonts w:asciiTheme="majorBidi" w:eastAsiaTheme="majorEastAsia" w:hAnsiTheme="majorBidi" w:cstheme="majorBidi"/>
            <w:i/>
            <w:iCs/>
            <w:color w:val="auto"/>
            <w:sz w:val="20"/>
            <w:szCs w:val="20"/>
            <w:lang w:val="es-ES"/>
          </w:rPr>
          <w:t xml:space="preserve">art. 1.309 </w:t>
        </w:r>
      </w:hyperlink>
      <w:r w:rsidRPr="00AF41C8">
        <w:rPr>
          <w:rFonts w:asciiTheme="majorBidi" w:hAnsiTheme="majorBidi" w:cstheme="majorBidi"/>
          <w:i/>
          <w:iCs/>
          <w:sz w:val="20"/>
          <w:szCs w:val="20"/>
          <w:lang w:val="es-ES"/>
        </w:rPr>
        <w:t xml:space="preserve">CC </w:t>
      </w:r>
      <w:r w:rsidRPr="00AF41C8">
        <w:rPr>
          <w:rStyle w:val="Normal1"/>
          <w:rFonts w:asciiTheme="majorBidi" w:hAnsiTheme="majorBidi" w:cstheme="majorBidi"/>
          <w:i/>
          <w:iCs/>
          <w:sz w:val="20"/>
          <w:szCs w:val="20"/>
          <w:lang w:val="es-ES"/>
        </w:rPr>
        <w:t>, ya que, devenido vinculante el contrato al quedar purificado de los vicios de que adolecía, es claro que ninguno de los contratantes puede exigir restitución de lo que entregó</w:t>
      </w:r>
      <w:r w:rsidRPr="00AF41C8">
        <w:rPr>
          <w:rFonts w:asciiTheme="majorBidi" w:hAnsiTheme="majorBidi" w:cstheme="majorBidi"/>
          <w:i/>
          <w:iCs/>
          <w:sz w:val="20"/>
          <w:szCs w:val="20"/>
          <w:lang w:val="es-ES"/>
        </w:rPr>
        <w:t xml:space="preserve"> ". </w:t>
      </w:r>
    </w:p>
    <w:p w:rsidR="00965350" w:rsidRPr="00AF41C8" w:rsidRDefault="00965350" w:rsidP="00965350">
      <w:pPr>
        <w:pStyle w:val="simple"/>
        <w:tabs>
          <w:tab w:val="left" w:pos="567"/>
        </w:tabs>
        <w:spacing w:before="0" w:after="0" w:line="360" w:lineRule="auto"/>
        <w:ind w:left="567"/>
        <w:jc w:val="both"/>
        <w:rPr>
          <w:rFonts w:asciiTheme="majorBidi" w:hAnsiTheme="majorBidi" w:cstheme="majorBidi"/>
          <w:i/>
          <w:iCs/>
          <w:color w:val="282828"/>
          <w:sz w:val="20"/>
          <w:szCs w:val="20"/>
          <w:lang w:val="es-ES"/>
        </w:rPr>
      </w:pPr>
    </w:p>
    <w:p w:rsidR="00965350" w:rsidRPr="00AF41C8" w:rsidRDefault="00965350" w:rsidP="00965350">
      <w:pPr>
        <w:pStyle w:val="simple"/>
        <w:tabs>
          <w:tab w:val="left" w:pos="567"/>
        </w:tabs>
        <w:spacing w:before="0" w:after="0" w:line="360" w:lineRule="auto"/>
        <w:ind w:left="567"/>
        <w:jc w:val="both"/>
        <w:rPr>
          <w:rFonts w:asciiTheme="majorBidi" w:hAnsiTheme="majorBidi" w:cstheme="majorBidi"/>
          <w:i/>
          <w:iCs/>
          <w:szCs w:val="20"/>
          <w:lang w:val="es-ES"/>
        </w:rPr>
      </w:pPr>
      <w:r w:rsidRPr="00AF41C8">
        <w:rPr>
          <w:rFonts w:asciiTheme="majorBidi" w:hAnsiTheme="majorBidi" w:cstheme="majorBidi"/>
          <w:i/>
          <w:iCs/>
          <w:color w:val="282828"/>
          <w:sz w:val="20"/>
          <w:szCs w:val="20"/>
          <w:lang w:val="es-ES"/>
        </w:rPr>
        <w:t xml:space="preserve">Tiene declarado así esta Sala que </w:t>
      </w:r>
      <w:r w:rsidRPr="00AF41C8">
        <w:rPr>
          <w:rFonts w:asciiTheme="majorBidi" w:hAnsiTheme="majorBidi" w:cstheme="majorBidi"/>
          <w:b/>
          <w:bCs/>
          <w:i/>
          <w:iCs/>
          <w:color w:val="282828"/>
          <w:sz w:val="20"/>
          <w:szCs w:val="20"/>
          <w:lang w:val="es-ES"/>
        </w:rPr>
        <w:t xml:space="preserve">la </w:t>
      </w:r>
      <w:r w:rsidRPr="00AF41C8">
        <w:rPr>
          <w:rFonts w:asciiTheme="majorBidi" w:hAnsiTheme="majorBidi" w:cstheme="majorBidi"/>
          <w:b/>
          <w:bCs/>
          <w:i/>
          <w:iCs/>
          <w:color w:val="282828"/>
          <w:sz w:val="20"/>
          <w:szCs w:val="20"/>
          <w:u w:val="single"/>
          <w:lang w:val="es-ES"/>
        </w:rPr>
        <w:t>venta libre y voluntaria</w:t>
      </w:r>
      <w:r w:rsidRPr="00AF41C8">
        <w:rPr>
          <w:rFonts w:asciiTheme="majorBidi" w:hAnsiTheme="majorBidi" w:cstheme="majorBidi"/>
          <w:b/>
          <w:bCs/>
          <w:i/>
          <w:iCs/>
          <w:color w:val="282828"/>
          <w:sz w:val="20"/>
          <w:szCs w:val="20"/>
          <w:lang w:val="es-ES"/>
        </w:rPr>
        <w:t xml:space="preserve"> realizada por los demandantes al FGD de las acciones recibidas en sustitución de las obligaciones subordinadas suscritas en virtud del canje obligatorio ordenado por el FROB, ha de considerarse como un acto de </w:t>
      </w:r>
      <w:r w:rsidRPr="00AF41C8">
        <w:rPr>
          <w:rStyle w:val="highlight"/>
          <w:rFonts w:asciiTheme="majorBidi" w:hAnsiTheme="majorBidi" w:cstheme="majorBidi"/>
          <w:b/>
          <w:bCs/>
          <w:i/>
          <w:iCs/>
          <w:color w:val="282828"/>
          <w:sz w:val="20"/>
          <w:szCs w:val="20"/>
          <w:lang w:val="es-ES"/>
        </w:rPr>
        <w:t>confirm</w:t>
      </w:r>
      <w:r w:rsidRPr="00AF41C8">
        <w:rPr>
          <w:rFonts w:asciiTheme="majorBidi" w:hAnsiTheme="majorBidi" w:cstheme="majorBidi"/>
          <w:b/>
          <w:bCs/>
          <w:i/>
          <w:iCs/>
          <w:color w:val="282828"/>
          <w:sz w:val="20"/>
          <w:szCs w:val="20"/>
          <w:lang w:val="es-ES"/>
        </w:rPr>
        <w:t>ación tácita</w:t>
      </w:r>
      <w:r w:rsidRPr="00AF41C8">
        <w:rPr>
          <w:rFonts w:asciiTheme="majorBidi" w:hAnsiTheme="majorBidi" w:cstheme="majorBidi"/>
          <w:i/>
          <w:iCs/>
          <w:color w:val="282828"/>
          <w:sz w:val="20"/>
          <w:szCs w:val="20"/>
          <w:lang w:val="es-ES"/>
        </w:rPr>
        <w:t xml:space="preserve">, pues no puede sostenerse que en tal momento desconocieran ya los actores el error padecido sobre la verdadera naturaleza de la inversión realizada y los riesgos inherentes a la misma, toda vez que los mismos se habían ya materializado en su propio perjuicio, lo cual determina la inaplicación de la doctrina de la propagación de la ineficacia del contrato prevista en </w:t>
      </w:r>
      <w:r w:rsidRPr="00AF41C8">
        <w:rPr>
          <w:rFonts w:asciiTheme="majorBidi" w:hAnsiTheme="majorBidi" w:cstheme="majorBidi"/>
          <w:i/>
          <w:iCs/>
          <w:sz w:val="20"/>
          <w:szCs w:val="20"/>
          <w:lang w:val="es-ES"/>
        </w:rPr>
        <w:t xml:space="preserve">el </w:t>
      </w:r>
      <w:hyperlink r:id="rId37" w:tooltip="LEG\1889\27" w:history="1">
        <w:r w:rsidRPr="00AF41C8">
          <w:rPr>
            <w:rStyle w:val="Hyperlink"/>
            <w:rFonts w:asciiTheme="majorBidi" w:eastAsiaTheme="majorEastAsia" w:hAnsiTheme="majorBidi" w:cstheme="majorBidi"/>
            <w:i/>
            <w:iCs/>
            <w:color w:val="auto"/>
            <w:sz w:val="20"/>
            <w:szCs w:val="20"/>
            <w:lang w:val="es-ES"/>
          </w:rPr>
          <w:t xml:space="preserve">art. 1208 </w:t>
        </w:r>
      </w:hyperlink>
      <w:r w:rsidRPr="00AF41C8">
        <w:rPr>
          <w:rFonts w:asciiTheme="majorBidi" w:hAnsiTheme="majorBidi" w:cstheme="majorBidi"/>
          <w:i/>
          <w:iCs/>
          <w:color w:val="282828"/>
          <w:sz w:val="20"/>
          <w:szCs w:val="20"/>
          <w:lang w:val="es-ES"/>
        </w:rPr>
        <w:t xml:space="preserve">CC , la cual desaparece, según indica el mismo precepto, cuando una ratificación convalide los actos nulos en su origen”. </w:t>
      </w:r>
      <w:r w:rsidRPr="00AF41C8">
        <w:rPr>
          <w:rFonts w:asciiTheme="majorBidi" w:hAnsiTheme="majorBidi" w:cstheme="majorBidi"/>
          <w:i/>
          <w:iCs/>
          <w:szCs w:val="20"/>
          <w:lang w:val="es-ES"/>
        </w:rPr>
        <w:t>(…)</w:t>
      </w:r>
    </w:p>
    <w:p w:rsidR="00965350" w:rsidRPr="00AF41C8" w:rsidRDefault="00965350" w:rsidP="00965350">
      <w:pPr>
        <w:tabs>
          <w:tab w:val="left" w:pos="567"/>
        </w:tabs>
        <w:spacing w:line="360" w:lineRule="auto"/>
        <w:ind w:left="567"/>
        <w:rPr>
          <w:rFonts w:asciiTheme="majorBidi" w:hAnsiTheme="majorBidi" w:cstheme="majorBidi"/>
          <w:i/>
          <w:iCs/>
          <w:szCs w:val="20"/>
        </w:rPr>
      </w:pPr>
    </w:p>
    <w:p w:rsidR="00965350" w:rsidRPr="00AF41C8" w:rsidRDefault="00965350" w:rsidP="00965350">
      <w:pPr>
        <w:tabs>
          <w:tab w:val="left" w:pos="567"/>
        </w:tabs>
        <w:spacing w:line="360" w:lineRule="auto"/>
        <w:ind w:left="567"/>
        <w:rPr>
          <w:rFonts w:asciiTheme="majorBidi" w:hAnsiTheme="majorBidi" w:cstheme="majorBidi"/>
          <w:i/>
          <w:iCs/>
          <w:color w:val="282828"/>
          <w:szCs w:val="20"/>
        </w:rPr>
      </w:pPr>
      <w:r w:rsidRPr="00AF41C8">
        <w:rPr>
          <w:rFonts w:asciiTheme="majorBidi" w:hAnsiTheme="majorBidi" w:cstheme="majorBidi"/>
          <w:i/>
          <w:iCs/>
          <w:color w:val="282828"/>
          <w:szCs w:val="20"/>
        </w:rPr>
        <w:t xml:space="preserve">“Así, al aceptar la oferta de compra por parte del FGD de las acciones de CATALUNYA BANC, S.A. recibidas forzosamente en sustitución de las obligaciones subordinadas contratadas con CAIXA CATALUNYA, </w:t>
      </w:r>
      <w:r w:rsidRPr="00AF41C8">
        <w:rPr>
          <w:rFonts w:asciiTheme="majorBidi" w:hAnsiTheme="majorBidi" w:cstheme="majorBidi"/>
          <w:b/>
          <w:bCs/>
          <w:i/>
          <w:iCs/>
          <w:color w:val="282828"/>
          <w:szCs w:val="20"/>
        </w:rPr>
        <w:t xml:space="preserve">los actores optaron conscientemente (por sí mismos o inducidos por algún asesor) por obtener liquidez con reducción de su inversión inicial, perdiendo la titularidad de las acciones y con ello la legitimación para reclamar la nulidad del contrato de suscripción de obligaciones subordinadas, que quedaría plenamente </w:t>
      </w:r>
      <w:r w:rsidRPr="00AF41C8">
        <w:rPr>
          <w:rStyle w:val="highlight"/>
          <w:rFonts w:asciiTheme="majorBidi" w:hAnsiTheme="majorBidi" w:cstheme="majorBidi"/>
          <w:b/>
          <w:bCs/>
          <w:i/>
          <w:iCs/>
          <w:color w:val="282828"/>
          <w:szCs w:val="20"/>
        </w:rPr>
        <w:t>confirm</w:t>
      </w:r>
      <w:r w:rsidRPr="00AF41C8">
        <w:rPr>
          <w:rFonts w:asciiTheme="majorBidi" w:hAnsiTheme="majorBidi" w:cstheme="majorBidi"/>
          <w:b/>
          <w:bCs/>
          <w:i/>
          <w:iCs/>
          <w:color w:val="282828"/>
          <w:szCs w:val="20"/>
        </w:rPr>
        <w:t>ado en sus supuestos vicios de nulidad</w:t>
      </w:r>
      <w:r w:rsidRPr="00AF41C8">
        <w:rPr>
          <w:rFonts w:asciiTheme="majorBidi" w:hAnsiTheme="majorBidi" w:cstheme="majorBidi"/>
          <w:i/>
          <w:iCs/>
          <w:color w:val="282828"/>
          <w:szCs w:val="20"/>
        </w:rPr>
        <w:t>. Es decir, los actores optaron por resolver extrajudicialmente el conflicto asumiendo una pérdida de parte de su inversión en lugar de litigar para conseguir la nulidad del negocio de origen y, con ello, la recuperación de la totalidad de su inversión. Y como dijimos en las referidas sentencias de 12 y 16 de febrero de 2015 , constituye ir en contra de los propios actos y pactos libremente acordados la pretensión aquí ejercida de reclamación del resto del precio de las subordinadas no recuperado, toda vez que, al aceptar la oferta de adquisición de acciones, la parte actora aceptó también una disminución del precio de las obligaciones subordinadas, prefiriendo obtener liquidez en lugar de instar la nulidad para recuperar la totalidad del capital invertido.</w:t>
      </w:r>
    </w:p>
    <w:p w:rsidR="00965350" w:rsidRPr="00AF41C8" w:rsidRDefault="00965350" w:rsidP="00965350">
      <w:pPr>
        <w:tabs>
          <w:tab w:val="left" w:pos="567"/>
        </w:tabs>
        <w:spacing w:line="360" w:lineRule="auto"/>
        <w:ind w:left="567"/>
        <w:rPr>
          <w:rFonts w:asciiTheme="majorBidi" w:hAnsiTheme="majorBidi" w:cstheme="majorBidi"/>
          <w:i/>
          <w:iCs/>
          <w:color w:val="282828"/>
          <w:szCs w:val="20"/>
        </w:rPr>
      </w:pPr>
    </w:p>
    <w:p w:rsidR="00965350" w:rsidRPr="00AF41C8" w:rsidRDefault="00965350" w:rsidP="00965350">
      <w:pPr>
        <w:tabs>
          <w:tab w:val="left" w:pos="567"/>
        </w:tabs>
        <w:spacing w:line="360" w:lineRule="auto"/>
        <w:ind w:left="567"/>
        <w:rPr>
          <w:rFonts w:asciiTheme="majorBidi" w:hAnsiTheme="majorBidi" w:cstheme="majorBidi"/>
          <w:i/>
          <w:iCs/>
          <w:szCs w:val="20"/>
          <w:u w:val="single"/>
        </w:rPr>
      </w:pPr>
      <w:r w:rsidRPr="00AF41C8">
        <w:rPr>
          <w:rFonts w:asciiTheme="majorBidi" w:hAnsiTheme="majorBidi" w:cstheme="majorBidi"/>
          <w:i/>
          <w:iCs/>
          <w:color w:val="282828"/>
          <w:szCs w:val="20"/>
        </w:rPr>
        <w:t xml:space="preserve">Como antes, se dijo, </w:t>
      </w:r>
      <w:r w:rsidRPr="00AF41C8">
        <w:rPr>
          <w:rFonts w:asciiTheme="majorBidi" w:hAnsiTheme="majorBidi" w:cstheme="majorBidi"/>
          <w:b/>
          <w:bCs/>
          <w:i/>
          <w:iCs/>
          <w:color w:val="282828"/>
          <w:szCs w:val="20"/>
        </w:rPr>
        <w:t xml:space="preserve">tras verse abocada al canje forzoso de las obligaciones subordinadas de CAIXA CATALUNYA por acciones de CATALUNYA BANC, S.A., la parte podría haber optado por instar la nulidad del negocio originario y restituir, caso de ser estimada la acción, las acciones recibidas a cambio de las subordinadas, </w:t>
      </w:r>
      <w:r w:rsidRPr="00AF41C8">
        <w:rPr>
          <w:rFonts w:asciiTheme="majorBidi" w:hAnsiTheme="majorBidi" w:cstheme="majorBidi"/>
          <w:i/>
          <w:iCs/>
          <w:color w:val="282828"/>
          <w:szCs w:val="20"/>
        </w:rPr>
        <w:t xml:space="preserve">recuperando íntegramente su inversión con los intereses legales correspondientes. </w:t>
      </w:r>
      <w:r w:rsidRPr="00AF41C8">
        <w:rPr>
          <w:rFonts w:asciiTheme="majorBidi" w:hAnsiTheme="majorBidi" w:cstheme="majorBidi"/>
          <w:b/>
          <w:bCs/>
          <w:i/>
          <w:iCs/>
          <w:color w:val="282828"/>
          <w:szCs w:val="20"/>
        </w:rPr>
        <w:t xml:space="preserve">Al haber optado, sin embargo, por la transmisión libre y voluntaria de esas acciones a un tercero (FGD), se produce una </w:t>
      </w:r>
      <w:r w:rsidRPr="00AF41C8">
        <w:rPr>
          <w:rStyle w:val="highlight"/>
          <w:rFonts w:asciiTheme="majorBidi" w:hAnsiTheme="majorBidi" w:cstheme="majorBidi"/>
          <w:b/>
          <w:bCs/>
          <w:i/>
          <w:iCs/>
          <w:color w:val="282828"/>
          <w:szCs w:val="20"/>
          <w:u w:val="single"/>
        </w:rPr>
        <w:t>confirm</w:t>
      </w:r>
      <w:r w:rsidRPr="00AF41C8">
        <w:rPr>
          <w:rFonts w:asciiTheme="majorBidi" w:hAnsiTheme="majorBidi" w:cstheme="majorBidi"/>
          <w:b/>
          <w:bCs/>
          <w:i/>
          <w:iCs/>
          <w:color w:val="282828"/>
          <w:szCs w:val="20"/>
          <w:u w:val="single"/>
        </w:rPr>
        <w:t>ación del negocio originario que conlleva su sanación y plena validez</w:t>
      </w:r>
      <w:r w:rsidRPr="00AF41C8">
        <w:rPr>
          <w:rFonts w:asciiTheme="majorBidi" w:hAnsiTheme="majorBidi" w:cstheme="majorBidi"/>
          <w:i/>
          <w:iCs/>
          <w:color w:val="282828"/>
          <w:szCs w:val="20"/>
        </w:rPr>
        <w:t xml:space="preserve">, perdiendo además las acciones recibidas en sustitución del objeto originario del negocio, determinando así la falta de legitimación "ad </w:t>
      </w:r>
      <w:proofErr w:type="spellStart"/>
      <w:r w:rsidRPr="00AF41C8">
        <w:rPr>
          <w:rFonts w:asciiTheme="majorBidi" w:hAnsiTheme="majorBidi" w:cstheme="majorBidi"/>
          <w:i/>
          <w:iCs/>
          <w:color w:val="282828"/>
          <w:szCs w:val="20"/>
        </w:rPr>
        <w:t>causam</w:t>
      </w:r>
      <w:proofErr w:type="spellEnd"/>
      <w:r w:rsidRPr="00AF41C8">
        <w:rPr>
          <w:rFonts w:asciiTheme="majorBidi" w:hAnsiTheme="majorBidi" w:cstheme="majorBidi"/>
          <w:i/>
          <w:iCs/>
          <w:color w:val="282828"/>
          <w:szCs w:val="20"/>
        </w:rPr>
        <w:t xml:space="preserve">" por ambos motivos ( SAP Valencia, Secc. 9ª, de 22 de diciembre de 2014 ), pues el canje forzoso de subordinadas por acciones no condiciona el negocio jurídico ulterior de transmisión de esas acciones a un terceros, el cual se llevó a cabo disponiendo de plena información y actuando de forma consciente, libre y </w:t>
      </w:r>
      <w:r w:rsidRPr="00AF41C8">
        <w:rPr>
          <w:rFonts w:asciiTheme="majorBidi" w:hAnsiTheme="majorBidi" w:cstheme="majorBidi"/>
          <w:i/>
          <w:iCs/>
          <w:color w:val="282828"/>
          <w:szCs w:val="20"/>
        </w:rPr>
        <w:lastRenderedPageBreak/>
        <w:t>voluntaria, no siendo la consecución de liquidez un argumento ni coherente ni válido para justificar una acción posterior de nulidad ni para destruir el argumento de la actuación contraria a los propios actos”.</w:t>
      </w:r>
    </w:p>
    <w:p w:rsidR="00965350" w:rsidRPr="00AF41C8" w:rsidRDefault="00965350" w:rsidP="00965350">
      <w:pPr>
        <w:tabs>
          <w:tab w:val="left" w:pos="0"/>
        </w:tabs>
        <w:suppressAutoHyphens/>
        <w:spacing w:line="360" w:lineRule="auto"/>
        <w:contextualSpacing/>
        <w:rPr>
          <w:rFonts w:asciiTheme="majorBidi" w:hAnsiTheme="majorBidi" w:cstheme="majorBidi"/>
          <w:sz w:val="24"/>
          <w:szCs w:val="24"/>
        </w:rPr>
      </w:pPr>
    </w:p>
    <w:p w:rsidR="00965350" w:rsidRPr="00AF41C8" w:rsidRDefault="00965350" w:rsidP="00965350">
      <w:pPr>
        <w:numPr>
          <w:ilvl w:val="0"/>
          <w:numId w:val="29"/>
        </w:numPr>
        <w:tabs>
          <w:tab w:val="left" w:pos="0"/>
        </w:tabs>
        <w:suppressAutoHyphens/>
        <w:spacing w:line="360" w:lineRule="auto"/>
        <w:ind w:left="0" w:hanging="567"/>
        <w:contextualSpacing/>
        <w:rPr>
          <w:rFonts w:asciiTheme="majorBidi" w:hAnsiTheme="majorBidi" w:cstheme="majorBidi"/>
          <w:sz w:val="24"/>
          <w:szCs w:val="24"/>
        </w:rPr>
      </w:pPr>
      <w:r w:rsidRPr="00AF41C8">
        <w:rPr>
          <w:rFonts w:asciiTheme="majorBidi" w:hAnsiTheme="majorBidi" w:cstheme="majorBidi"/>
          <w:sz w:val="24"/>
          <w:szCs w:val="24"/>
        </w:rPr>
        <w:t xml:space="preserve">Adviértase que los supuestos de hecho analizados por la Sección 1ª de la Ilma. Audiencia Provincial de Salamanca son análogos al que nos ocupa, en el que se comercializaron obligaciones subordinadas y participaciones preferentes, que fueron también canjeadas obligatoriamente como consecuencia de la intervención del FROB –con la única diferencia de que en nuestro caso el canje fue por bonos subordinados y en aquél por acciones-, y que posteriormente fueron transmitidos voluntariamente por la parte demandante –en nuestro caso, a </w:t>
      </w:r>
      <w:proofErr w:type="spellStart"/>
      <w:r w:rsidRPr="00AF41C8">
        <w:rPr>
          <w:rFonts w:asciiTheme="majorBidi" w:hAnsiTheme="majorBidi" w:cstheme="majorBidi"/>
          <w:smallCaps/>
          <w:sz w:val="24"/>
          <w:szCs w:val="24"/>
        </w:rPr>
        <w:t>Unicaja</w:t>
      </w:r>
      <w:proofErr w:type="spellEnd"/>
      <w:r w:rsidRPr="00AF41C8">
        <w:rPr>
          <w:rFonts w:asciiTheme="majorBidi" w:hAnsiTheme="majorBidi" w:cstheme="majorBidi"/>
          <w:smallCaps/>
          <w:sz w:val="24"/>
          <w:szCs w:val="24"/>
        </w:rPr>
        <w:t xml:space="preserve"> Banco S.A</w:t>
      </w:r>
      <w:r w:rsidRPr="00AF41C8">
        <w:rPr>
          <w:rFonts w:asciiTheme="majorBidi" w:hAnsiTheme="majorBidi" w:cstheme="majorBidi"/>
          <w:sz w:val="24"/>
          <w:szCs w:val="24"/>
        </w:rPr>
        <w:t>. mediante un canje o permuta-.</w:t>
      </w:r>
    </w:p>
    <w:p w:rsidR="00965350" w:rsidRPr="00AF41C8" w:rsidRDefault="00965350" w:rsidP="00965350">
      <w:pPr>
        <w:suppressAutoHyphens/>
        <w:spacing w:line="360" w:lineRule="auto"/>
        <w:rPr>
          <w:rFonts w:asciiTheme="majorBidi" w:eastAsia="Times New Roman" w:hAnsiTheme="majorBidi" w:cstheme="majorBidi"/>
          <w:bCs/>
          <w:spacing w:val="0"/>
          <w:sz w:val="24"/>
          <w:szCs w:val="24"/>
          <w:lang w:eastAsia="es-ES"/>
        </w:rPr>
      </w:pPr>
    </w:p>
    <w:p w:rsidR="00965350" w:rsidRPr="00AF41C8" w:rsidRDefault="00965350" w:rsidP="00965350">
      <w:pPr>
        <w:numPr>
          <w:ilvl w:val="0"/>
          <w:numId w:val="29"/>
        </w:numPr>
        <w:tabs>
          <w:tab w:val="left" w:pos="0"/>
        </w:tabs>
        <w:suppressAutoHyphens/>
        <w:spacing w:line="360" w:lineRule="auto"/>
        <w:ind w:left="0" w:hanging="567"/>
        <w:contextualSpacing/>
        <w:rPr>
          <w:rFonts w:asciiTheme="majorBidi" w:eastAsia="Times New Roman" w:hAnsiTheme="majorBidi" w:cstheme="majorBidi"/>
          <w:sz w:val="24"/>
          <w:szCs w:val="24"/>
          <w:lang w:eastAsia="zh-CN"/>
        </w:rPr>
      </w:pPr>
      <w:r w:rsidRPr="00AF41C8">
        <w:rPr>
          <w:rFonts w:asciiTheme="majorBidi" w:hAnsiTheme="majorBidi" w:cstheme="majorBidi"/>
          <w:iCs/>
          <w:sz w:val="24"/>
          <w:szCs w:val="24"/>
        </w:rPr>
        <w:t xml:space="preserve">De cuanto antecede se evidencia que los argumentos de la sentencia recurrida no son acordes con lo establecido en los arts. </w:t>
      </w:r>
      <w:r w:rsidRPr="00AF41C8">
        <w:rPr>
          <w:rFonts w:asciiTheme="majorBidi" w:eastAsia="Times New Roman" w:hAnsiTheme="majorBidi" w:cstheme="majorBidi"/>
          <w:sz w:val="24"/>
          <w:szCs w:val="24"/>
          <w:lang w:eastAsia="zh-CN"/>
        </w:rPr>
        <w:t xml:space="preserve">arts. 1309, 1311 y 1313 del CC </w:t>
      </w:r>
      <w:r w:rsidRPr="00AF41C8">
        <w:rPr>
          <w:rFonts w:asciiTheme="majorBidi" w:hAnsiTheme="majorBidi" w:cstheme="majorBidi"/>
          <w:sz w:val="24"/>
          <w:szCs w:val="24"/>
        </w:rPr>
        <w:t>puesto que según la interpretación que se ha dado a lo dispuesto en dichos preceptos, ha de entenderse que se produjo una confirmación o convalidación tácita del contrato inicial.</w:t>
      </w:r>
    </w:p>
    <w:p w:rsidR="00965350" w:rsidRPr="00AF41C8" w:rsidRDefault="00965350" w:rsidP="00965350">
      <w:pPr>
        <w:tabs>
          <w:tab w:val="left" w:pos="0"/>
        </w:tabs>
        <w:suppressAutoHyphens/>
        <w:spacing w:line="360" w:lineRule="auto"/>
        <w:contextualSpacing/>
        <w:rPr>
          <w:rFonts w:asciiTheme="majorBidi" w:eastAsia="Times New Roman" w:hAnsiTheme="majorBidi" w:cstheme="majorBidi"/>
          <w:sz w:val="24"/>
          <w:szCs w:val="24"/>
          <w:lang w:eastAsia="zh-CN"/>
        </w:rPr>
      </w:pPr>
    </w:p>
    <w:p w:rsidR="00965350" w:rsidRPr="00AF41C8" w:rsidRDefault="00965350" w:rsidP="00965350">
      <w:pPr>
        <w:suppressAutoHyphens/>
        <w:spacing w:line="360" w:lineRule="auto"/>
        <w:ind w:left="567"/>
        <w:rPr>
          <w:rFonts w:asciiTheme="majorBidi" w:hAnsiTheme="majorBidi" w:cstheme="majorBidi"/>
          <w:i/>
          <w:iCs/>
          <w:spacing w:val="-3"/>
          <w:szCs w:val="20"/>
        </w:rPr>
      </w:pPr>
      <w:r w:rsidRPr="00AF41C8">
        <w:rPr>
          <w:rFonts w:asciiTheme="majorBidi" w:hAnsiTheme="majorBidi" w:cstheme="majorBidi"/>
          <w:i/>
          <w:iCs/>
          <w:spacing w:val="-3"/>
          <w:szCs w:val="20"/>
        </w:rPr>
        <w:t>Art. 1309 CC: “</w:t>
      </w:r>
      <w:r w:rsidRPr="00AF41C8">
        <w:rPr>
          <w:rFonts w:asciiTheme="majorBidi" w:hAnsiTheme="majorBidi" w:cstheme="majorBidi"/>
          <w:b/>
          <w:bCs/>
          <w:i/>
          <w:iCs/>
          <w:spacing w:val="-3"/>
          <w:szCs w:val="20"/>
        </w:rPr>
        <w:t>La acción de nulidad queda extinguida desde el momento en que el contrato haya sido confirmado válidamente</w:t>
      </w:r>
      <w:r w:rsidRPr="00AF41C8">
        <w:rPr>
          <w:rFonts w:asciiTheme="majorBidi" w:hAnsiTheme="majorBidi" w:cstheme="majorBidi"/>
          <w:i/>
          <w:iCs/>
          <w:spacing w:val="-3"/>
          <w:szCs w:val="20"/>
        </w:rPr>
        <w:t>”.</w:t>
      </w:r>
    </w:p>
    <w:p w:rsidR="00965350" w:rsidRPr="00AF41C8" w:rsidRDefault="00965350" w:rsidP="00965350">
      <w:pPr>
        <w:suppressAutoHyphens/>
        <w:spacing w:line="360" w:lineRule="auto"/>
        <w:ind w:left="567"/>
        <w:rPr>
          <w:rFonts w:asciiTheme="majorBidi" w:hAnsiTheme="majorBidi" w:cstheme="majorBidi"/>
          <w:i/>
          <w:iCs/>
          <w:spacing w:val="-3"/>
          <w:szCs w:val="20"/>
        </w:rPr>
      </w:pPr>
    </w:p>
    <w:p w:rsidR="00965350" w:rsidRPr="00AF41C8" w:rsidRDefault="00965350" w:rsidP="00965350">
      <w:pPr>
        <w:suppressAutoHyphens/>
        <w:spacing w:line="360" w:lineRule="auto"/>
        <w:ind w:left="567"/>
        <w:rPr>
          <w:rFonts w:asciiTheme="majorBidi" w:hAnsiTheme="majorBidi" w:cstheme="majorBidi"/>
          <w:bCs/>
          <w:i/>
          <w:iCs/>
          <w:spacing w:val="-3"/>
          <w:szCs w:val="20"/>
        </w:rPr>
      </w:pPr>
      <w:r w:rsidRPr="00AF41C8">
        <w:rPr>
          <w:rFonts w:asciiTheme="majorBidi" w:hAnsiTheme="majorBidi" w:cstheme="majorBidi"/>
          <w:i/>
          <w:iCs/>
          <w:spacing w:val="-3"/>
          <w:szCs w:val="20"/>
        </w:rPr>
        <w:t xml:space="preserve">Art. 1311 CC: “La confirmación puede hacerse expresa o tácitamente. </w:t>
      </w:r>
      <w:r w:rsidRPr="00AF41C8">
        <w:rPr>
          <w:rFonts w:asciiTheme="majorBidi" w:hAnsiTheme="majorBidi" w:cstheme="majorBidi"/>
          <w:bCs/>
          <w:i/>
          <w:iCs/>
          <w:spacing w:val="-3"/>
          <w:szCs w:val="20"/>
        </w:rPr>
        <w:t xml:space="preserve">Se entenderá que hay </w:t>
      </w:r>
      <w:r w:rsidRPr="00AF41C8">
        <w:rPr>
          <w:rFonts w:asciiTheme="majorBidi" w:hAnsiTheme="majorBidi" w:cstheme="majorBidi"/>
          <w:b/>
          <w:i/>
          <w:iCs/>
          <w:spacing w:val="-3"/>
          <w:szCs w:val="20"/>
        </w:rPr>
        <w:t>confirmación tácita cuando, con conocimiento de la causa de nulidad y habiendo ésta cesado, el que tuviese derecho a invocarla ejecutase un acto que implique necesariamente la voluntad de renunciarlo</w:t>
      </w:r>
      <w:r w:rsidRPr="00AF41C8">
        <w:rPr>
          <w:rFonts w:asciiTheme="majorBidi" w:hAnsiTheme="majorBidi" w:cstheme="majorBidi"/>
          <w:bCs/>
          <w:i/>
          <w:iCs/>
          <w:spacing w:val="-3"/>
          <w:szCs w:val="20"/>
        </w:rPr>
        <w:t>”.</w:t>
      </w:r>
    </w:p>
    <w:p w:rsidR="00965350" w:rsidRPr="00AF41C8" w:rsidRDefault="00965350" w:rsidP="00965350">
      <w:pPr>
        <w:suppressAutoHyphens/>
        <w:spacing w:line="360" w:lineRule="auto"/>
        <w:ind w:left="567"/>
        <w:rPr>
          <w:rFonts w:asciiTheme="majorBidi" w:hAnsiTheme="majorBidi" w:cstheme="majorBidi"/>
          <w:i/>
          <w:iCs/>
          <w:spacing w:val="-3"/>
          <w:szCs w:val="20"/>
        </w:rPr>
      </w:pPr>
    </w:p>
    <w:p w:rsidR="00965350" w:rsidRPr="00AF41C8" w:rsidRDefault="00965350" w:rsidP="00965350">
      <w:pPr>
        <w:suppressAutoHyphens/>
        <w:spacing w:line="360" w:lineRule="auto"/>
        <w:ind w:left="567"/>
        <w:rPr>
          <w:rFonts w:asciiTheme="majorBidi" w:hAnsiTheme="majorBidi" w:cstheme="majorBidi"/>
          <w:i/>
          <w:iCs/>
          <w:spacing w:val="-3"/>
          <w:szCs w:val="20"/>
        </w:rPr>
      </w:pPr>
      <w:r w:rsidRPr="00AF41C8">
        <w:rPr>
          <w:rFonts w:asciiTheme="majorBidi" w:hAnsiTheme="majorBidi" w:cstheme="majorBidi"/>
          <w:i/>
          <w:iCs/>
          <w:spacing w:val="-3"/>
          <w:szCs w:val="20"/>
        </w:rPr>
        <w:t>Art. 1313 CC: “</w:t>
      </w:r>
      <w:r w:rsidRPr="00AF41C8">
        <w:rPr>
          <w:rFonts w:asciiTheme="majorBidi" w:hAnsiTheme="majorBidi" w:cstheme="majorBidi"/>
          <w:b/>
          <w:bCs/>
          <w:i/>
          <w:iCs/>
          <w:spacing w:val="-3"/>
          <w:szCs w:val="20"/>
        </w:rPr>
        <w:t>La confirmación purifica el contrato de los vicios que adoleciera desde el momento de su celebración</w:t>
      </w:r>
      <w:r w:rsidRPr="00AF41C8">
        <w:rPr>
          <w:rFonts w:asciiTheme="majorBidi" w:hAnsiTheme="majorBidi" w:cstheme="majorBidi"/>
          <w:i/>
          <w:iCs/>
          <w:spacing w:val="-3"/>
          <w:szCs w:val="20"/>
        </w:rPr>
        <w:t>”.</w:t>
      </w:r>
    </w:p>
    <w:p w:rsidR="00965350" w:rsidRPr="00AF41C8" w:rsidRDefault="00965350" w:rsidP="00965350">
      <w:pPr>
        <w:tabs>
          <w:tab w:val="left" w:pos="0"/>
        </w:tabs>
        <w:suppressAutoHyphens/>
        <w:spacing w:line="360" w:lineRule="auto"/>
        <w:contextualSpacing/>
        <w:rPr>
          <w:rFonts w:asciiTheme="majorBidi" w:hAnsiTheme="majorBidi" w:cstheme="majorBidi"/>
          <w:sz w:val="24"/>
          <w:szCs w:val="24"/>
        </w:rPr>
      </w:pPr>
    </w:p>
    <w:p w:rsidR="00965350" w:rsidRPr="00AF41C8" w:rsidRDefault="00965350" w:rsidP="00965350">
      <w:pPr>
        <w:numPr>
          <w:ilvl w:val="0"/>
          <w:numId w:val="29"/>
        </w:numPr>
        <w:tabs>
          <w:tab w:val="left" w:pos="0"/>
        </w:tabs>
        <w:suppressAutoHyphens/>
        <w:spacing w:line="360" w:lineRule="auto"/>
        <w:ind w:left="0" w:hanging="567"/>
        <w:contextualSpacing/>
        <w:rPr>
          <w:rFonts w:asciiTheme="majorBidi" w:hAnsiTheme="majorBidi" w:cstheme="majorBidi"/>
          <w:sz w:val="24"/>
          <w:szCs w:val="24"/>
        </w:rPr>
      </w:pPr>
      <w:r w:rsidRPr="00AF41C8">
        <w:rPr>
          <w:rFonts w:asciiTheme="majorBidi" w:hAnsiTheme="majorBidi" w:cstheme="majorBidi"/>
          <w:sz w:val="24"/>
          <w:szCs w:val="24"/>
        </w:rPr>
        <w:t xml:space="preserve">La doctrina científica más autorizada es partidaria de la tesis sostenida por la Sección 1ª de la Ilma. Audiencia Provincial de Salamanca. </w:t>
      </w:r>
      <w:r w:rsidRPr="00AF41C8">
        <w:rPr>
          <w:rFonts w:asciiTheme="majorBidi" w:hAnsiTheme="majorBidi" w:cstheme="majorBidi"/>
          <w:bCs/>
          <w:sz w:val="24"/>
          <w:szCs w:val="24"/>
        </w:rPr>
        <w:t xml:space="preserve">Así, </w:t>
      </w:r>
      <w:r w:rsidRPr="00AF41C8">
        <w:rPr>
          <w:rFonts w:asciiTheme="majorBidi" w:hAnsiTheme="majorBidi" w:cstheme="majorBidi"/>
          <w:smallCaps/>
          <w:sz w:val="24"/>
          <w:szCs w:val="24"/>
        </w:rPr>
        <w:t>Delgado Echeverría</w:t>
      </w:r>
      <w:r w:rsidRPr="00AF41C8">
        <w:rPr>
          <w:rFonts w:asciiTheme="majorBidi" w:hAnsiTheme="majorBidi" w:cstheme="majorBidi"/>
          <w:sz w:val="24"/>
          <w:szCs w:val="24"/>
        </w:rPr>
        <w:t>, J, “</w:t>
      </w:r>
      <w:r w:rsidRPr="00AF41C8">
        <w:rPr>
          <w:rFonts w:asciiTheme="majorBidi" w:hAnsiTheme="majorBidi" w:cstheme="majorBidi"/>
          <w:i/>
          <w:iCs/>
          <w:sz w:val="24"/>
          <w:szCs w:val="24"/>
        </w:rPr>
        <w:t>Comentarios al Código Civil”</w:t>
      </w:r>
      <w:r w:rsidRPr="00AF41C8">
        <w:rPr>
          <w:rFonts w:asciiTheme="majorBidi" w:hAnsiTheme="majorBidi" w:cstheme="majorBidi"/>
          <w:sz w:val="24"/>
          <w:szCs w:val="24"/>
        </w:rPr>
        <w:t>, Tomo XVII, Vol. II, Cap. VI, VLEX, 2005:</w:t>
      </w:r>
    </w:p>
    <w:p w:rsidR="00965350" w:rsidRPr="00AF41C8" w:rsidRDefault="00965350" w:rsidP="00965350">
      <w:pPr>
        <w:tabs>
          <w:tab w:val="left" w:pos="0"/>
        </w:tabs>
        <w:suppressAutoHyphens/>
        <w:spacing w:line="360" w:lineRule="auto"/>
        <w:contextualSpacing/>
        <w:rPr>
          <w:rFonts w:asciiTheme="majorBidi" w:hAnsiTheme="majorBidi" w:cstheme="majorBidi"/>
          <w:sz w:val="24"/>
          <w:szCs w:val="24"/>
        </w:rPr>
      </w:pPr>
    </w:p>
    <w:p w:rsidR="00965350" w:rsidRPr="00AF41C8" w:rsidRDefault="00965350" w:rsidP="00965350">
      <w:pPr>
        <w:autoSpaceDE w:val="0"/>
        <w:autoSpaceDN w:val="0"/>
        <w:adjustRightInd w:val="0"/>
        <w:spacing w:line="360" w:lineRule="auto"/>
        <w:ind w:left="567"/>
        <w:rPr>
          <w:rFonts w:asciiTheme="majorBidi" w:hAnsiTheme="majorBidi" w:cstheme="majorBidi"/>
          <w:i/>
          <w:iCs/>
          <w:spacing w:val="0"/>
          <w:szCs w:val="20"/>
        </w:rPr>
      </w:pPr>
      <w:r w:rsidRPr="00AF41C8">
        <w:rPr>
          <w:rFonts w:asciiTheme="majorBidi" w:hAnsiTheme="majorBidi" w:cstheme="majorBidi"/>
          <w:i/>
          <w:iCs/>
          <w:spacing w:val="0"/>
          <w:szCs w:val="20"/>
        </w:rPr>
        <w:t xml:space="preserve">“Se ha entendido autorizadamente que </w:t>
      </w:r>
      <w:r w:rsidRPr="00AF41C8">
        <w:rPr>
          <w:rFonts w:asciiTheme="majorBidi" w:hAnsiTheme="majorBidi" w:cstheme="majorBidi"/>
          <w:b/>
          <w:bCs/>
          <w:i/>
          <w:iCs/>
          <w:spacing w:val="0"/>
          <w:szCs w:val="20"/>
        </w:rPr>
        <w:t xml:space="preserve">el artículo 1.314 incluye en la confirmación el supuesto en que las cosas objeto del contrato se hubiesen perdido, mediando dolo o culpa del que pudiera ejercitar la </w:t>
      </w:r>
      <w:r w:rsidRPr="00AF41C8">
        <w:rPr>
          <w:rFonts w:asciiTheme="majorBidi" w:hAnsiTheme="majorBidi" w:cstheme="majorBidi"/>
          <w:b/>
          <w:bCs/>
          <w:i/>
          <w:iCs/>
          <w:spacing w:val="0"/>
          <w:szCs w:val="20"/>
        </w:rPr>
        <w:lastRenderedPageBreak/>
        <w:t>acción. Se trataría de un supuesto de confirmación tácita</w:t>
      </w:r>
      <w:r w:rsidRPr="00AF41C8">
        <w:rPr>
          <w:rFonts w:asciiTheme="majorBidi" w:hAnsiTheme="majorBidi" w:cstheme="majorBidi"/>
          <w:i/>
          <w:iCs/>
          <w:spacing w:val="0"/>
          <w:szCs w:val="20"/>
        </w:rPr>
        <w:t xml:space="preserve"> –sin perjuicio de algunas peculiaridades- con arreglo a cuyos principios habría de interpretarse (…)</w:t>
      </w:r>
    </w:p>
    <w:p w:rsidR="00965350" w:rsidRPr="00AF41C8" w:rsidRDefault="00965350" w:rsidP="00965350">
      <w:pPr>
        <w:autoSpaceDE w:val="0"/>
        <w:autoSpaceDN w:val="0"/>
        <w:adjustRightInd w:val="0"/>
        <w:spacing w:line="360" w:lineRule="auto"/>
        <w:ind w:left="567"/>
        <w:rPr>
          <w:rFonts w:asciiTheme="majorBidi" w:hAnsiTheme="majorBidi" w:cstheme="majorBidi"/>
          <w:b/>
          <w:bCs/>
          <w:i/>
          <w:iCs/>
          <w:spacing w:val="0"/>
          <w:szCs w:val="20"/>
        </w:rPr>
      </w:pPr>
    </w:p>
    <w:p w:rsidR="00965350" w:rsidRPr="00AF41C8" w:rsidRDefault="00965350" w:rsidP="00965350">
      <w:pPr>
        <w:autoSpaceDE w:val="0"/>
        <w:autoSpaceDN w:val="0"/>
        <w:adjustRightInd w:val="0"/>
        <w:spacing w:line="360" w:lineRule="auto"/>
        <w:ind w:left="567"/>
        <w:rPr>
          <w:rFonts w:asciiTheme="majorBidi" w:hAnsiTheme="majorBidi" w:cstheme="majorBidi"/>
          <w:i/>
          <w:iCs/>
          <w:szCs w:val="20"/>
        </w:rPr>
      </w:pPr>
      <w:r w:rsidRPr="00AF41C8">
        <w:rPr>
          <w:rFonts w:asciiTheme="majorBidi" w:hAnsiTheme="majorBidi" w:cstheme="majorBidi"/>
          <w:i/>
          <w:iCs/>
          <w:spacing w:val="0"/>
          <w:szCs w:val="20"/>
        </w:rPr>
        <w:t xml:space="preserve">En cualquier caso, habría que suponer que la pérdida de la cosa ocurre cuando el actor tiene ya un conocimiento de la causa de anulabilidad -y sólo a la anulabilidad se aplicaría el precepto-, pues sólo entonces cabe confirmar, restringiendo así el ámbito de aplicación de la norma”. </w:t>
      </w:r>
      <w:r w:rsidRPr="00AF41C8">
        <w:rPr>
          <w:rFonts w:asciiTheme="majorBidi" w:hAnsiTheme="majorBidi" w:cstheme="majorBidi"/>
          <w:i/>
          <w:iCs/>
          <w:szCs w:val="20"/>
        </w:rPr>
        <w:t>(…)</w:t>
      </w:r>
    </w:p>
    <w:p w:rsidR="00965350" w:rsidRPr="00AF41C8" w:rsidRDefault="00965350" w:rsidP="00965350">
      <w:pPr>
        <w:tabs>
          <w:tab w:val="left" w:pos="0"/>
        </w:tabs>
        <w:suppressAutoHyphens/>
        <w:spacing w:line="360" w:lineRule="auto"/>
        <w:ind w:left="567"/>
        <w:contextualSpacing/>
        <w:rPr>
          <w:rFonts w:asciiTheme="majorBidi" w:hAnsiTheme="majorBidi" w:cstheme="majorBidi"/>
          <w:i/>
          <w:iCs/>
          <w:szCs w:val="20"/>
        </w:rPr>
      </w:pPr>
    </w:p>
    <w:p w:rsidR="00965350" w:rsidRPr="00AF41C8" w:rsidRDefault="00965350" w:rsidP="00965350">
      <w:pPr>
        <w:autoSpaceDE w:val="0"/>
        <w:autoSpaceDN w:val="0"/>
        <w:adjustRightInd w:val="0"/>
        <w:spacing w:line="360" w:lineRule="auto"/>
        <w:ind w:left="567"/>
        <w:rPr>
          <w:rFonts w:asciiTheme="majorBidi" w:hAnsiTheme="majorBidi" w:cstheme="majorBidi"/>
          <w:i/>
          <w:iCs/>
          <w:spacing w:val="0"/>
          <w:szCs w:val="20"/>
        </w:rPr>
      </w:pPr>
      <w:r w:rsidRPr="00AF41C8">
        <w:rPr>
          <w:rFonts w:asciiTheme="majorBidi" w:hAnsiTheme="majorBidi" w:cstheme="majorBidi"/>
          <w:i/>
          <w:iCs/>
          <w:spacing w:val="0"/>
          <w:szCs w:val="20"/>
        </w:rPr>
        <w:t>“</w:t>
      </w:r>
      <w:r w:rsidRPr="00AF41C8">
        <w:rPr>
          <w:rFonts w:asciiTheme="majorBidi" w:hAnsiTheme="majorBidi" w:cstheme="majorBidi"/>
          <w:b/>
          <w:bCs/>
          <w:i/>
          <w:iCs/>
          <w:spacing w:val="0"/>
          <w:szCs w:val="20"/>
        </w:rPr>
        <w:t>Supuesto lo anterior, añade Díez-Picazo, con alguna duda, la «pérdida jurídica, por haber sido la cosa enajenada a un tercero frente a quien la restitución resulte imposible</w:t>
      </w:r>
      <w:r w:rsidRPr="00AF41C8">
        <w:rPr>
          <w:rFonts w:asciiTheme="majorBidi" w:hAnsiTheme="majorBidi" w:cstheme="majorBidi"/>
          <w:i/>
          <w:iCs/>
          <w:spacing w:val="0"/>
          <w:szCs w:val="20"/>
        </w:rPr>
        <w:t xml:space="preserve">» (13). A esto objeta Clavería -razonando, igualmente, en el terreno de la confirmación- que la enajenación parece comprendida en la fórmula más general del inciso </w:t>
      </w:r>
      <w:proofErr w:type="gramStart"/>
      <w:r w:rsidRPr="00AF41C8">
        <w:rPr>
          <w:rFonts w:asciiTheme="majorBidi" w:hAnsiTheme="majorBidi" w:cstheme="majorBidi"/>
          <w:i/>
          <w:iCs/>
          <w:spacing w:val="0"/>
          <w:szCs w:val="20"/>
        </w:rPr>
        <w:t>2.°</w:t>
      </w:r>
      <w:proofErr w:type="gramEnd"/>
      <w:r w:rsidRPr="00AF41C8">
        <w:rPr>
          <w:rFonts w:asciiTheme="majorBidi" w:hAnsiTheme="majorBidi" w:cstheme="majorBidi"/>
          <w:i/>
          <w:iCs/>
          <w:spacing w:val="0"/>
          <w:szCs w:val="20"/>
        </w:rPr>
        <w:t xml:space="preserve"> del artículo 1.311, lo que traería como consecuencia que la enajenación meramente negligente (es decir, sin advertir que ello podría implicar pérdida de la acción) no habría de tenerse por confirmación: la enajenación, en resumen, no sería una pérdida de las consideradas en el artículo 1.314 (14).</w:t>
      </w:r>
    </w:p>
    <w:p w:rsidR="00965350" w:rsidRPr="00AF41C8" w:rsidRDefault="00965350" w:rsidP="00965350">
      <w:pPr>
        <w:autoSpaceDE w:val="0"/>
        <w:autoSpaceDN w:val="0"/>
        <w:adjustRightInd w:val="0"/>
        <w:spacing w:line="360" w:lineRule="auto"/>
        <w:ind w:left="567"/>
        <w:rPr>
          <w:rFonts w:asciiTheme="majorBidi" w:hAnsiTheme="majorBidi" w:cstheme="majorBidi"/>
          <w:i/>
          <w:iCs/>
          <w:spacing w:val="0"/>
          <w:szCs w:val="20"/>
        </w:rPr>
      </w:pPr>
    </w:p>
    <w:p w:rsidR="00965350" w:rsidRPr="00AF41C8" w:rsidRDefault="00965350" w:rsidP="00965350">
      <w:pPr>
        <w:autoSpaceDE w:val="0"/>
        <w:autoSpaceDN w:val="0"/>
        <w:adjustRightInd w:val="0"/>
        <w:spacing w:line="360" w:lineRule="auto"/>
        <w:ind w:left="567"/>
        <w:rPr>
          <w:rFonts w:asciiTheme="majorBidi" w:hAnsiTheme="majorBidi" w:cstheme="majorBidi"/>
          <w:i/>
          <w:iCs/>
          <w:spacing w:val="0"/>
          <w:szCs w:val="20"/>
        </w:rPr>
      </w:pPr>
      <w:r w:rsidRPr="00AF41C8">
        <w:rPr>
          <w:rFonts w:asciiTheme="majorBidi" w:hAnsiTheme="majorBidi" w:cstheme="majorBidi"/>
          <w:b/>
          <w:bCs/>
          <w:i/>
          <w:iCs/>
          <w:spacing w:val="0"/>
          <w:szCs w:val="20"/>
        </w:rPr>
        <w:t>Por mi parte, entiendo que la enajenación puede valer como confirmación tácita cuando se den los requisitos necesarios (en particular, conocimiento de la causa de nulidad y haber ésta cesado)</w:t>
      </w:r>
      <w:r w:rsidRPr="00AF41C8">
        <w:rPr>
          <w:rFonts w:asciiTheme="majorBidi" w:hAnsiTheme="majorBidi" w:cstheme="majorBidi"/>
          <w:i/>
          <w:iCs/>
          <w:spacing w:val="0"/>
          <w:szCs w:val="20"/>
        </w:rPr>
        <w:t>; pero que, en todo caso, en cuanto que pone al sujeto en la imposibilidad de restituir lo por él recibido y luego enajenado, plantea la duda sobre si conserva o no la restitución de lo por él prestado”.</w:t>
      </w:r>
    </w:p>
    <w:p w:rsidR="00965350" w:rsidRPr="00AF41C8" w:rsidRDefault="00965350" w:rsidP="00965350">
      <w:pPr>
        <w:tabs>
          <w:tab w:val="left" w:pos="0"/>
        </w:tabs>
        <w:suppressAutoHyphens/>
        <w:spacing w:line="360" w:lineRule="auto"/>
        <w:contextualSpacing/>
        <w:rPr>
          <w:rFonts w:asciiTheme="majorBidi" w:hAnsiTheme="majorBidi" w:cstheme="majorBidi"/>
          <w:sz w:val="24"/>
          <w:szCs w:val="24"/>
        </w:rPr>
      </w:pPr>
    </w:p>
    <w:p w:rsidR="00965350" w:rsidRPr="00AF41C8" w:rsidRDefault="00965350" w:rsidP="00965350">
      <w:pPr>
        <w:numPr>
          <w:ilvl w:val="0"/>
          <w:numId w:val="29"/>
        </w:numPr>
        <w:tabs>
          <w:tab w:val="left" w:pos="0"/>
        </w:tabs>
        <w:suppressAutoHyphens/>
        <w:spacing w:line="360" w:lineRule="auto"/>
        <w:ind w:left="0" w:hanging="567"/>
        <w:contextualSpacing/>
        <w:rPr>
          <w:rFonts w:asciiTheme="majorBidi" w:eastAsia="Times New Roman" w:hAnsiTheme="majorBidi" w:cstheme="majorBidi"/>
          <w:sz w:val="24"/>
          <w:szCs w:val="24"/>
          <w:lang w:eastAsia="zh-CN"/>
        </w:rPr>
      </w:pPr>
      <w:r w:rsidRPr="00AF41C8">
        <w:rPr>
          <w:rFonts w:asciiTheme="majorBidi" w:hAnsiTheme="majorBidi" w:cstheme="majorBidi"/>
          <w:bCs/>
          <w:sz w:val="24"/>
          <w:szCs w:val="24"/>
        </w:rPr>
        <w:t xml:space="preserve">En el mismo sentido, </w:t>
      </w:r>
      <w:r w:rsidRPr="00AF41C8">
        <w:rPr>
          <w:rFonts w:asciiTheme="majorBidi" w:hAnsiTheme="majorBidi" w:cstheme="majorBidi"/>
          <w:smallCaps/>
          <w:sz w:val="24"/>
          <w:szCs w:val="24"/>
        </w:rPr>
        <w:t>Beltrán López de Heredia, C.</w:t>
      </w:r>
      <w:r w:rsidRPr="00AF41C8">
        <w:rPr>
          <w:rFonts w:asciiTheme="majorBidi" w:hAnsiTheme="majorBidi" w:cstheme="majorBidi"/>
          <w:sz w:val="24"/>
          <w:szCs w:val="24"/>
        </w:rPr>
        <w:t>, “</w:t>
      </w:r>
      <w:r w:rsidRPr="00AF41C8">
        <w:rPr>
          <w:rFonts w:asciiTheme="majorBidi" w:hAnsiTheme="majorBidi" w:cstheme="majorBidi"/>
          <w:i/>
          <w:iCs/>
          <w:sz w:val="24"/>
          <w:szCs w:val="24"/>
        </w:rPr>
        <w:t>Código Civil comentado”</w:t>
      </w:r>
      <w:r w:rsidRPr="00AF41C8">
        <w:rPr>
          <w:rFonts w:asciiTheme="majorBidi" w:hAnsiTheme="majorBidi" w:cstheme="majorBidi"/>
          <w:sz w:val="24"/>
          <w:szCs w:val="24"/>
        </w:rPr>
        <w:t>, Vol. III, Libro IV, Arts. 1311, 2ª Ed., 2016:</w:t>
      </w:r>
    </w:p>
    <w:p w:rsidR="00965350" w:rsidRPr="00AF41C8" w:rsidRDefault="00965350" w:rsidP="00965350">
      <w:pPr>
        <w:tabs>
          <w:tab w:val="left" w:pos="0"/>
        </w:tabs>
        <w:suppressAutoHyphens/>
        <w:spacing w:line="360" w:lineRule="auto"/>
        <w:contextualSpacing/>
        <w:rPr>
          <w:rFonts w:asciiTheme="majorBidi" w:hAnsiTheme="majorBidi" w:cstheme="majorBidi"/>
          <w:sz w:val="24"/>
          <w:szCs w:val="24"/>
        </w:rPr>
      </w:pPr>
    </w:p>
    <w:p w:rsidR="00965350" w:rsidRPr="00AF41C8" w:rsidRDefault="00965350" w:rsidP="00965350">
      <w:pPr>
        <w:autoSpaceDE w:val="0"/>
        <w:autoSpaceDN w:val="0"/>
        <w:adjustRightInd w:val="0"/>
        <w:spacing w:line="360" w:lineRule="auto"/>
        <w:ind w:left="567"/>
        <w:rPr>
          <w:rFonts w:asciiTheme="majorBidi" w:hAnsiTheme="majorBidi" w:cstheme="majorBidi"/>
          <w:i/>
          <w:iCs/>
          <w:spacing w:val="0"/>
          <w:szCs w:val="20"/>
        </w:rPr>
      </w:pPr>
      <w:r w:rsidRPr="00AF41C8">
        <w:rPr>
          <w:rFonts w:asciiTheme="majorBidi" w:hAnsiTheme="majorBidi" w:cstheme="majorBidi"/>
          <w:i/>
          <w:iCs/>
          <w:spacing w:val="0"/>
          <w:szCs w:val="20"/>
        </w:rPr>
        <w:t xml:space="preserve">“4. </w:t>
      </w:r>
      <w:r w:rsidRPr="00AF41C8">
        <w:rPr>
          <w:rFonts w:asciiTheme="majorBidi" w:hAnsiTheme="majorBidi" w:cstheme="majorBidi"/>
          <w:b/>
          <w:bCs/>
          <w:i/>
          <w:iCs/>
          <w:spacing w:val="0"/>
          <w:szCs w:val="20"/>
        </w:rPr>
        <w:t>La confirmación tácita. Es la que se manifiesta por actos concluyentes, siempre que el legitimado para impugnar el contrato conozca la causa de nulidad y ésta haya cesado. Como hechos concluyentes que implican necesariamente la voluntad de asumir el contrato pueden citarse, entre otros, los siguientes</w:t>
      </w:r>
      <w:r w:rsidRPr="00AF41C8">
        <w:rPr>
          <w:rFonts w:asciiTheme="majorBidi" w:hAnsiTheme="majorBidi" w:cstheme="majorBidi"/>
          <w:i/>
          <w:iCs/>
          <w:spacing w:val="0"/>
          <w:szCs w:val="20"/>
        </w:rPr>
        <w:t>:</w:t>
      </w:r>
    </w:p>
    <w:p w:rsidR="00965350" w:rsidRPr="00AF41C8" w:rsidRDefault="00965350" w:rsidP="00965350">
      <w:pPr>
        <w:autoSpaceDE w:val="0"/>
        <w:autoSpaceDN w:val="0"/>
        <w:adjustRightInd w:val="0"/>
        <w:spacing w:line="360" w:lineRule="auto"/>
        <w:ind w:left="567"/>
        <w:rPr>
          <w:rFonts w:asciiTheme="majorBidi" w:hAnsiTheme="majorBidi" w:cstheme="majorBidi"/>
          <w:i/>
          <w:iCs/>
          <w:spacing w:val="0"/>
          <w:szCs w:val="20"/>
        </w:rPr>
      </w:pPr>
    </w:p>
    <w:p w:rsidR="00965350" w:rsidRPr="00AF41C8" w:rsidRDefault="00965350" w:rsidP="00965350">
      <w:pPr>
        <w:autoSpaceDE w:val="0"/>
        <w:autoSpaceDN w:val="0"/>
        <w:adjustRightInd w:val="0"/>
        <w:spacing w:line="360" w:lineRule="auto"/>
        <w:ind w:left="567"/>
        <w:rPr>
          <w:rFonts w:asciiTheme="majorBidi" w:hAnsiTheme="majorBidi" w:cstheme="majorBidi"/>
          <w:i/>
          <w:iCs/>
          <w:spacing w:val="0"/>
          <w:szCs w:val="20"/>
        </w:rPr>
      </w:pPr>
      <w:r w:rsidRPr="00AF41C8">
        <w:rPr>
          <w:rFonts w:asciiTheme="majorBidi" w:hAnsiTheme="majorBidi" w:cstheme="majorBidi"/>
          <w:i/>
          <w:iCs/>
          <w:spacing w:val="0"/>
          <w:szCs w:val="20"/>
        </w:rPr>
        <w:t>a) Cumplimiento del contrato por el legitimado para impugnarlo. Basta el cumplimiento parcial, el ofrecimiento de la prestación, la consignación u otros.</w:t>
      </w:r>
    </w:p>
    <w:p w:rsidR="00965350" w:rsidRPr="00AF41C8" w:rsidRDefault="00965350" w:rsidP="00965350">
      <w:pPr>
        <w:autoSpaceDE w:val="0"/>
        <w:autoSpaceDN w:val="0"/>
        <w:adjustRightInd w:val="0"/>
        <w:spacing w:line="360" w:lineRule="auto"/>
        <w:ind w:left="567"/>
        <w:rPr>
          <w:rFonts w:asciiTheme="majorBidi" w:hAnsiTheme="majorBidi" w:cstheme="majorBidi"/>
          <w:i/>
          <w:iCs/>
          <w:spacing w:val="0"/>
          <w:szCs w:val="20"/>
        </w:rPr>
      </w:pPr>
      <w:r w:rsidRPr="00AF41C8">
        <w:rPr>
          <w:rFonts w:asciiTheme="majorBidi" w:hAnsiTheme="majorBidi" w:cstheme="majorBidi"/>
          <w:i/>
          <w:iCs/>
          <w:spacing w:val="0"/>
          <w:szCs w:val="20"/>
        </w:rPr>
        <w:t>En este sentido, la STS de 4 de julio de 1991 considera que el desarrollo y cumplimiento del contrato implica, clara y necesariamente, la subsanación por confirmación del posible vicio de la voluntad del contrato confirmación tácita cuando se cumple el contrato, aunque sea después de mucho tiempo desde su celebración. La apreciación de tal circunstancia corresponde al Juzgado de Instancia.</w:t>
      </w:r>
    </w:p>
    <w:p w:rsidR="00965350" w:rsidRPr="00AF41C8" w:rsidRDefault="00965350" w:rsidP="00965350">
      <w:pPr>
        <w:autoSpaceDE w:val="0"/>
        <w:autoSpaceDN w:val="0"/>
        <w:adjustRightInd w:val="0"/>
        <w:spacing w:line="360" w:lineRule="auto"/>
        <w:ind w:left="567"/>
        <w:rPr>
          <w:rFonts w:asciiTheme="majorBidi" w:hAnsiTheme="majorBidi" w:cstheme="majorBidi"/>
          <w:i/>
          <w:iCs/>
          <w:spacing w:val="0"/>
          <w:szCs w:val="20"/>
        </w:rPr>
      </w:pPr>
    </w:p>
    <w:p w:rsidR="00965350" w:rsidRPr="00AF41C8" w:rsidRDefault="00965350" w:rsidP="00965350">
      <w:pPr>
        <w:autoSpaceDE w:val="0"/>
        <w:autoSpaceDN w:val="0"/>
        <w:adjustRightInd w:val="0"/>
        <w:spacing w:line="360" w:lineRule="auto"/>
        <w:ind w:left="567"/>
        <w:rPr>
          <w:rFonts w:asciiTheme="majorBidi" w:hAnsiTheme="majorBidi" w:cstheme="majorBidi"/>
          <w:i/>
          <w:iCs/>
          <w:spacing w:val="0"/>
          <w:szCs w:val="20"/>
        </w:rPr>
      </w:pPr>
      <w:r w:rsidRPr="00AF41C8">
        <w:rPr>
          <w:rFonts w:asciiTheme="majorBidi" w:hAnsiTheme="majorBidi" w:cstheme="majorBidi"/>
          <w:i/>
          <w:iCs/>
          <w:spacing w:val="0"/>
          <w:szCs w:val="20"/>
        </w:rPr>
        <w:lastRenderedPageBreak/>
        <w:t>La STS de 7 de febrero de 1995 entiende que el pago de parte de las facturas emitidas en ejecución de nuevas condiciones tiene valor confirmatorio, tanto por el hecho en sí del pago cuanto por haber aceptado nuevas modificaciones en el contrato.</w:t>
      </w:r>
    </w:p>
    <w:p w:rsidR="00965350" w:rsidRPr="00AF41C8" w:rsidRDefault="00965350" w:rsidP="00965350">
      <w:pPr>
        <w:autoSpaceDE w:val="0"/>
        <w:autoSpaceDN w:val="0"/>
        <w:adjustRightInd w:val="0"/>
        <w:spacing w:line="360" w:lineRule="auto"/>
        <w:ind w:left="567"/>
        <w:rPr>
          <w:rFonts w:asciiTheme="majorBidi" w:hAnsiTheme="majorBidi" w:cstheme="majorBidi"/>
          <w:i/>
          <w:iCs/>
          <w:spacing w:val="0"/>
          <w:szCs w:val="20"/>
        </w:rPr>
      </w:pPr>
    </w:p>
    <w:p w:rsidR="00965350" w:rsidRPr="00AF41C8" w:rsidRDefault="00965350" w:rsidP="00965350">
      <w:pPr>
        <w:autoSpaceDE w:val="0"/>
        <w:autoSpaceDN w:val="0"/>
        <w:adjustRightInd w:val="0"/>
        <w:spacing w:line="360" w:lineRule="auto"/>
        <w:ind w:left="567"/>
        <w:rPr>
          <w:rFonts w:asciiTheme="majorBidi" w:hAnsiTheme="majorBidi" w:cstheme="majorBidi"/>
          <w:i/>
          <w:iCs/>
          <w:spacing w:val="0"/>
          <w:szCs w:val="20"/>
        </w:rPr>
      </w:pPr>
      <w:r w:rsidRPr="00AF41C8">
        <w:rPr>
          <w:rFonts w:asciiTheme="majorBidi" w:hAnsiTheme="majorBidi" w:cstheme="majorBidi"/>
          <w:i/>
          <w:iCs/>
          <w:spacing w:val="0"/>
          <w:szCs w:val="20"/>
        </w:rPr>
        <w:t>b) La recepción de la prestación de la otra parte contratante o el hecho de exigirla judicial o extrajudicialmente o beneficiarse de ella.</w:t>
      </w:r>
    </w:p>
    <w:p w:rsidR="00965350" w:rsidRPr="00AF41C8" w:rsidRDefault="00965350" w:rsidP="00965350">
      <w:pPr>
        <w:autoSpaceDE w:val="0"/>
        <w:autoSpaceDN w:val="0"/>
        <w:adjustRightInd w:val="0"/>
        <w:spacing w:line="360" w:lineRule="auto"/>
        <w:ind w:left="567"/>
        <w:rPr>
          <w:rFonts w:asciiTheme="majorBidi" w:hAnsiTheme="majorBidi" w:cstheme="majorBidi"/>
          <w:i/>
          <w:iCs/>
          <w:spacing w:val="0"/>
          <w:szCs w:val="20"/>
        </w:rPr>
      </w:pPr>
    </w:p>
    <w:p w:rsidR="00965350" w:rsidRPr="00AF41C8" w:rsidRDefault="00965350" w:rsidP="00965350">
      <w:pPr>
        <w:autoSpaceDE w:val="0"/>
        <w:autoSpaceDN w:val="0"/>
        <w:adjustRightInd w:val="0"/>
        <w:spacing w:line="360" w:lineRule="auto"/>
        <w:ind w:left="567"/>
        <w:rPr>
          <w:rFonts w:asciiTheme="majorBidi" w:hAnsiTheme="majorBidi" w:cstheme="majorBidi"/>
          <w:i/>
          <w:iCs/>
          <w:spacing w:val="0"/>
          <w:szCs w:val="20"/>
        </w:rPr>
      </w:pPr>
      <w:r w:rsidRPr="00AF41C8">
        <w:rPr>
          <w:rFonts w:asciiTheme="majorBidi" w:hAnsiTheme="majorBidi" w:cstheme="majorBidi"/>
          <w:b/>
          <w:bCs/>
          <w:i/>
          <w:iCs/>
          <w:spacing w:val="0"/>
          <w:szCs w:val="20"/>
        </w:rPr>
        <w:t>c) La realización de actos que impidan, de forma voluntaria, el retorno a la situación anterior del contrato. Por ejemplo, si trata de restituir cosa determinada y específica su destrucción, venta, donación</w:t>
      </w:r>
      <w:r w:rsidRPr="00AF41C8">
        <w:rPr>
          <w:rFonts w:asciiTheme="majorBidi" w:hAnsiTheme="majorBidi" w:cstheme="majorBidi"/>
          <w:i/>
          <w:iCs/>
          <w:spacing w:val="0"/>
          <w:szCs w:val="20"/>
        </w:rPr>
        <w:t>, aunque el acto dispositivo no implique una adquisición a non domino del adquirente, pues se trata de actos de dominio que no habría derecho a ejercitar si el legitimado para impugnar no se considerase dueño.</w:t>
      </w:r>
    </w:p>
    <w:p w:rsidR="00965350" w:rsidRPr="00AF41C8" w:rsidRDefault="00965350" w:rsidP="00965350">
      <w:pPr>
        <w:autoSpaceDE w:val="0"/>
        <w:autoSpaceDN w:val="0"/>
        <w:adjustRightInd w:val="0"/>
        <w:spacing w:line="360" w:lineRule="auto"/>
        <w:ind w:left="567"/>
        <w:rPr>
          <w:rFonts w:asciiTheme="majorBidi" w:hAnsiTheme="majorBidi" w:cstheme="majorBidi"/>
          <w:i/>
          <w:iCs/>
          <w:spacing w:val="0"/>
          <w:szCs w:val="20"/>
        </w:rPr>
      </w:pPr>
    </w:p>
    <w:p w:rsidR="00965350" w:rsidRPr="00AF41C8" w:rsidRDefault="00965350" w:rsidP="00965350">
      <w:pPr>
        <w:autoSpaceDE w:val="0"/>
        <w:autoSpaceDN w:val="0"/>
        <w:adjustRightInd w:val="0"/>
        <w:spacing w:line="360" w:lineRule="auto"/>
        <w:ind w:left="567"/>
        <w:rPr>
          <w:rFonts w:asciiTheme="majorBidi" w:hAnsiTheme="majorBidi" w:cstheme="majorBidi"/>
          <w:i/>
          <w:iCs/>
          <w:spacing w:val="0"/>
          <w:szCs w:val="20"/>
        </w:rPr>
      </w:pPr>
      <w:r w:rsidRPr="00AF41C8">
        <w:rPr>
          <w:rFonts w:asciiTheme="majorBidi" w:hAnsiTheme="majorBidi" w:cstheme="majorBidi"/>
          <w:i/>
          <w:iCs/>
          <w:spacing w:val="0"/>
          <w:szCs w:val="20"/>
        </w:rPr>
        <w:t>d) La negativa a aceptar la restitución ofrecida por la otra parte contratante.</w:t>
      </w:r>
    </w:p>
    <w:p w:rsidR="00965350" w:rsidRPr="00AF41C8" w:rsidRDefault="00965350" w:rsidP="00965350">
      <w:pPr>
        <w:autoSpaceDE w:val="0"/>
        <w:autoSpaceDN w:val="0"/>
        <w:adjustRightInd w:val="0"/>
        <w:spacing w:line="360" w:lineRule="auto"/>
        <w:ind w:left="567"/>
        <w:rPr>
          <w:rFonts w:asciiTheme="majorBidi" w:hAnsiTheme="majorBidi" w:cstheme="majorBidi"/>
          <w:i/>
          <w:iCs/>
          <w:spacing w:val="0"/>
          <w:szCs w:val="20"/>
        </w:rPr>
      </w:pPr>
    </w:p>
    <w:p w:rsidR="00965350" w:rsidRPr="00AF41C8" w:rsidRDefault="00965350" w:rsidP="00965350">
      <w:pPr>
        <w:autoSpaceDE w:val="0"/>
        <w:autoSpaceDN w:val="0"/>
        <w:adjustRightInd w:val="0"/>
        <w:spacing w:line="360" w:lineRule="auto"/>
        <w:ind w:left="567"/>
        <w:rPr>
          <w:rFonts w:asciiTheme="majorBidi" w:hAnsiTheme="majorBidi" w:cstheme="majorBidi"/>
          <w:i/>
          <w:iCs/>
          <w:spacing w:val="0"/>
          <w:szCs w:val="20"/>
        </w:rPr>
      </w:pPr>
      <w:r w:rsidRPr="00AF41C8">
        <w:rPr>
          <w:rFonts w:asciiTheme="majorBidi" w:hAnsiTheme="majorBidi" w:cstheme="majorBidi"/>
          <w:i/>
          <w:iCs/>
          <w:spacing w:val="0"/>
          <w:szCs w:val="20"/>
        </w:rPr>
        <w:t>e) La solicitud de plazo para pagar.</w:t>
      </w:r>
    </w:p>
    <w:p w:rsidR="00965350" w:rsidRPr="00AF41C8" w:rsidRDefault="00965350" w:rsidP="00965350">
      <w:pPr>
        <w:autoSpaceDE w:val="0"/>
        <w:autoSpaceDN w:val="0"/>
        <w:adjustRightInd w:val="0"/>
        <w:spacing w:line="360" w:lineRule="auto"/>
        <w:ind w:left="567"/>
        <w:rPr>
          <w:rFonts w:asciiTheme="majorBidi" w:hAnsiTheme="majorBidi" w:cstheme="majorBidi"/>
          <w:i/>
          <w:iCs/>
          <w:spacing w:val="0"/>
          <w:szCs w:val="20"/>
        </w:rPr>
      </w:pPr>
    </w:p>
    <w:p w:rsidR="00965350" w:rsidRPr="00AF41C8" w:rsidRDefault="00965350" w:rsidP="00965350">
      <w:pPr>
        <w:autoSpaceDE w:val="0"/>
        <w:autoSpaceDN w:val="0"/>
        <w:adjustRightInd w:val="0"/>
        <w:spacing w:line="360" w:lineRule="auto"/>
        <w:ind w:left="567"/>
        <w:rPr>
          <w:rFonts w:asciiTheme="majorBidi" w:hAnsiTheme="majorBidi" w:cstheme="majorBidi"/>
          <w:i/>
          <w:iCs/>
          <w:spacing w:val="0"/>
          <w:szCs w:val="20"/>
        </w:rPr>
      </w:pPr>
      <w:r w:rsidRPr="00AF41C8">
        <w:rPr>
          <w:rFonts w:asciiTheme="majorBidi" w:hAnsiTheme="majorBidi" w:cstheme="majorBidi"/>
          <w:i/>
          <w:iCs/>
          <w:spacing w:val="0"/>
          <w:szCs w:val="20"/>
        </w:rPr>
        <w:t>f) La constitución de nuevas garantías de pago.</w:t>
      </w:r>
    </w:p>
    <w:p w:rsidR="00965350" w:rsidRPr="00AF41C8" w:rsidRDefault="00965350" w:rsidP="00965350">
      <w:pPr>
        <w:autoSpaceDE w:val="0"/>
        <w:autoSpaceDN w:val="0"/>
        <w:adjustRightInd w:val="0"/>
        <w:spacing w:line="360" w:lineRule="auto"/>
        <w:ind w:left="567"/>
        <w:rPr>
          <w:rFonts w:asciiTheme="majorBidi" w:hAnsiTheme="majorBidi" w:cstheme="majorBidi"/>
          <w:i/>
          <w:iCs/>
          <w:spacing w:val="0"/>
          <w:szCs w:val="20"/>
        </w:rPr>
      </w:pPr>
    </w:p>
    <w:p w:rsidR="00965350" w:rsidRPr="00AF41C8" w:rsidRDefault="00965350" w:rsidP="00965350">
      <w:pPr>
        <w:autoSpaceDE w:val="0"/>
        <w:autoSpaceDN w:val="0"/>
        <w:adjustRightInd w:val="0"/>
        <w:spacing w:line="360" w:lineRule="auto"/>
        <w:ind w:left="567"/>
        <w:rPr>
          <w:rFonts w:asciiTheme="majorBidi" w:hAnsiTheme="majorBidi" w:cstheme="majorBidi"/>
          <w:i/>
          <w:iCs/>
          <w:spacing w:val="0"/>
          <w:szCs w:val="20"/>
        </w:rPr>
      </w:pPr>
      <w:r w:rsidRPr="00AF41C8">
        <w:rPr>
          <w:rFonts w:asciiTheme="majorBidi" w:hAnsiTheme="majorBidi" w:cstheme="majorBidi"/>
          <w:i/>
          <w:iCs/>
          <w:spacing w:val="0"/>
          <w:szCs w:val="20"/>
        </w:rPr>
        <w:t>g) El haber dispuesto el menor al llegar a la mayoría de edad de los bienes adquiridos en virtud del contrato anulable.</w:t>
      </w:r>
    </w:p>
    <w:p w:rsidR="00965350" w:rsidRPr="00AF41C8" w:rsidRDefault="00965350" w:rsidP="00965350">
      <w:pPr>
        <w:autoSpaceDE w:val="0"/>
        <w:autoSpaceDN w:val="0"/>
        <w:adjustRightInd w:val="0"/>
        <w:spacing w:line="360" w:lineRule="auto"/>
        <w:ind w:left="567"/>
        <w:rPr>
          <w:rFonts w:asciiTheme="majorBidi" w:hAnsiTheme="majorBidi" w:cstheme="majorBidi"/>
          <w:i/>
          <w:iCs/>
          <w:spacing w:val="0"/>
          <w:szCs w:val="20"/>
        </w:rPr>
      </w:pPr>
    </w:p>
    <w:p w:rsidR="00965350" w:rsidRPr="00AF41C8" w:rsidRDefault="00965350" w:rsidP="00965350">
      <w:pPr>
        <w:autoSpaceDE w:val="0"/>
        <w:autoSpaceDN w:val="0"/>
        <w:adjustRightInd w:val="0"/>
        <w:spacing w:line="360" w:lineRule="auto"/>
        <w:ind w:left="567"/>
        <w:rPr>
          <w:rFonts w:asciiTheme="majorBidi" w:hAnsiTheme="majorBidi" w:cstheme="majorBidi"/>
          <w:i/>
          <w:iCs/>
          <w:spacing w:val="0"/>
          <w:szCs w:val="20"/>
        </w:rPr>
      </w:pPr>
      <w:r w:rsidRPr="00AF41C8">
        <w:rPr>
          <w:rFonts w:asciiTheme="majorBidi" w:hAnsiTheme="majorBidi" w:cstheme="majorBidi"/>
          <w:i/>
          <w:iCs/>
          <w:spacing w:val="0"/>
          <w:szCs w:val="20"/>
        </w:rPr>
        <w:t xml:space="preserve">Naturalmente, todos estos actos confirmatorios deben ejecutarse de forma voluntaria y libre. </w:t>
      </w:r>
      <w:r w:rsidRPr="00AF41C8">
        <w:rPr>
          <w:rFonts w:asciiTheme="majorBidi" w:hAnsiTheme="majorBidi" w:cstheme="majorBidi"/>
          <w:b/>
          <w:bCs/>
          <w:i/>
          <w:iCs/>
          <w:spacing w:val="0"/>
          <w:szCs w:val="20"/>
        </w:rPr>
        <w:t>De modo general, podemos entender que existe confirmación tácita cuando el ejercicio de la acción de anulación supondría una inadmisible contradicción con el sentido de la previa conducta del legitimado para tal ejercicio</w:t>
      </w:r>
      <w:r w:rsidRPr="00AF41C8">
        <w:rPr>
          <w:rFonts w:asciiTheme="majorBidi" w:hAnsiTheme="majorBidi" w:cstheme="majorBidi"/>
          <w:i/>
          <w:iCs/>
          <w:spacing w:val="0"/>
          <w:szCs w:val="20"/>
        </w:rPr>
        <w:t>”.</w:t>
      </w:r>
    </w:p>
    <w:p w:rsidR="00965350" w:rsidRPr="00AF41C8" w:rsidRDefault="00965350" w:rsidP="00965350">
      <w:pPr>
        <w:tabs>
          <w:tab w:val="left" w:pos="0"/>
        </w:tabs>
        <w:suppressAutoHyphens/>
        <w:spacing w:line="360" w:lineRule="auto"/>
        <w:contextualSpacing/>
        <w:rPr>
          <w:rFonts w:asciiTheme="majorBidi" w:hAnsiTheme="majorBidi" w:cstheme="majorBidi"/>
          <w:color w:val="333333"/>
          <w:sz w:val="24"/>
          <w:szCs w:val="24"/>
        </w:rPr>
      </w:pPr>
    </w:p>
    <w:p w:rsidR="00965350" w:rsidRPr="00AF41C8" w:rsidRDefault="00965350" w:rsidP="00965350">
      <w:pPr>
        <w:numPr>
          <w:ilvl w:val="0"/>
          <w:numId w:val="29"/>
        </w:numPr>
        <w:tabs>
          <w:tab w:val="left" w:pos="0"/>
        </w:tabs>
        <w:suppressAutoHyphens/>
        <w:spacing w:line="360" w:lineRule="auto"/>
        <w:ind w:left="0" w:hanging="567"/>
        <w:contextualSpacing/>
        <w:rPr>
          <w:rFonts w:asciiTheme="majorBidi" w:hAnsiTheme="majorBidi" w:cstheme="majorBidi"/>
          <w:color w:val="333333"/>
          <w:sz w:val="24"/>
          <w:szCs w:val="24"/>
        </w:rPr>
      </w:pPr>
      <w:r w:rsidRPr="00AF41C8">
        <w:rPr>
          <w:rFonts w:asciiTheme="majorBidi" w:hAnsiTheme="majorBidi" w:cstheme="majorBidi"/>
          <w:sz w:val="24"/>
          <w:szCs w:val="24"/>
        </w:rPr>
        <w:t>Asimismo,</w:t>
      </w:r>
      <w:r w:rsidRPr="00AF41C8">
        <w:rPr>
          <w:rFonts w:asciiTheme="majorBidi" w:hAnsiTheme="majorBidi" w:cstheme="majorBidi"/>
          <w:smallCaps/>
          <w:sz w:val="24"/>
          <w:szCs w:val="24"/>
        </w:rPr>
        <w:t xml:space="preserve"> Díez-Picazo</w:t>
      </w:r>
      <w:r w:rsidRPr="00AF41C8">
        <w:rPr>
          <w:rFonts w:asciiTheme="majorBidi" w:hAnsiTheme="majorBidi" w:cstheme="majorBidi"/>
          <w:sz w:val="24"/>
          <w:szCs w:val="24"/>
        </w:rPr>
        <w:t>, L., “</w:t>
      </w:r>
      <w:r w:rsidRPr="00AF41C8">
        <w:rPr>
          <w:rFonts w:asciiTheme="majorBidi" w:hAnsiTheme="majorBidi" w:cstheme="majorBidi"/>
          <w:i/>
          <w:iCs/>
          <w:sz w:val="24"/>
          <w:szCs w:val="24"/>
        </w:rPr>
        <w:t>Fundamentos de Derecho Civil Patrimonial</w:t>
      </w:r>
      <w:r w:rsidRPr="00AF41C8">
        <w:rPr>
          <w:rFonts w:asciiTheme="majorBidi" w:hAnsiTheme="majorBidi" w:cstheme="majorBidi"/>
          <w:sz w:val="24"/>
          <w:szCs w:val="24"/>
        </w:rPr>
        <w:t xml:space="preserve">, V. I, 6ª Edición, </w:t>
      </w:r>
      <w:proofErr w:type="spellStart"/>
      <w:r w:rsidRPr="00AF41C8">
        <w:rPr>
          <w:rFonts w:asciiTheme="majorBidi" w:hAnsiTheme="majorBidi" w:cstheme="majorBidi"/>
          <w:sz w:val="24"/>
          <w:szCs w:val="24"/>
        </w:rPr>
        <w:t>Civitas</w:t>
      </w:r>
      <w:proofErr w:type="spellEnd"/>
      <w:r w:rsidRPr="00AF41C8">
        <w:rPr>
          <w:rFonts w:asciiTheme="majorBidi" w:hAnsiTheme="majorBidi" w:cstheme="majorBidi"/>
          <w:sz w:val="24"/>
          <w:szCs w:val="24"/>
        </w:rPr>
        <w:t xml:space="preserve">-Thomson, Navarra, 2007, pág. 649, </w:t>
      </w:r>
      <w:r w:rsidRPr="00AF41C8">
        <w:rPr>
          <w:rFonts w:asciiTheme="majorBidi" w:hAnsiTheme="majorBidi" w:cstheme="majorBidi"/>
          <w:color w:val="333333"/>
          <w:sz w:val="24"/>
          <w:szCs w:val="24"/>
        </w:rPr>
        <w:t>entiende que quien voluntariamente destruye, extravía, consume o enajena la cosa recibida en virtud de un contrato anulable, no puede después ejercitar la acción de anulación.</w:t>
      </w:r>
    </w:p>
    <w:p w:rsidR="00965350" w:rsidRPr="00AF41C8" w:rsidRDefault="00965350" w:rsidP="00965350">
      <w:pPr>
        <w:tabs>
          <w:tab w:val="left" w:pos="0"/>
        </w:tabs>
        <w:suppressAutoHyphens/>
        <w:spacing w:line="360" w:lineRule="auto"/>
        <w:contextualSpacing/>
        <w:rPr>
          <w:rFonts w:asciiTheme="majorBidi" w:hAnsiTheme="majorBidi" w:cstheme="majorBidi"/>
          <w:sz w:val="24"/>
          <w:szCs w:val="24"/>
        </w:rPr>
      </w:pPr>
    </w:p>
    <w:p w:rsidR="00965350" w:rsidRPr="00AF41C8" w:rsidRDefault="00965350" w:rsidP="00965350">
      <w:pPr>
        <w:numPr>
          <w:ilvl w:val="0"/>
          <w:numId w:val="29"/>
        </w:numPr>
        <w:tabs>
          <w:tab w:val="left" w:pos="0"/>
        </w:tabs>
        <w:suppressAutoHyphens/>
        <w:spacing w:line="360" w:lineRule="auto"/>
        <w:ind w:left="0" w:hanging="567"/>
        <w:contextualSpacing/>
        <w:rPr>
          <w:rFonts w:asciiTheme="majorBidi" w:hAnsiTheme="majorBidi" w:cstheme="majorBidi"/>
          <w:sz w:val="24"/>
          <w:szCs w:val="24"/>
        </w:rPr>
      </w:pPr>
      <w:r w:rsidRPr="00AF41C8">
        <w:rPr>
          <w:rFonts w:asciiTheme="majorBidi" w:hAnsiTheme="majorBidi" w:cstheme="majorBidi"/>
          <w:sz w:val="24"/>
          <w:szCs w:val="24"/>
        </w:rPr>
        <w:t xml:space="preserve">Es más, como también entiende la Sección 1ª de la Ilma. Audiencia Provincial de Salamanca, la confirmación tácita de un contrato puede igualmente producirse mediante la realización de </w:t>
      </w:r>
      <w:r w:rsidRPr="00AF41C8">
        <w:rPr>
          <w:rFonts w:asciiTheme="majorBidi" w:hAnsiTheme="majorBidi" w:cstheme="majorBidi"/>
          <w:i/>
          <w:iCs/>
          <w:sz w:val="24"/>
          <w:szCs w:val="24"/>
        </w:rPr>
        <w:t>“actos que impliquen la imposibilidad de reestablecer el “statu quo ante”, como la disposición de la cosa recibida”.</w:t>
      </w:r>
    </w:p>
    <w:p w:rsidR="00965350" w:rsidRPr="00AF41C8" w:rsidRDefault="00965350" w:rsidP="00965350">
      <w:pPr>
        <w:tabs>
          <w:tab w:val="left" w:pos="0"/>
        </w:tabs>
        <w:suppressAutoHyphens/>
        <w:spacing w:line="360" w:lineRule="auto"/>
        <w:contextualSpacing/>
        <w:rPr>
          <w:rFonts w:asciiTheme="majorBidi" w:hAnsiTheme="majorBidi" w:cstheme="majorBidi"/>
          <w:sz w:val="24"/>
          <w:szCs w:val="24"/>
        </w:rPr>
      </w:pPr>
    </w:p>
    <w:p w:rsidR="00965350" w:rsidRPr="00AF41C8" w:rsidRDefault="00965350" w:rsidP="00965350">
      <w:pPr>
        <w:numPr>
          <w:ilvl w:val="0"/>
          <w:numId w:val="29"/>
        </w:numPr>
        <w:tabs>
          <w:tab w:val="left" w:pos="0"/>
        </w:tabs>
        <w:suppressAutoHyphens/>
        <w:spacing w:line="360" w:lineRule="auto"/>
        <w:ind w:left="0" w:hanging="567"/>
        <w:contextualSpacing/>
        <w:rPr>
          <w:rFonts w:asciiTheme="majorBidi" w:hAnsiTheme="majorBidi" w:cstheme="majorBidi"/>
          <w:sz w:val="24"/>
          <w:szCs w:val="24"/>
        </w:rPr>
      </w:pPr>
      <w:r w:rsidRPr="00AF41C8">
        <w:rPr>
          <w:rFonts w:asciiTheme="majorBidi" w:hAnsiTheme="majorBidi" w:cstheme="majorBidi"/>
          <w:sz w:val="24"/>
          <w:szCs w:val="24"/>
        </w:rPr>
        <w:lastRenderedPageBreak/>
        <w:t xml:space="preserve">En el caso que nos ocupa, los bonos subordinados </w:t>
      </w:r>
      <w:r w:rsidR="003828E4">
        <w:rPr>
          <w:rFonts w:asciiTheme="majorBidi" w:hAnsiTheme="majorBidi" w:cstheme="majorBidi"/>
          <w:sz w:val="24"/>
          <w:szCs w:val="24"/>
        </w:rPr>
        <w:t xml:space="preserve">y participaciones preferentes </w:t>
      </w:r>
      <w:r w:rsidRPr="00AF41C8">
        <w:rPr>
          <w:rFonts w:asciiTheme="majorBidi" w:hAnsiTheme="majorBidi" w:cstheme="majorBidi"/>
          <w:sz w:val="24"/>
          <w:szCs w:val="24"/>
        </w:rPr>
        <w:t>recibidos por la parte actora tras la intervención del FROB fueron voluntariamente intercambiados o permutados por otros bonos subordinados distintos, emitidos por otra entidad (</w:t>
      </w:r>
      <w:proofErr w:type="spellStart"/>
      <w:r w:rsidRPr="00AF41C8">
        <w:rPr>
          <w:rFonts w:asciiTheme="majorBidi" w:hAnsiTheme="majorBidi" w:cstheme="majorBidi"/>
          <w:smallCaps/>
          <w:sz w:val="24"/>
          <w:szCs w:val="24"/>
        </w:rPr>
        <w:t>Unicaja</w:t>
      </w:r>
      <w:proofErr w:type="spellEnd"/>
      <w:r w:rsidRPr="00AF41C8">
        <w:rPr>
          <w:rFonts w:asciiTheme="majorBidi" w:hAnsiTheme="majorBidi" w:cstheme="majorBidi"/>
          <w:smallCaps/>
          <w:sz w:val="24"/>
          <w:szCs w:val="24"/>
        </w:rPr>
        <w:t xml:space="preserve"> Banco S.A</w:t>
      </w:r>
      <w:r w:rsidRPr="00AF41C8">
        <w:rPr>
          <w:rFonts w:asciiTheme="majorBidi" w:hAnsiTheme="majorBidi" w:cstheme="majorBidi"/>
          <w:sz w:val="24"/>
          <w:szCs w:val="24"/>
        </w:rPr>
        <w:t>.), con la consecuente imposibilidad de reestablecer el “</w:t>
      </w:r>
      <w:r w:rsidRPr="00AF41C8">
        <w:rPr>
          <w:rFonts w:asciiTheme="majorBidi" w:hAnsiTheme="majorBidi" w:cstheme="majorBidi"/>
          <w:i/>
          <w:iCs/>
          <w:sz w:val="24"/>
          <w:szCs w:val="24"/>
        </w:rPr>
        <w:t>statu quo ante</w:t>
      </w:r>
      <w:r w:rsidRPr="00AF41C8">
        <w:rPr>
          <w:rFonts w:asciiTheme="majorBidi" w:hAnsiTheme="majorBidi" w:cstheme="majorBidi"/>
          <w:sz w:val="24"/>
          <w:szCs w:val="24"/>
        </w:rPr>
        <w:t>” y de proceder a la restitución recíproca de las prestaciones.</w:t>
      </w:r>
    </w:p>
    <w:p w:rsidR="00965350" w:rsidRPr="00AF41C8" w:rsidRDefault="00965350" w:rsidP="00965350">
      <w:pPr>
        <w:tabs>
          <w:tab w:val="left" w:pos="0"/>
        </w:tabs>
        <w:suppressAutoHyphens/>
        <w:spacing w:line="360" w:lineRule="auto"/>
        <w:contextualSpacing/>
        <w:rPr>
          <w:rFonts w:asciiTheme="majorBidi" w:hAnsiTheme="majorBidi" w:cstheme="majorBidi"/>
          <w:sz w:val="24"/>
          <w:szCs w:val="24"/>
        </w:rPr>
      </w:pPr>
    </w:p>
    <w:p w:rsidR="00965350" w:rsidRPr="00AF41C8" w:rsidRDefault="00965350" w:rsidP="00E34B73">
      <w:pPr>
        <w:numPr>
          <w:ilvl w:val="0"/>
          <w:numId w:val="29"/>
        </w:numPr>
        <w:tabs>
          <w:tab w:val="left" w:pos="0"/>
        </w:tabs>
        <w:suppressAutoHyphens/>
        <w:spacing w:line="360" w:lineRule="auto"/>
        <w:ind w:left="0" w:hanging="567"/>
        <w:contextualSpacing/>
        <w:rPr>
          <w:rFonts w:asciiTheme="majorBidi" w:hAnsiTheme="majorBidi" w:cstheme="majorBidi"/>
          <w:sz w:val="24"/>
          <w:szCs w:val="24"/>
        </w:rPr>
      </w:pPr>
      <w:r w:rsidRPr="00AF41C8">
        <w:rPr>
          <w:rFonts w:asciiTheme="majorBidi" w:hAnsiTheme="majorBidi" w:cstheme="majorBidi"/>
          <w:sz w:val="24"/>
          <w:szCs w:val="24"/>
        </w:rPr>
        <w:t xml:space="preserve">Al canjear la parte actora los bonos subordinados resultantes de la conversión obligatoria operada tras la intervención del FROB por otros bonos subordinados distintos emitidos por un tercero, de forma voluntaria, se produjo la confirmación o convalidación del contrato inicial de adquisición de </w:t>
      </w:r>
      <w:r w:rsidR="00E34B73">
        <w:rPr>
          <w:rFonts w:asciiTheme="majorBidi" w:hAnsiTheme="majorBidi" w:cstheme="majorBidi"/>
          <w:sz w:val="24"/>
          <w:szCs w:val="24"/>
        </w:rPr>
        <w:t>obligaciones subordinadas</w:t>
      </w:r>
      <w:r w:rsidR="003828E4">
        <w:rPr>
          <w:rFonts w:asciiTheme="majorBidi" w:hAnsiTheme="majorBidi" w:cstheme="majorBidi"/>
          <w:sz w:val="24"/>
          <w:szCs w:val="24"/>
        </w:rPr>
        <w:t xml:space="preserve"> y participaciones preferentes</w:t>
      </w:r>
      <w:r w:rsidRPr="00AF41C8">
        <w:rPr>
          <w:rFonts w:asciiTheme="majorBidi" w:eastAsia="Calibri" w:hAnsiTheme="majorBidi" w:cstheme="majorBidi"/>
          <w:i/>
          <w:iCs/>
          <w:sz w:val="24"/>
          <w:szCs w:val="24"/>
        </w:rPr>
        <w:t xml:space="preserve">, </w:t>
      </w:r>
      <w:r w:rsidRPr="00AF41C8">
        <w:rPr>
          <w:rFonts w:asciiTheme="majorBidi" w:eastAsia="Calibri" w:hAnsiTheme="majorBidi" w:cstheme="majorBidi"/>
          <w:sz w:val="24"/>
          <w:szCs w:val="24"/>
        </w:rPr>
        <w:t>lo que comporta la inexorable extinción de la acción de anulabilidad ejercitada y la</w:t>
      </w:r>
      <w:r w:rsidRPr="00AF41C8">
        <w:rPr>
          <w:rFonts w:asciiTheme="majorBidi" w:hAnsiTheme="majorBidi" w:cstheme="majorBidi"/>
          <w:sz w:val="24"/>
          <w:szCs w:val="24"/>
        </w:rPr>
        <w:t xml:space="preserve"> inaplicabilidad del principio de la propagación de la ineficacia del contrato</w:t>
      </w:r>
      <w:r w:rsidRPr="00AF41C8">
        <w:rPr>
          <w:rFonts w:asciiTheme="majorBidi" w:eastAsia="Calibri" w:hAnsiTheme="majorBidi" w:cstheme="majorBidi"/>
          <w:sz w:val="24"/>
          <w:szCs w:val="24"/>
        </w:rPr>
        <w:t>.</w:t>
      </w:r>
    </w:p>
    <w:p w:rsidR="00965350" w:rsidRPr="00AF41C8" w:rsidRDefault="00965350" w:rsidP="00965350">
      <w:pPr>
        <w:tabs>
          <w:tab w:val="left" w:pos="0"/>
        </w:tabs>
        <w:suppressAutoHyphens/>
        <w:spacing w:line="360" w:lineRule="auto"/>
        <w:contextualSpacing/>
        <w:rPr>
          <w:rFonts w:asciiTheme="majorBidi" w:hAnsiTheme="majorBidi" w:cstheme="majorBidi"/>
          <w:sz w:val="24"/>
          <w:szCs w:val="24"/>
        </w:rPr>
      </w:pPr>
    </w:p>
    <w:p w:rsidR="00965350" w:rsidRPr="00AF41C8" w:rsidRDefault="00965350" w:rsidP="00965350">
      <w:pPr>
        <w:numPr>
          <w:ilvl w:val="0"/>
          <w:numId w:val="29"/>
        </w:numPr>
        <w:tabs>
          <w:tab w:val="left" w:pos="0"/>
        </w:tabs>
        <w:suppressAutoHyphens/>
        <w:spacing w:line="360" w:lineRule="auto"/>
        <w:ind w:left="0" w:hanging="567"/>
        <w:contextualSpacing/>
        <w:rPr>
          <w:rFonts w:asciiTheme="majorBidi" w:hAnsiTheme="majorBidi" w:cstheme="majorBidi"/>
          <w:sz w:val="24"/>
          <w:szCs w:val="24"/>
        </w:rPr>
      </w:pPr>
      <w:r w:rsidRPr="00AF41C8">
        <w:rPr>
          <w:rFonts w:asciiTheme="majorBidi" w:hAnsiTheme="majorBidi" w:cstheme="majorBidi"/>
          <w:sz w:val="24"/>
          <w:szCs w:val="24"/>
        </w:rPr>
        <w:t xml:space="preserve">En definitiva, aplicando los arts. 1309, 1311 y 1313 CC al caso que nos ocupa, se desprende que la valoración jurídica de la Audiencia Provincial de </w:t>
      </w:r>
      <w:r w:rsidRPr="00AF41C8">
        <w:rPr>
          <w:rFonts w:asciiTheme="majorBidi" w:hAnsiTheme="majorBidi" w:cstheme="majorBidi"/>
          <w:sz w:val="24"/>
          <w:szCs w:val="24"/>
          <w:lang w:val="es-ES_tradnl"/>
        </w:rPr>
        <w:t>Palencia</w:t>
      </w:r>
      <w:r w:rsidRPr="00AF41C8">
        <w:rPr>
          <w:rFonts w:asciiTheme="majorBidi" w:hAnsiTheme="majorBidi" w:cstheme="majorBidi"/>
          <w:sz w:val="24"/>
          <w:szCs w:val="24"/>
        </w:rPr>
        <w:t xml:space="preserve"> no es ajustada a lo dispuesto en dichos preceptos. La que sí se ajusta a ellos es la valoración que viene realizando de forma pacífica la Sección 1ª de la Ilma. Audiencia Provincial de Salamanca.</w:t>
      </w:r>
    </w:p>
    <w:p w:rsidR="00965350" w:rsidRPr="00AF41C8" w:rsidRDefault="00965350" w:rsidP="00965350">
      <w:pPr>
        <w:pStyle w:val="ListParagraph"/>
        <w:numPr>
          <w:ilvl w:val="0"/>
          <w:numId w:val="0"/>
        </w:numPr>
        <w:spacing w:line="360" w:lineRule="auto"/>
        <w:ind w:left="1440"/>
        <w:rPr>
          <w:rFonts w:asciiTheme="majorBidi" w:hAnsiTheme="majorBidi" w:cstheme="majorBidi"/>
          <w:sz w:val="24"/>
          <w:szCs w:val="24"/>
        </w:rPr>
      </w:pPr>
    </w:p>
    <w:p w:rsidR="00965350" w:rsidRPr="00764927" w:rsidRDefault="00965350" w:rsidP="00965350">
      <w:pPr>
        <w:numPr>
          <w:ilvl w:val="0"/>
          <w:numId w:val="29"/>
        </w:numPr>
        <w:tabs>
          <w:tab w:val="left" w:pos="0"/>
        </w:tabs>
        <w:suppressAutoHyphens/>
        <w:spacing w:line="360" w:lineRule="auto"/>
        <w:ind w:left="0" w:hanging="567"/>
        <w:contextualSpacing/>
        <w:rPr>
          <w:rFonts w:asciiTheme="majorBidi" w:hAnsiTheme="majorBidi" w:cstheme="majorBidi"/>
          <w:sz w:val="24"/>
          <w:szCs w:val="24"/>
        </w:rPr>
      </w:pPr>
      <w:r w:rsidRPr="00AF41C8">
        <w:rPr>
          <w:rFonts w:asciiTheme="majorBidi" w:hAnsiTheme="majorBidi" w:cstheme="majorBidi"/>
          <w:sz w:val="24"/>
          <w:szCs w:val="24"/>
        </w:rPr>
        <w:t>Por todo ello, solicitamos a la Excma. Sala Primera que acuerde casar la Sentencia dictada por la Ilma. Audiencia Provincial de Palencia y fijar como doctrina que la transmisión o permuta del objeto de un contrato anulable, llevada a cabo de forma voluntaria</w:t>
      </w:r>
      <w:r w:rsidRPr="00AF41C8">
        <w:rPr>
          <w:rFonts w:asciiTheme="majorBidi" w:eastAsia="Times New Roman" w:hAnsiTheme="majorBidi" w:cstheme="majorBidi"/>
          <w:sz w:val="24"/>
          <w:szCs w:val="24"/>
          <w:lang w:eastAsia="zh-CN"/>
        </w:rPr>
        <w:t xml:space="preserve">, </w:t>
      </w:r>
      <w:r w:rsidRPr="00AF41C8">
        <w:rPr>
          <w:rFonts w:asciiTheme="majorBidi" w:hAnsiTheme="majorBidi" w:cstheme="majorBidi"/>
          <w:sz w:val="24"/>
          <w:szCs w:val="24"/>
        </w:rPr>
        <w:t>comporta una confirmación o convalidación de los contratos</w:t>
      </w:r>
      <w:r w:rsidRPr="00AF41C8">
        <w:rPr>
          <w:rFonts w:asciiTheme="majorBidi" w:hAnsiTheme="majorBidi" w:cstheme="majorBidi"/>
          <w:b/>
          <w:bCs/>
          <w:sz w:val="24"/>
          <w:szCs w:val="24"/>
        </w:rPr>
        <w:t xml:space="preserve"> </w:t>
      </w:r>
      <w:r w:rsidRPr="00AF41C8">
        <w:rPr>
          <w:rFonts w:asciiTheme="majorBidi" w:hAnsiTheme="majorBidi" w:cstheme="majorBidi"/>
          <w:sz w:val="24"/>
          <w:szCs w:val="24"/>
        </w:rPr>
        <w:t>iniciales que extingue la acción de nulidad y determina la inaplicación de la doctrina de la propagación de la ineficacia del contrato</w:t>
      </w:r>
      <w:r w:rsidRPr="00AF41C8">
        <w:rPr>
          <w:rFonts w:asciiTheme="majorBidi" w:eastAsia="Times New Roman" w:hAnsiTheme="majorBidi" w:cstheme="majorBidi"/>
          <w:sz w:val="24"/>
          <w:szCs w:val="24"/>
          <w:lang w:eastAsia="zh-CN"/>
        </w:rPr>
        <w:t xml:space="preserve">, </w:t>
      </w:r>
      <w:r w:rsidRPr="00AF41C8">
        <w:rPr>
          <w:rFonts w:asciiTheme="majorBidi" w:eastAsia="Times New Roman" w:hAnsiTheme="majorBidi" w:cstheme="majorBidi"/>
          <w:i/>
          <w:iCs/>
          <w:sz w:val="24"/>
          <w:szCs w:val="24"/>
          <w:lang w:eastAsia="zh-CN"/>
        </w:rPr>
        <w:t>ex</w:t>
      </w:r>
      <w:r w:rsidRPr="00AF41C8">
        <w:rPr>
          <w:rFonts w:asciiTheme="majorBidi" w:eastAsia="Times New Roman" w:hAnsiTheme="majorBidi" w:cstheme="majorBidi"/>
          <w:sz w:val="24"/>
          <w:szCs w:val="24"/>
          <w:lang w:eastAsia="zh-CN"/>
        </w:rPr>
        <w:t xml:space="preserve"> arts. 1309, 1311 y 1313 del CC.</w:t>
      </w:r>
    </w:p>
    <w:p w:rsidR="00965350" w:rsidRDefault="00965350" w:rsidP="00965350">
      <w:pPr>
        <w:ind w:left="1440" w:hanging="360"/>
        <w:rPr>
          <w:rFonts w:asciiTheme="majorBidi" w:hAnsiTheme="majorBidi" w:cstheme="majorBidi"/>
          <w:sz w:val="24"/>
          <w:szCs w:val="24"/>
        </w:rPr>
      </w:pPr>
    </w:p>
    <w:p w:rsidR="00965350" w:rsidRDefault="00965350" w:rsidP="00965350">
      <w:pPr>
        <w:suppressAutoHyphens/>
        <w:spacing w:line="360" w:lineRule="auto"/>
        <w:rPr>
          <w:rFonts w:asciiTheme="majorBidi" w:hAnsiTheme="majorBidi" w:cstheme="majorBidi"/>
          <w:sz w:val="24"/>
          <w:szCs w:val="24"/>
        </w:rPr>
      </w:pPr>
    </w:p>
    <w:p w:rsidR="00965350" w:rsidRPr="00AF41C8" w:rsidRDefault="00965350" w:rsidP="00965350">
      <w:pPr>
        <w:suppressAutoHyphens/>
        <w:spacing w:line="360" w:lineRule="auto"/>
        <w:rPr>
          <w:rFonts w:asciiTheme="majorBidi" w:hAnsiTheme="majorBidi" w:cstheme="majorBidi"/>
          <w:sz w:val="24"/>
          <w:szCs w:val="24"/>
        </w:rPr>
      </w:pPr>
      <w:r w:rsidRPr="00AF41C8">
        <w:rPr>
          <w:rFonts w:asciiTheme="majorBidi" w:hAnsiTheme="majorBidi" w:cstheme="majorBidi"/>
          <w:sz w:val="24"/>
          <w:szCs w:val="24"/>
        </w:rPr>
        <w:t xml:space="preserve">Por lo expuesto, </w:t>
      </w:r>
    </w:p>
    <w:p w:rsidR="00965350" w:rsidRPr="00AF41C8" w:rsidRDefault="00965350" w:rsidP="00965350">
      <w:pPr>
        <w:spacing w:line="360" w:lineRule="auto"/>
        <w:rPr>
          <w:rFonts w:asciiTheme="majorBidi" w:hAnsiTheme="majorBidi" w:cstheme="majorBidi"/>
          <w:iCs/>
          <w:sz w:val="24"/>
          <w:szCs w:val="24"/>
          <w:lang w:eastAsia="zh-CN"/>
        </w:rPr>
      </w:pPr>
    </w:p>
    <w:p w:rsidR="00965350" w:rsidRPr="00AF41C8" w:rsidRDefault="00965350" w:rsidP="00D13161">
      <w:pPr>
        <w:suppressAutoHyphens/>
        <w:spacing w:line="360" w:lineRule="auto"/>
        <w:rPr>
          <w:rFonts w:asciiTheme="majorBidi" w:hAnsiTheme="majorBidi" w:cstheme="majorBidi"/>
          <w:sz w:val="24"/>
          <w:szCs w:val="24"/>
        </w:rPr>
      </w:pPr>
      <w:r w:rsidRPr="00AF41C8">
        <w:rPr>
          <w:rFonts w:asciiTheme="majorBidi" w:hAnsiTheme="majorBidi" w:cstheme="majorBidi"/>
          <w:b/>
          <w:bCs/>
          <w:sz w:val="24"/>
          <w:szCs w:val="24"/>
        </w:rPr>
        <w:t>SUPLICO A LA SECCIÓN PRIMERA DE LA ILMA. AUDIENCIA PROVINCIAL DE PALENCIA</w:t>
      </w:r>
      <w:r w:rsidRPr="00AF41C8">
        <w:rPr>
          <w:rFonts w:asciiTheme="majorBidi" w:hAnsiTheme="majorBidi" w:cstheme="majorBidi"/>
          <w:sz w:val="24"/>
          <w:szCs w:val="24"/>
        </w:rPr>
        <w:t>,</w:t>
      </w:r>
      <w:r w:rsidRPr="00AF41C8">
        <w:rPr>
          <w:rFonts w:asciiTheme="majorBidi" w:hAnsiTheme="majorBidi" w:cstheme="majorBidi"/>
          <w:b/>
          <w:bCs/>
          <w:sz w:val="24"/>
          <w:szCs w:val="24"/>
        </w:rPr>
        <w:t xml:space="preserve"> </w:t>
      </w:r>
      <w:r w:rsidRPr="00AF41C8">
        <w:rPr>
          <w:rFonts w:asciiTheme="majorBidi" w:hAnsiTheme="majorBidi" w:cstheme="majorBidi"/>
          <w:sz w:val="24"/>
          <w:szCs w:val="24"/>
        </w:rPr>
        <w:t xml:space="preserve">que tenga por presentado, en tiempo y forma, escrito de </w:t>
      </w:r>
      <w:r w:rsidRPr="00AF41C8">
        <w:rPr>
          <w:rFonts w:asciiTheme="majorBidi" w:hAnsiTheme="majorBidi" w:cstheme="majorBidi"/>
          <w:b/>
          <w:bCs/>
          <w:sz w:val="24"/>
          <w:szCs w:val="24"/>
        </w:rPr>
        <w:t>INTERPOSICIÓN DE RECURSO EXTRAORDINARIO POR INFRACCIÓN PROCESAL</w:t>
      </w:r>
      <w:r w:rsidRPr="00AF41C8">
        <w:rPr>
          <w:rFonts w:asciiTheme="majorBidi" w:hAnsiTheme="majorBidi" w:cstheme="majorBidi"/>
          <w:sz w:val="24"/>
          <w:szCs w:val="24"/>
        </w:rPr>
        <w:t xml:space="preserve"> y de </w:t>
      </w:r>
      <w:r w:rsidRPr="00AF41C8">
        <w:rPr>
          <w:rFonts w:asciiTheme="majorBidi" w:hAnsiTheme="majorBidi" w:cstheme="majorBidi"/>
          <w:b/>
          <w:bCs/>
          <w:sz w:val="24"/>
          <w:szCs w:val="24"/>
        </w:rPr>
        <w:t>RECURSO DE CASACIÓN</w:t>
      </w:r>
      <w:r w:rsidRPr="00AF41C8">
        <w:rPr>
          <w:rFonts w:asciiTheme="majorBidi" w:hAnsiTheme="majorBidi" w:cstheme="majorBidi"/>
          <w:sz w:val="24"/>
          <w:szCs w:val="24"/>
        </w:rPr>
        <w:t xml:space="preserve"> por la entidad </w:t>
      </w:r>
      <w:r w:rsidRPr="00AF41C8">
        <w:rPr>
          <w:rFonts w:asciiTheme="majorBidi" w:hAnsiTheme="majorBidi" w:cstheme="majorBidi"/>
          <w:b/>
          <w:bCs/>
          <w:smallCaps/>
          <w:sz w:val="24"/>
          <w:szCs w:val="24"/>
          <w:lang w:val="es-ES_tradnl"/>
        </w:rPr>
        <w:t xml:space="preserve">Banco De Caja España </w:t>
      </w:r>
      <w:r w:rsidRPr="00AF41C8">
        <w:rPr>
          <w:rFonts w:asciiTheme="majorBidi" w:hAnsiTheme="majorBidi" w:cstheme="majorBidi"/>
          <w:b/>
          <w:bCs/>
          <w:smallCaps/>
          <w:sz w:val="24"/>
          <w:szCs w:val="24"/>
          <w:lang w:val="es-ES_tradnl"/>
        </w:rPr>
        <w:lastRenderedPageBreak/>
        <w:t>de Inversiones, Salamanca y Soria, S.A.U.</w:t>
      </w:r>
      <w:r w:rsidRPr="00AF41C8">
        <w:rPr>
          <w:rFonts w:asciiTheme="majorBidi" w:hAnsiTheme="majorBidi" w:cstheme="majorBidi"/>
          <w:smallCaps/>
          <w:sz w:val="24"/>
          <w:szCs w:val="24"/>
          <w:lang w:val="es-ES_tradnl"/>
        </w:rPr>
        <w:t xml:space="preserve"> </w:t>
      </w:r>
      <w:r w:rsidRPr="00AF41C8">
        <w:rPr>
          <w:rFonts w:asciiTheme="majorBidi" w:hAnsiTheme="majorBidi" w:cstheme="majorBidi"/>
          <w:sz w:val="24"/>
          <w:szCs w:val="24"/>
        </w:rPr>
        <w:t xml:space="preserve">contra </w:t>
      </w:r>
      <w:r w:rsidRPr="00AF41C8">
        <w:rPr>
          <w:rFonts w:asciiTheme="majorBidi" w:eastAsia="SimSun" w:hAnsiTheme="majorBidi" w:cstheme="majorBidi"/>
          <w:sz w:val="24"/>
          <w:szCs w:val="24"/>
          <w:lang w:eastAsia="zh-CN"/>
        </w:rPr>
        <w:t xml:space="preserve">la Sentencia de la Sección Primera de la Ilma. Audiencia Provincial de Palencia nº </w:t>
      </w:r>
      <w:r w:rsidR="00D13161">
        <w:rPr>
          <w:rFonts w:asciiTheme="majorBidi" w:eastAsia="SimSun" w:hAnsiTheme="majorBidi" w:cstheme="majorBidi"/>
          <w:sz w:val="24"/>
          <w:szCs w:val="24"/>
          <w:lang w:eastAsia="zh-CN"/>
        </w:rPr>
        <w:t>13</w:t>
      </w:r>
      <w:r w:rsidRPr="00AF41C8">
        <w:rPr>
          <w:rFonts w:asciiTheme="majorBidi" w:eastAsia="SimSun" w:hAnsiTheme="majorBidi" w:cstheme="majorBidi"/>
          <w:sz w:val="24"/>
          <w:szCs w:val="24"/>
          <w:lang w:eastAsia="zh-CN"/>
        </w:rPr>
        <w:t>/201</w:t>
      </w:r>
      <w:r w:rsidR="00D13161">
        <w:rPr>
          <w:rFonts w:asciiTheme="majorBidi" w:eastAsia="SimSun" w:hAnsiTheme="majorBidi" w:cstheme="majorBidi"/>
          <w:sz w:val="24"/>
          <w:szCs w:val="24"/>
          <w:lang w:eastAsia="zh-CN"/>
        </w:rPr>
        <w:t>8</w:t>
      </w:r>
      <w:r w:rsidRPr="00AF41C8">
        <w:rPr>
          <w:rFonts w:asciiTheme="majorBidi" w:eastAsia="SimSun" w:hAnsiTheme="majorBidi" w:cstheme="majorBidi"/>
          <w:sz w:val="24"/>
          <w:szCs w:val="24"/>
          <w:lang w:eastAsia="zh-CN"/>
        </w:rPr>
        <w:t xml:space="preserve"> de </w:t>
      </w:r>
      <w:r w:rsidR="00D13161">
        <w:rPr>
          <w:rFonts w:asciiTheme="majorBidi" w:eastAsia="SimSun" w:hAnsiTheme="majorBidi" w:cstheme="majorBidi"/>
          <w:sz w:val="24"/>
          <w:szCs w:val="24"/>
          <w:lang w:eastAsia="zh-CN"/>
        </w:rPr>
        <w:t>1</w:t>
      </w:r>
      <w:r w:rsidR="003F01AA">
        <w:rPr>
          <w:rFonts w:asciiTheme="majorBidi" w:eastAsia="SimSun" w:hAnsiTheme="majorBidi" w:cstheme="majorBidi"/>
          <w:sz w:val="24"/>
          <w:szCs w:val="24"/>
          <w:lang w:eastAsia="zh-CN"/>
        </w:rPr>
        <w:t>7</w:t>
      </w:r>
      <w:r>
        <w:rPr>
          <w:rFonts w:asciiTheme="majorBidi" w:eastAsia="SimSun" w:hAnsiTheme="majorBidi" w:cstheme="majorBidi"/>
          <w:sz w:val="24"/>
          <w:szCs w:val="24"/>
          <w:lang w:eastAsia="zh-CN"/>
        </w:rPr>
        <w:t xml:space="preserve"> de </w:t>
      </w:r>
      <w:r w:rsidR="00D13161">
        <w:rPr>
          <w:rFonts w:asciiTheme="majorBidi" w:eastAsia="SimSun" w:hAnsiTheme="majorBidi" w:cstheme="majorBidi"/>
          <w:sz w:val="24"/>
          <w:szCs w:val="24"/>
          <w:lang w:eastAsia="zh-CN"/>
        </w:rPr>
        <w:t>enero de 2018</w:t>
      </w:r>
      <w:r w:rsidRPr="00AF41C8">
        <w:rPr>
          <w:rFonts w:asciiTheme="majorBidi" w:eastAsia="SimSun" w:hAnsiTheme="majorBidi" w:cstheme="majorBidi"/>
          <w:sz w:val="24"/>
          <w:szCs w:val="24"/>
          <w:lang w:eastAsia="zh-CN"/>
        </w:rPr>
        <w:t>, dictada en el</w:t>
      </w:r>
      <w:r w:rsidRPr="00AF41C8">
        <w:rPr>
          <w:rFonts w:asciiTheme="majorBidi" w:eastAsia="SimSun" w:hAnsiTheme="majorBidi" w:cstheme="majorBidi"/>
          <w:sz w:val="24"/>
          <w:szCs w:val="24"/>
          <w:lang w:val="es-ES_tradnl" w:eastAsia="zh-CN"/>
        </w:rPr>
        <w:t xml:space="preserve"> Rollo de Apelación nº </w:t>
      </w:r>
      <w:r w:rsidR="00D13161">
        <w:rPr>
          <w:rFonts w:asciiTheme="majorBidi" w:eastAsia="SimSun" w:hAnsiTheme="majorBidi" w:cstheme="majorBidi"/>
          <w:sz w:val="24"/>
          <w:szCs w:val="24"/>
          <w:lang w:val="es-ES_tradnl" w:eastAsia="zh-CN"/>
        </w:rPr>
        <w:t>421</w:t>
      </w:r>
      <w:r>
        <w:rPr>
          <w:rFonts w:asciiTheme="majorBidi" w:eastAsia="SimSun" w:hAnsiTheme="majorBidi" w:cstheme="majorBidi"/>
          <w:sz w:val="24"/>
          <w:szCs w:val="24"/>
          <w:lang w:val="es-ES_tradnl" w:eastAsia="zh-CN"/>
        </w:rPr>
        <w:t>/2017</w:t>
      </w:r>
      <w:r w:rsidRPr="00AF41C8">
        <w:rPr>
          <w:rFonts w:asciiTheme="majorBidi" w:hAnsiTheme="majorBidi" w:cstheme="majorBidi"/>
          <w:sz w:val="24"/>
          <w:szCs w:val="24"/>
        </w:rPr>
        <w:t>, recursos ambos que se interponen en un mismo escrito por mandato de la regla 3ª del apartado primero de la Disposición Final Decimosexta de la LEC; se digne admitirlos, unirlos a las actuaciones de su razón y, acuerde su remisión junto con los autos originales a la Sala Primera del Tribunal Supremo.</w:t>
      </w:r>
    </w:p>
    <w:p w:rsidR="00965350" w:rsidRPr="00AF41C8" w:rsidRDefault="00965350" w:rsidP="00965350">
      <w:pPr>
        <w:suppressAutoHyphens/>
        <w:spacing w:line="360" w:lineRule="auto"/>
        <w:rPr>
          <w:rFonts w:asciiTheme="majorBidi" w:hAnsiTheme="majorBidi" w:cstheme="majorBidi"/>
          <w:sz w:val="24"/>
          <w:szCs w:val="24"/>
        </w:rPr>
      </w:pPr>
    </w:p>
    <w:p w:rsidR="00965350" w:rsidRPr="00AF41C8" w:rsidRDefault="00965350" w:rsidP="00965350">
      <w:pPr>
        <w:suppressAutoHyphens/>
        <w:spacing w:line="360" w:lineRule="auto"/>
        <w:rPr>
          <w:rFonts w:asciiTheme="majorBidi" w:hAnsiTheme="majorBidi" w:cstheme="majorBidi"/>
          <w:sz w:val="24"/>
          <w:szCs w:val="24"/>
        </w:rPr>
      </w:pPr>
      <w:r w:rsidRPr="00AF41C8">
        <w:rPr>
          <w:rFonts w:asciiTheme="majorBidi" w:hAnsiTheme="majorBidi" w:cstheme="majorBidi"/>
          <w:sz w:val="24"/>
          <w:szCs w:val="24"/>
        </w:rPr>
        <w:t>En consecuencia, como Tribunal competente para la resolución de los recursos interpuestos,</w:t>
      </w:r>
    </w:p>
    <w:p w:rsidR="00965350" w:rsidRPr="00AF41C8" w:rsidRDefault="00965350" w:rsidP="00965350">
      <w:pPr>
        <w:suppressAutoHyphens/>
        <w:spacing w:line="360" w:lineRule="auto"/>
        <w:rPr>
          <w:rFonts w:asciiTheme="majorBidi" w:hAnsiTheme="majorBidi" w:cstheme="majorBidi"/>
          <w:sz w:val="24"/>
          <w:szCs w:val="24"/>
        </w:rPr>
      </w:pPr>
    </w:p>
    <w:p w:rsidR="00965350" w:rsidRPr="00AF41C8" w:rsidRDefault="00965350" w:rsidP="00D13161">
      <w:pPr>
        <w:suppressAutoHyphens/>
        <w:spacing w:line="360" w:lineRule="auto"/>
        <w:rPr>
          <w:rFonts w:asciiTheme="majorBidi" w:hAnsiTheme="majorBidi" w:cstheme="majorBidi"/>
          <w:sz w:val="24"/>
          <w:szCs w:val="24"/>
        </w:rPr>
      </w:pPr>
      <w:r w:rsidRPr="00AF41C8">
        <w:rPr>
          <w:rFonts w:asciiTheme="majorBidi" w:hAnsiTheme="majorBidi" w:cstheme="majorBidi"/>
          <w:b/>
          <w:bCs/>
          <w:sz w:val="24"/>
          <w:szCs w:val="24"/>
        </w:rPr>
        <w:t>SUPLICO A LA EXCMA. SALA PRIMERA, DE LO CIVIL, DEL TRIBUNAL SUPREMO</w:t>
      </w:r>
      <w:r w:rsidRPr="00AF41C8">
        <w:rPr>
          <w:rFonts w:asciiTheme="majorBidi" w:hAnsiTheme="majorBidi" w:cstheme="majorBidi"/>
          <w:sz w:val="24"/>
          <w:szCs w:val="24"/>
        </w:rPr>
        <w:t xml:space="preserve">, que tenga por recibidas las actuaciones y por interpuestos por mi representada, </w:t>
      </w:r>
      <w:r w:rsidRPr="00AF41C8">
        <w:rPr>
          <w:rFonts w:asciiTheme="majorBidi" w:hAnsiTheme="majorBidi" w:cstheme="majorBidi"/>
          <w:b/>
          <w:bCs/>
          <w:smallCaps/>
          <w:sz w:val="24"/>
          <w:szCs w:val="24"/>
          <w:lang w:val="es-ES_tradnl"/>
        </w:rPr>
        <w:t>Banco De Caja España de Inversiones, Salamanca y Soria, S.A.U.</w:t>
      </w:r>
      <w:r w:rsidRPr="00AF41C8">
        <w:rPr>
          <w:rFonts w:asciiTheme="majorBidi" w:eastAsia="SimSun" w:hAnsiTheme="majorBidi" w:cstheme="majorBidi"/>
          <w:bCs/>
          <w:smallCaps/>
          <w:sz w:val="24"/>
          <w:szCs w:val="24"/>
          <w:lang w:val="es-ES_tradnl" w:eastAsia="zh-CN"/>
        </w:rPr>
        <w:t>,</w:t>
      </w:r>
      <w:r w:rsidRPr="00AF41C8">
        <w:rPr>
          <w:rFonts w:asciiTheme="majorBidi" w:eastAsia="SimSun" w:hAnsiTheme="majorBidi" w:cstheme="majorBidi"/>
          <w:bCs/>
          <w:sz w:val="24"/>
          <w:szCs w:val="24"/>
          <w:lang w:val="es-ES_tradnl" w:eastAsia="zh-CN"/>
        </w:rPr>
        <w:t xml:space="preserve"> </w:t>
      </w:r>
      <w:r w:rsidRPr="00AF41C8">
        <w:rPr>
          <w:rFonts w:asciiTheme="majorBidi" w:hAnsiTheme="majorBidi" w:cstheme="majorBidi"/>
          <w:sz w:val="24"/>
          <w:szCs w:val="24"/>
        </w:rPr>
        <w:t>en tiempo y forma</w:t>
      </w:r>
      <w:r w:rsidRPr="00AF41C8">
        <w:rPr>
          <w:rFonts w:asciiTheme="majorBidi" w:hAnsiTheme="majorBidi" w:cstheme="majorBidi"/>
          <w:b/>
          <w:bCs/>
          <w:sz w:val="24"/>
          <w:szCs w:val="24"/>
        </w:rPr>
        <w:t>,</w:t>
      </w:r>
      <w:r w:rsidRPr="00AF41C8">
        <w:rPr>
          <w:rFonts w:asciiTheme="majorBidi" w:hAnsiTheme="majorBidi" w:cstheme="majorBidi"/>
          <w:sz w:val="24"/>
          <w:szCs w:val="24"/>
        </w:rPr>
        <w:t xml:space="preserve"> </w:t>
      </w:r>
      <w:r w:rsidRPr="00AF41C8">
        <w:rPr>
          <w:rFonts w:asciiTheme="majorBidi" w:hAnsiTheme="majorBidi" w:cstheme="majorBidi"/>
          <w:b/>
          <w:bCs/>
          <w:sz w:val="24"/>
          <w:szCs w:val="24"/>
        </w:rPr>
        <w:t>RECURSO EXTRAORDINARIO POR INFRACCIÓN PROCESAL</w:t>
      </w:r>
      <w:r w:rsidRPr="00AF41C8">
        <w:rPr>
          <w:rFonts w:asciiTheme="majorBidi" w:hAnsiTheme="majorBidi" w:cstheme="majorBidi"/>
          <w:sz w:val="24"/>
          <w:szCs w:val="24"/>
        </w:rPr>
        <w:t xml:space="preserve"> y </w:t>
      </w:r>
      <w:r w:rsidRPr="00AF41C8">
        <w:rPr>
          <w:rFonts w:asciiTheme="majorBidi" w:hAnsiTheme="majorBidi" w:cstheme="majorBidi"/>
          <w:b/>
          <w:bCs/>
          <w:sz w:val="24"/>
          <w:szCs w:val="24"/>
        </w:rPr>
        <w:t>RECURSO DE CASACIÓN</w:t>
      </w:r>
      <w:r w:rsidRPr="00AF41C8">
        <w:rPr>
          <w:rFonts w:asciiTheme="majorBidi" w:hAnsiTheme="majorBidi" w:cstheme="majorBidi"/>
          <w:sz w:val="24"/>
          <w:szCs w:val="24"/>
        </w:rPr>
        <w:t xml:space="preserve"> contra </w:t>
      </w:r>
      <w:r w:rsidRPr="00AF41C8">
        <w:rPr>
          <w:rFonts w:asciiTheme="majorBidi" w:eastAsia="SimSun" w:hAnsiTheme="majorBidi" w:cstheme="majorBidi"/>
          <w:sz w:val="24"/>
          <w:szCs w:val="24"/>
          <w:lang w:eastAsia="zh-CN"/>
        </w:rPr>
        <w:t xml:space="preserve">la Sentencia de la Sección Primera de la Ilma. Audiencia Provincial de Palencia de </w:t>
      </w:r>
      <w:r w:rsidR="00D13161">
        <w:rPr>
          <w:rFonts w:asciiTheme="majorBidi" w:eastAsia="SimSun" w:hAnsiTheme="majorBidi" w:cstheme="majorBidi"/>
          <w:sz w:val="24"/>
          <w:szCs w:val="24"/>
          <w:lang w:eastAsia="zh-CN"/>
        </w:rPr>
        <w:t>17</w:t>
      </w:r>
      <w:r>
        <w:rPr>
          <w:rFonts w:asciiTheme="majorBidi" w:eastAsia="SimSun" w:hAnsiTheme="majorBidi" w:cstheme="majorBidi"/>
          <w:sz w:val="24"/>
          <w:szCs w:val="24"/>
          <w:lang w:eastAsia="zh-CN"/>
        </w:rPr>
        <w:t xml:space="preserve"> de </w:t>
      </w:r>
      <w:r w:rsidR="00D13161">
        <w:rPr>
          <w:rFonts w:asciiTheme="majorBidi" w:eastAsia="SimSun" w:hAnsiTheme="majorBidi" w:cstheme="majorBidi"/>
          <w:sz w:val="24"/>
          <w:szCs w:val="24"/>
          <w:lang w:eastAsia="zh-CN"/>
        </w:rPr>
        <w:t>enero</w:t>
      </w:r>
      <w:r w:rsidRPr="00AF41C8">
        <w:rPr>
          <w:rFonts w:asciiTheme="majorBidi" w:eastAsia="SimSun" w:hAnsiTheme="majorBidi" w:cstheme="majorBidi"/>
          <w:sz w:val="24"/>
          <w:szCs w:val="24"/>
          <w:lang w:eastAsia="zh-CN"/>
        </w:rPr>
        <w:t xml:space="preserve"> de 201</w:t>
      </w:r>
      <w:r w:rsidR="00D13161">
        <w:rPr>
          <w:rFonts w:asciiTheme="majorBidi" w:eastAsia="SimSun" w:hAnsiTheme="majorBidi" w:cstheme="majorBidi"/>
          <w:sz w:val="24"/>
          <w:szCs w:val="24"/>
          <w:lang w:eastAsia="zh-CN"/>
        </w:rPr>
        <w:t>8</w:t>
      </w:r>
      <w:r w:rsidRPr="00AF41C8">
        <w:rPr>
          <w:rFonts w:asciiTheme="majorBidi" w:eastAsia="SimSun" w:hAnsiTheme="majorBidi" w:cstheme="majorBidi"/>
          <w:sz w:val="24"/>
          <w:szCs w:val="24"/>
          <w:lang w:eastAsia="zh-CN"/>
        </w:rPr>
        <w:t>, dictada en el</w:t>
      </w:r>
      <w:r w:rsidRPr="00AF41C8">
        <w:rPr>
          <w:rFonts w:asciiTheme="majorBidi" w:eastAsia="SimSun" w:hAnsiTheme="majorBidi" w:cstheme="majorBidi"/>
          <w:sz w:val="24"/>
          <w:szCs w:val="24"/>
          <w:lang w:val="es-ES_tradnl" w:eastAsia="zh-CN"/>
        </w:rPr>
        <w:t xml:space="preserve"> Rollo de Apelación nº </w:t>
      </w:r>
      <w:r w:rsidR="00D13161">
        <w:rPr>
          <w:rFonts w:asciiTheme="majorBidi" w:eastAsia="SimSun" w:hAnsiTheme="majorBidi" w:cstheme="majorBidi"/>
          <w:sz w:val="24"/>
          <w:szCs w:val="24"/>
          <w:lang w:val="es-ES_tradnl" w:eastAsia="zh-CN"/>
        </w:rPr>
        <w:t>421</w:t>
      </w:r>
      <w:r>
        <w:rPr>
          <w:rFonts w:asciiTheme="majorBidi" w:eastAsia="SimSun" w:hAnsiTheme="majorBidi" w:cstheme="majorBidi"/>
          <w:sz w:val="24"/>
          <w:szCs w:val="24"/>
          <w:lang w:val="es-ES_tradnl" w:eastAsia="zh-CN"/>
        </w:rPr>
        <w:t>/2017</w:t>
      </w:r>
      <w:r w:rsidRPr="00AF41C8">
        <w:rPr>
          <w:rFonts w:asciiTheme="majorBidi" w:hAnsiTheme="majorBidi" w:cstheme="majorBidi"/>
          <w:sz w:val="24"/>
          <w:szCs w:val="24"/>
        </w:rPr>
        <w:t>; ordene impulsar los recursos en un único procedimiento y, tras los trámites legales oportunos, admita ambos recursos y:</w:t>
      </w:r>
    </w:p>
    <w:p w:rsidR="00965350" w:rsidRPr="00AF41C8" w:rsidRDefault="00965350" w:rsidP="00965350">
      <w:pPr>
        <w:suppressAutoHyphens/>
        <w:spacing w:line="360" w:lineRule="auto"/>
        <w:rPr>
          <w:rFonts w:asciiTheme="majorBidi" w:hAnsiTheme="majorBidi" w:cstheme="majorBidi"/>
          <w:sz w:val="24"/>
          <w:szCs w:val="24"/>
        </w:rPr>
      </w:pP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rPr>
      </w:pPr>
      <w:r w:rsidRPr="00AF41C8">
        <w:rPr>
          <w:rFonts w:asciiTheme="majorBidi" w:hAnsiTheme="majorBidi" w:cstheme="majorBidi"/>
          <w:b/>
          <w:bCs/>
          <w:sz w:val="24"/>
          <w:szCs w:val="24"/>
        </w:rPr>
        <w:t>1.-</w:t>
      </w:r>
      <w:r w:rsidRPr="00AF41C8">
        <w:rPr>
          <w:rFonts w:asciiTheme="majorBidi" w:hAnsiTheme="majorBidi" w:cstheme="majorBidi"/>
          <w:sz w:val="24"/>
          <w:szCs w:val="24"/>
        </w:rPr>
        <w:t xml:space="preserve"> Resuelva en primer lugar el recurso extraordinario por infracción procesal, declare haber lugar al mismo, acuerde anular la sentencia recurrida y, en su lugar, asumiendo la labor de instancia, dicte nueva sentencia por la que, teniendo en cuenta tanto lo alegado en el recurso extraordinario por infracción procesal y en el recurso de casación, case la sentencia recurrida y, en su lugar, dicte sentencia por la que, revocándola, acuerde desestimar íntegramente la demanda formulada por la parte actora.</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rPr>
      </w:pPr>
    </w:p>
    <w:p w:rsidR="00965350" w:rsidRPr="00AF41C8" w:rsidRDefault="00965350" w:rsidP="00965350">
      <w:pPr>
        <w:suppressAutoHyphens/>
        <w:spacing w:line="360" w:lineRule="auto"/>
        <w:rPr>
          <w:rFonts w:asciiTheme="majorBidi" w:hAnsiTheme="majorBidi" w:cstheme="majorBidi"/>
          <w:sz w:val="24"/>
          <w:szCs w:val="24"/>
        </w:rPr>
      </w:pPr>
      <w:r w:rsidRPr="00AF41C8">
        <w:rPr>
          <w:rFonts w:asciiTheme="majorBidi" w:hAnsiTheme="majorBidi" w:cstheme="majorBidi"/>
          <w:b/>
          <w:bCs/>
          <w:sz w:val="24"/>
          <w:szCs w:val="24"/>
        </w:rPr>
        <w:t>2.-</w:t>
      </w:r>
      <w:r w:rsidRPr="00AF41C8">
        <w:rPr>
          <w:rFonts w:asciiTheme="majorBidi" w:hAnsiTheme="majorBidi" w:cstheme="majorBidi"/>
          <w:sz w:val="24"/>
          <w:szCs w:val="24"/>
        </w:rPr>
        <w:t xml:space="preserve"> En el caso de que se desestime el recurso extraordinario por infracción procesal, examine y resuelva el recurso de casación también interpuesto, declare haber lugar al mismo por cualquiera de los motivos en que se funda y, en su virtud, acuerde casar la sentencia recurrida y dictar en su lugar una nueva por la que, revocándola, desestime íntegramente la demanda formulada por la parte actora.</w:t>
      </w:r>
    </w:p>
    <w:p w:rsidR="00965350" w:rsidRPr="00AF41C8" w:rsidRDefault="00965350" w:rsidP="00965350">
      <w:pPr>
        <w:pStyle w:val="ListParagraph"/>
        <w:numPr>
          <w:ilvl w:val="0"/>
          <w:numId w:val="0"/>
        </w:numPr>
        <w:tabs>
          <w:tab w:val="left" w:pos="0"/>
        </w:tabs>
        <w:suppressAutoHyphens/>
        <w:spacing w:after="0" w:line="360" w:lineRule="auto"/>
        <w:rPr>
          <w:rFonts w:asciiTheme="majorBidi" w:hAnsiTheme="majorBidi" w:cstheme="majorBidi"/>
          <w:sz w:val="24"/>
          <w:szCs w:val="24"/>
          <w:u w:val="single"/>
        </w:rPr>
      </w:pPr>
    </w:p>
    <w:p w:rsidR="00965350" w:rsidRPr="00AF41C8" w:rsidRDefault="00965350" w:rsidP="00965350">
      <w:pPr>
        <w:suppressAutoHyphens/>
        <w:spacing w:line="360" w:lineRule="auto"/>
        <w:rPr>
          <w:rFonts w:asciiTheme="majorBidi" w:hAnsiTheme="majorBidi" w:cstheme="majorBidi"/>
          <w:sz w:val="24"/>
          <w:szCs w:val="24"/>
        </w:rPr>
      </w:pPr>
      <w:r w:rsidRPr="00AF41C8">
        <w:rPr>
          <w:rFonts w:asciiTheme="majorBidi" w:hAnsiTheme="majorBidi" w:cstheme="majorBidi"/>
          <w:sz w:val="24"/>
          <w:szCs w:val="24"/>
        </w:rPr>
        <w:lastRenderedPageBreak/>
        <w:t>Todo ello, con cuanto demás proceda en Derecho y con expresa condena en costas a la parte recurrida.</w:t>
      </w:r>
    </w:p>
    <w:p w:rsidR="00965350" w:rsidRDefault="00965350" w:rsidP="00965350">
      <w:pPr>
        <w:suppressAutoHyphens/>
        <w:spacing w:line="360" w:lineRule="auto"/>
        <w:rPr>
          <w:rFonts w:asciiTheme="majorBidi" w:hAnsiTheme="majorBidi" w:cstheme="majorBidi"/>
          <w:sz w:val="18"/>
          <w:szCs w:val="18"/>
        </w:rPr>
      </w:pPr>
    </w:p>
    <w:p w:rsidR="00965350" w:rsidRPr="00AF41C8" w:rsidRDefault="00965350" w:rsidP="00965350">
      <w:pPr>
        <w:suppressAutoHyphens/>
        <w:spacing w:line="360" w:lineRule="auto"/>
        <w:rPr>
          <w:rFonts w:asciiTheme="majorBidi" w:hAnsiTheme="majorBidi" w:cstheme="majorBidi"/>
          <w:sz w:val="18"/>
          <w:szCs w:val="18"/>
        </w:rPr>
      </w:pPr>
    </w:p>
    <w:p w:rsidR="00965350" w:rsidRPr="00AF41C8" w:rsidRDefault="00965350" w:rsidP="00965350">
      <w:pPr>
        <w:suppressAutoHyphens/>
        <w:spacing w:line="360" w:lineRule="auto"/>
        <w:rPr>
          <w:rFonts w:asciiTheme="majorBidi" w:hAnsiTheme="majorBidi" w:cstheme="majorBidi"/>
          <w:sz w:val="24"/>
          <w:szCs w:val="24"/>
        </w:rPr>
      </w:pPr>
      <w:r w:rsidRPr="00AF41C8">
        <w:rPr>
          <w:rFonts w:asciiTheme="majorBidi" w:hAnsiTheme="majorBidi" w:cstheme="majorBidi"/>
          <w:b/>
          <w:bCs/>
          <w:sz w:val="24"/>
          <w:szCs w:val="24"/>
        </w:rPr>
        <w:t>PRIMER OTROSÍ DIGO –SUBSANACIÓN-</w:t>
      </w:r>
      <w:r w:rsidRPr="00AF41C8">
        <w:rPr>
          <w:rFonts w:asciiTheme="majorBidi" w:hAnsiTheme="majorBidi" w:cstheme="majorBidi"/>
          <w:sz w:val="24"/>
          <w:szCs w:val="24"/>
        </w:rPr>
        <w:t xml:space="preserve">, que en la elaboración del presente escrito se han observado las formalidades legales establecidas en la LEC, no </w:t>
      </w:r>
      <w:proofErr w:type="gramStart"/>
      <w:r w:rsidRPr="00AF41C8">
        <w:rPr>
          <w:rFonts w:asciiTheme="majorBidi" w:hAnsiTheme="majorBidi" w:cstheme="majorBidi"/>
          <w:sz w:val="24"/>
          <w:szCs w:val="24"/>
        </w:rPr>
        <w:t>obstante</w:t>
      </w:r>
      <w:proofErr w:type="gramEnd"/>
      <w:r w:rsidRPr="00AF41C8">
        <w:rPr>
          <w:rFonts w:asciiTheme="majorBidi" w:hAnsiTheme="majorBidi" w:cstheme="majorBidi"/>
          <w:sz w:val="24"/>
          <w:szCs w:val="24"/>
        </w:rPr>
        <w:t xml:space="preserve"> lo cual, para el caso de que se apreciase la existencia de algún error u omisión involuntarios, esta representación, de conformidad con lo establecido en los arts. 231 de la LEC y 243.3 de la Ley Orgánica del Poder Judicial, se compromete a subsanarlo en el plazo que a tal efecto le fuera conferido.</w:t>
      </w:r>
    </w:p>
    <w:p w:rsidR="00965350" w:rsidRPr="00AF41C8" w:rsidRDefault="00965350" w:rsidP="00965350">
      <w:pPr>
        <w:suppressAutoHyphens/>
        <w:spacing w:line="360" w:lineRule="auto"/>
        <w:rPr>
          <w:rFonts w:asciiTheme="majorBidi" w:hAnsiTheme="majorBidi" w:cstheme="majorBidi"/>
          <w:sz w:val="18"/>
          <w:szCs w:val="18"/>
        </w:rPr>
      </w:pPr>
    </w:p>
    <w:p w:rsidR="00965350" w:rsidRDefault="00965350" w:rsidP="00965350">
      <w:pPr>
        <w:suppressAutoHyphens/>
        <w:spacing w:line="360" w:lineRule="auto"/>
        <w:rPr>
          <w:rFonts w:asciiTheme="majorBidi" w:hAnsiTheme="majorBidi" w:cstheme="majorBidi"/>
          <w:sz w:val="24"/>
          <w:szCs w:val="24"/>
        </w:rPr>
      </w:pPr>
      <w:r w:rsidRPr="00AF41C8">
        <w:rPr>
          <w:rFonts w:asciiTheme="majorBidi" w:hAnsiTheme="majorBidi" w:cstheme="majorBidi"/>
          <w:sz w:val="24"/>
          <w:szCs w:val="24"/>
        </w:rPr>
        <w:t>Por lo expuesto,</w:t>
      </w:r>
    </w:p>
    <w:p w:rsidR="00965350" w:rsidRPr="00AF41C8" w:rsidRDefault="00965350" w:rsidP="00965350">
      <w:pPr>
        <w:suppressAutoHyphens/>
        <w:spacing w:line="360" w:lineRule="auto"/>
        <w:rPr>
          <w:rFonts w:asciiTheme="majorBidi" w:hAnsiTheme="majorBidi" w:cstheme="majorBidi"/>
          <w:sz w:val="18"/>
          <w:szCs w:val="18"/>
        </w:rPr>
      </w:pPr>
    </w:p>
    <w:p w:rsidR="00965350" w:rsidRDefault="00965350" w:rsidP="00965350">
      <w:pPr>
        <w:suppressAutoHyphens/>
        <w:spacing w:line="360" w:lineRule="auto"/>
        <w:rPr>
          <w:rFonts w:asciiTheme="majorBidi" w:hAnsiTheme="majorBidi" w:cstheme="majorBidi"/>
          <w:sz w:val="24"/>
          <w:szCs w:val="24"/>
        </w:rPr>
      </w:pPr>
      <w:r w:rsidRPr="00AF41C8">
        <w:rPr>
          <w:rFonts w:asciiTheme="majorBidi" w:hAnsiTheme="majorBidi" w:cstheme="majorBidi"/>
          <w:b/>
          <w:bCs/>
          <w:sz w:val="24"/>
          <w:szCs w:val="24"/>
        </w:rPr>
        <w:t>SUPLICO A LA ILMA. AUDIENCIA PROVINCIAL PARA ANTE EXCMA. SALA PRIMERA, DE LO CIVIL, DEL TRIBUNAL SUPREMO</w:t>
      </w:r>
      <w:r w:rsidRPr="00AF41C8">
        <w:rPr>
          <w:rFonts w:asciiTheme="majorBidi" w:hAnsiTheme="majorBidi" w:cstheme="majorBidi"/>
          <w:sz w:val="24"/>
          <w:szCs w:val="24"/>
        </w:rPr>
        <w:t>, que tenga por realizada la anterior manifestación a los efectos legales oportunos.</w:t>
      </w:r>
    </w:p>
    <w:p w:rsidR="00965350" w:rsidRPr="00AF41C8" w:rsidRDefault="00965350" w:rsidP="00965350">
      <w:pPr>
        <w:suppressAutoHyphens/>
        <w:spacing w:line="360" w:lineRule="auto"/>
        <w:rPr>
          <w:rFonts w:asciiTheme="majorBidi" w:hAnsiTheme="majorBidi" w:cstheme="majorBidi"/>
          <w:sz w:val="24"/>
          <w:szCs w:val="24"/>
        </w:rPr>
      </w:pPr>
    </w:p>
    <w:p w:rsidR="00965350" w:rsidRPr="00AF41C8" w:rsidRDefault="00965350" w:rsidP="00965350">
      <w:pPr>
        <w:suppressAutoHyphens/>
        <w:spacing w:line="360" w:lineRule="auto"/>
        <w:rPr>
          <w:rFonts w:asciiTheme="majorBidi" w:hAnsiTheme="majorBidi" w:cstheme="majorBidi"/>
          <w:sz w:val="18"/>
          <w:szCs w:val="18"/>
        </w:rPr>
      </w:pPr>
    </w:p>
    <w:p w:rsidR="00965350" w:rsidRPr="00AF41C8" w:rsidRDefault="00965350" w:rsidP="00965350">
      <w:pPr>
        <w:suppressAutoHyphens/>
        <w:spacing w:line="360" w:lineRule="auto"/>
        <w:rPr>
          <w:rFonts w:asciiTheme="majorBidi" w:hAnsiTheme="majorBidi" w:cstheme="majorBidi"/>
          <w:sz w:val="24"/>
          <w:szCs w:val="24"/>
        </w:rPr>
      </w:pPr>
      <w:r w:rsidRPr="00AF41C8">
        <w:rPr>
          <w:rFonts w:asciiTheme="majorBidi" w:hAnsiTheme="majorBidi" w:cstheme="majorBidi"/>
          <w:b/>
          <w:sz w:val="24"/>
          <w:szCs w:val="24"/>
        </w:rPr>
        <w:t>SEGUNDO OTROSÍ DIGO –DEPÓSITO-</w:t>
      </w:r>
      <w:r w:rsidRPr="00AF41C8">
        <w:rPr>
          <w:rFonts w:asciiTheme="majorBidi" w:hAnsiTheme="majorBidi" w:cstheme="majorBidi"/>
          <w:bCs/>
          <w:sz w:val="24"/>
          <w:szCs w:val="24"/>
        </w:rPr>
        <w:t>,</w:t>
      </w:r>
      <w:r w:rsidRPr="00AF41C8">
        <w:rPr>
          <w:rFonts w:asciiTheme="majorBidi" w:hAnsiTheme="majorBidi" w:cstheme="majorBidi"/>
          <w:b/>
          <w:sz w:val="24"/>
          <w:szCs w:val="24"/>
        </w:rPr>
        <w:t xml:space="preserve"> </w:t>
      </w:r>
      <w:proofErr w:type="gramStart"/>
      <w:r w:rsidRPr="00AF41C8">
        <w:rPr>
          <w:rFonts w:asciiTheme="majorBidi" w:hAnsiTheme="majorBidi" w:cstheme="majorBidi"/>
          <w:sz w:val="24"/>
          <w:szCs w:val="24"/>
        </w:rPr>
        <w:t>que</w:t>
      </w:r>
      <w:proofErr w:type="gramEnd"/>
      <w:r w:rsidRPr="00AF41C8">
        <w:rPr>
          <w:rFonts w:asciiTheme="majorBidi" w:hAnsiTheme="majorBidi" w:cstheme="majorBidi"/>
          <w:sz w:val="24"/>
          <w:szCs w:val="24"/>
        </w:rPr>
        <w:t xml:space="preserve"> en cumplimiento de la Disposición Adicional Decimoquinta de la LOPJ, acredito con el documento acompañado haber constituido mediante ingreso bancario el depósito preceptivo. </w:t>
      </w:r>
    </w:p>
    <w:p w:rsidR="00965350" w:rsidRPr="00AF41C8" w:rsidRDefault="00965350" w:rsidP="00965350">
      <w:pPr>
        <w:suppressAutoHyphens/>
        <w:spacing w:line="360" w:lineRule="auto"/>
        <w:rPr>
          <w:rFonts w:asciiTheme="majorBidi" w:hAnsiTheme="majorBidi" w:cstheme="majorBidi"/>
          <w:szCs w:val="20"/>
        </w:rPr>
      </w:pPr>
    </w:p>
    <w:p w:rsidR="00965350" w:rsidRPr="00AF41C8" w:rsidRDefault="00965350" w:rsidP="00965350">
      <w:pPr>
        <w:suppressAutoHyphens/>
        <w:spacing w:line="360" w:lineRule="auto"/>
        <w:rPr>
          <w:rFonts w:asciiTheme="majorBidi" w:hAnsiTheme="majorBidi" w:cstheme="majorBidi"/>
          <w:sz w:val="24"/>
          <w:szCs w:val="24"/>
        </w:rPr>
      </w:pPr>
      <w:r w:rsidRPr="00AF41C8">
        <w:rPr>
          <w:rFonts w:asciiTheme="majorBidi" w:hAnsiTheme="majorBidi" w:cstheme="majorBidi"/>
          <w:sz w:val="24"/>
          <w:szCs w:val="24"/>
        </w:rPr>
        <w:t>Por lo expuesto, respetuosamente,</w:t>
      </w:r>
    </w:p>
    <w:p w:rsidR="00965350" w:rsidRPr="00AF41C8" w:rsidRDefault="00965350" w:rsidP="00965350">
      <w:pPr>
        <w:suppressAutoHyphens/>
        <w:spacing w:line="360" w:lineRule="auto"/>
        <w:rPr>
          <w:rFonts w:asciiTheme="majorBidi" w:hAnsiTheme="majorBidi" w:cstheme="majorBidi"/>
          <w:szCs w:val="20"/>
        </w:rPr>
      </w:pPr>
    </w:p>
    <w:p w:rsidR="00965350" w:rsidRDefault="00965350" w:rsidP="00965350">
      <w:pPr>
        <w:suppressAutoHyphens/>
        <w:spacing w:line="360" w:lineRule="auto"/>
        <w:rPr>
          <w:rFonts w:asciiTheme="majorBidi" w:hAnsiTheme="majorBidi" w:cstheme="majorBidi"/>
          <w:sz w:val="24"/>
          <w:szCs w:val="24"/>
        </w:rPr>
      </w:pPr>
      <w:r w:rsidRPr="00AF41C8">
        <w:rPr>
          <w:rFonts w:asciiTheme="majorBidi" w:hAnsiTheme="majorBidi" w:cstheme="majorBidi"/>
          <w:b/>
          <w:bCs/>
          <w:sz w:val="24"/>
          <w:szCs w:val="24"/>
        </w:rPr>
        <w:t>SUPLICO A LA ILMA. AUDIENCIA PROVINCIAL PARA ANTE LA EXCMA. SALA PRIMERA, DE LO CIVIL, DEL TRIBUNAL SUPREMO</w:t>
      </w:r>
      <w:r w:rsidRPr="00AF41C8">
        <w:rPr>
          <w:rFonts w:asciiTheme="majorBidi" w:hAnsiTheme="majorBidi" w:cstheme="majorBidi"/>
          <w:sz w:val="24"/>
          <w:szCs w:val="24"/>
        </w:rPr>
        <w:t>, que tenga por constituido el depósito preceptivo mediante ingreso bancario.</w:t>
      </w:r>
    </w:p>
    <w:p w:rsidR="00965350" w:rsidRPr="00AF41C8" w:rsidRDefault="00965350" w:rsidP="00965350">
      <w:pPr>
        <w:suppressAutoHyphens/>
        <w:spacing w:line="360" w:lineRule="auto"/>
        <w:rPr>
          <w:rFonts w:asciiTheme="majorBidi" w:hAnsiTheme="majorBidi" w:cstheme="majorBidi"/>
          <w:sz w:val="24"/>
          <w:szCs w:val="24"/>
        </w:rPr>
      </w:pPr>
    </w:p>
    <w:p w:rsidR="00965350" w:rsidRPr="00AF41C8" w:rsidRDefault="00965350" w:rsidP="00965350">
      <w:pPr>
        <w:suppressAutoHyphens/>
        <w:spacing w:line="360" w:lineRule="auto"/>
        <w:rPr>
          <w:rFonts w:asciiTheme="majorBidi" w:hAnsiTheme="majorBidi" w:cstheme="majorBidi"/>
          <w:sz w:val="16"/>
          <w:szCs w:val="16"/>
        </w:rPr>
      </w:pPr>
    </w:p>
    <w:p w:rsidR="00965350" w:rsidRDefault="00965350" w:rsidP="003F01AA">
      <w:pPr>
        <w:suppressAutoHyphens/>
        <w:spacing w:line="360" w:lineRule="auto"/>
        <w:jc w:val="right"/>
        <w:rPr>
          <w:rFonts w:asciiTheme="majorBidi" w:hAnsiTheme="majorBidi" w:cstheme="majorBidi"/>
          <w:sz w:val="24"/>
          <w:szCs w:val="24"/>
        </w:rPr>
      </w:pPr>
      <w:r w:rsidRPr="00AF41C8">
        <w:rPr>
          <w:rFonts w:asciiTheme="majorBidi" w:hAnsiTheme="majorBidi" w:cstheme="majorBidi"/>
          <w:sz w:val="24"/>
          <w:szCs w:val="24"/>
        </w:rPr>
        <w:t xml:space="preserve">En Palencia para Madrid, a </w:t>
      </w:r>
      <w:r w:rsidR="00497A9F">
        <w:rPr>
          <w:rFonts w:asciiTheme="majorBidi" w:hAnsiTheme="majorBidi" w:cstheme="majorBidi"/>
          <w:sz w:val="24"/>
          <w:szCs w:val="24"/>
        </w:rPr>
        <w:t>8</w:t>
      </w:r>
      <w:r>
        <w:rPr>
          <w:rFonts w:asciiTheme="majorBidi" w:hAnsiTheme="majorBidi" w:cstheme="majorBidi"/>
          <w:sz w:val="24"/>
          <w:szCs w:val="24"/>
        </w:rPr>
        <w:t xml:space="preserve"> de </w:t>
      </w:r>
      <w:r w:rsidR="003F01AA">
        <w:rPr>
          <w:rFonts w:asciiTheme="majorBidi" w:hAnsiTheme="majorBidi" w:cstheme="majorBidi"/>
          <w:sz w:val="24"/>
          <w:szCs w:val="24"/>
        </w:rPr>
        <w:t>febrero</w:t>
      </w:r>
      <w:r>
        <w:rPr>
          <w:rFonts w:asciiTheme="majorBidi" w:hAnsiTheme="majorBidi" w:cstheme="majorBidi"/>
          <w:sz w:val="24"/>
          <w:szCs w:val="24"/>
        </w:rPr>
        <w:t xml:space="preserve"> de 2018</w:t>
      </w:r>
      <w:r w:rsidRPr="00AF41C8">
        <w:rPr>
          <w:rFonts w:asciiTheme="majorBidi" w:hAnsiTheme="majorBidi" w:cstheme="majorBidi"/>
          <w:sz w:val="24"/>
          <w:szCs w:val="24"/>
        </w:rPr>
        <w:t>.</w:t>
      </w:r>
    </w:p>
    <w:p w:rsidR="00965350" w:rsidRDefault="00965350" w:rsidP="00965350">
      <w:pPr>
        <w:suppressAutoHyphens/>
        <w:spacing w:line="360" w:lineRule="auto"/>
        <w:jc w:val="right"/>
        <w:rPr>
          <w:rFonts w:asciiTheme="majorBidi" w:hAnsiTheme="majorBidi" w:cstheme="majorBidi"/>
          <w:sz w:val="24"/>
          <w:szCs w:val="24"/>
        </w:rPr>
      </w:pPr>
    </w:p>
    <w:p w:rsidR="00965350" w:rsidRDefault="00965350" w:rsidP="00965350">
      <w:pPr>
        <w:suppressAutoHyphens/>
        <w:spacing w:line="360" w:lineRule="auto"/>
        <w:jc w:val="right"/>
        <w:rPr>
          <w:rFonts w:asciiTheme="majorBidi" w:hAnsiTheme="majorBidi" w:cstheme="majorBidi"/>
          <w:sz w:val="24"/>
          <w:szCs w:val="24"/>
        </w:rPr>
      </w:pPr>
    </w:p>
    <w:p w:rsidR="00497A9F" w:rsidRPr="00AF41C8" w:rsidRDefault="00497A9F" w:rsidP="00965350">
      <w:pPr>
        <w:suppressAutoHyphens/>
        <w:spacing w:line="360" w:lineRule="auto"/>
        <w:jc w:val="right"/>
        <w:rPr>
          <w:rFonts w:asciiTheme="majorBidi" w:hAnsiTheme="majorBidi" w:cstheme="majorBidi"/>
          <w:sz w:val="24"/>
          <w:szCs w:val="24"/>
        </w:rPr>
      </w:pPr>
      <w:bookmarkStart w:id="1" w:name="_GoBack"/>
      <w:bookmarkEnd w:id="1"/>
    </w:p>
    <w:p w:rsidR="00965350" w:rsidRPr="00AF41C8" w:rsidRDefault="00965350" w:rsidP="00965350">
      <w:pPr>
        <w:keepNext/>
        <w:widowControl w:val="0"/>
        <w:suppressAutoHyphens/>
        <w:spacing w:line="240" w:lineRule="auto"/>
        <w:outlineLvl w:val="2"/>
        <w:rPr>
          <w:rFonts w:asciiTheme="majorBidi" w:hAnsiTheme="majorBidi" w:cstheme="majorBidi"/>
          <w:iCs/>
          <w:sz w:val="24"/>
          <w:szCs w:val="24"/>
          <w:lang w:val="pt-BR" w:eastAsia="zh-CN"/>
        </w:rPr>
      </w:pPr>
      <w:r w:rsidRPr="00AF41C8">
        <w:rPr>
          <w:rFonts w:asciiTheme="majorBidi" w:hAnsiTheme="majorBidi" w:cstheme="majorBidi"/>
          <w:iCs/>
          <w:sz w:val="24"/>
          <w:szCs w:val="24"/>
          <w:lang w:val="pt-BR" w:eastAsia="zh-CN"/>
        </w:rPr>
        <w:lastRenderedPageBreak/>
        <w:t>___________________________</w:t>
      </w:r>
      <w:r w:rsidRPr="00AF41C8">
        <w:rPr>
          <w:rFonts w:asciiTheme="majorBidi" w:hAnsiTheme="majorBidi" w:cstheme="majorBidi"/>
          <w:iCs/>
          <w:sz w:val="24"/>
          <w:szCs w:val="24"/>
          <w:lang w:val="pt-BR" w:eastAsia="zh-CN"/>
        </w:rPr>
        <w:tab/>
      </w:r>
      <w:r w:rsidRPr="00AF41C8">
        <w:rPr>
          <w:rFonts w:asciiTheme="majorBidi" w:hAnsiTheme="majorBidi" w:cstheme="majorBidi"/>
          <w:iCs/>
          <w:sz w:val="24"/>
          <w:szCs w:val="24"/>
          <w:lang w:val="pt-BR" w:eastAsia="zh-CN"/>
        </w:rPr>
        <w:tab/>
      </w:r>
      <w:r w:rsidRPr="00AF41C8">
        <w:rPr>
          <w:rFonts w:asciiTheme="majorBidi" w:hAnsiTheme="majorBidi" w:cstheme="majorBidi"/>
          <w:iCs/>
          <w:sz w:val="24"/>
          <w:szCs w:val="24"/>
          <w:lang w:val="pt-BR" w:eastAsia="zh-CN"/>
        </w:rPr>
        <w:tab/>
        <w:t>______________________</w:t>
      </w:r>
    </w:p>
    <w:p w:rsidR="00965350" w:rsidRPr="00AF41C8" w:rsidRDefault="00965350" w:rsidP="00965350">
      <w:pPr>
        <w:widowControl w:val="0"/>
        <w:suppressAutoHyphens/>
        <w:spacing w:line="240" w:lineRule="auto"/>
        <w:ind w:right="-143"/>
        <w:rPr>
          <w:rFonts w:asciiTheme="majorBidi" w:hAnsiTheme="majorBidi" w:cstheme="majorBidi"/>
          <w:color w:val="000000"/>
          <w:sz w:val="24"/>
          <w:szCs w:val="24"/>
          <w:lang w:val="pt-BR"/>
        </w:rPr>
      </w:pPr>
      <w:proofErr w:type="spellStart"/>
      <w:r w:rsidRPr="00AF41C8">
        <w:rPr>
          <w:rFonts w:asciiTheme="majorBidi" w:hAnsiTheme="majorBidi" w:cstheme="majorBidi"/>
          <w:color w:val="000000"/>
          <w:sz w:val="24"/>
          <w:szCs w:val="24"/>
          <w:lang w:val="pt-BR"/>
        </w:rPr>
        <w:t>Ldo</w:t>
      </w:r>
      <w:proofErr w:type="spellEnd"/>
      <w:r w:rsidRPr="00AF41C8">
        <w:rPr>
          <w:rFonts w:asciiTheme="majorBidi" w:hAnsiTheme="majorBidi" w:cstheme="majorBidi"/>
          <w:color w:val="000000"/>
          <w:sz w:val="24"/>
          <w:szCs w:val="24"/>
          <w:lang w:val="pt-BR"/>
        </w:rPr>
        <w:t>. Jorge Capell Navarro</w:t>
      </w:r>
      <w:r w:rsidRPr="00AF41C8">
        <w:rPr>
          <w:rFonts w:asciiTheme="majorBidi" w:hAnsiTheme="majorBidi" w:cstheme="majorBidi"/>
          <w:color w:val="000000"/>
          <w:sz w:val="24"/>
          <w:szCs w:val="24"/>
          <w:lang w:val="pt-BR"/>
        </w:rPr>
        <w:tab/>
      </w:r>
      <w:r w:rsidRPr="00AF41C8">
        <w:rPr>
          <w:rFonts w:asciiTheme="majorBidi" w:hAnsiTheme="majorBidi" w:cstheme="majorBidi"/>
          <w:color w:val="000000"/>
          <w:sz w:val="24"/>
          <w:szCs w:val="24"/>
          <w:lang w:val="pt-BR"/>
        </w:rPr>
        <w:tab/>
      </w:r>
      <w:r w:rsidRPr="00AF41C8">
        <w:rPr>
          <w:rFonts w:asciiTheme="majorBidi" w:hAnsiTheme="majorBidi" w:cstheme="majorBidi"/>
          <w:color w:val="000000"/>
          <w:sz w:val="24"/>
          <w:szCs w:val="24"/>
          <w:lang w:val="pt-BR"/>
        </w:rPr>
        <w:tab/>
        <w:t xml:space="preserve">         </w:t>
      </w:r>
      <w:r w:rsidRPr="00AF41C8">
        <w:rPr>
          <w:rFonts w:asciiTheme="majorBidi" w:hAnsiTheme="majorBidi" w:cstheme="majorBidi"/>
          <w:color w:val="000000"/>
          <w:sz w:val="24"/>
          <w:szCs w:val="24"/>
          <w:lang w:val="pt-BR"/>
        </w:rPr>
        <w:tab/>
      </w:r>
      <w:sdt>
        <w:sdtPr>
          <w:rPr>
            <w:rFonts w:asciiTheme="majorBidi" w:hAnsiTheme="majorBidi" w:cstheme="majorBidi"/>
            <w:color w:val="000000"/>
            <w:sz w:val="24"/>
            <w:szCs w:val="24"/>
            <w:lang w:val="pt-BR"/>
          </w:rPr>
          <w:alias w:val="procurador de demandante"/>
          <w:tag w:val="procurador de demandante"/>
          <w:id w:val="944975068"/>
          <w:placeholder>
            <w:docPart w:val="E6569A7EE6F4417A86EDD89BE8134F7C"/>
          </w:placeholder>
          <w:text/>
        </w:sdtPr>
        <w:sdtContent>
          <w:r w:rsidRPr="00AF41C8">
            <w:rPr>
              <w:rFonts w:asciiTheme="majorBidi" w:hAnsiTheme="majorBidi" w:cstheme="majorBidi"/>
              <w:color w:val="000000"/>
              <w:sz w:val="24"/>
              <w:szCs w:val="24"/>
              <w:lang w:val="pt-BR"/>
            </w:rPr>
            <w:t xml:space="preserve">Marta </w:t>
          </w:r>
          <w:proofErr w:type="spellStart"/>
          <w:r w:rsidRPr="00AF41C8">
            <w:rPr>
              <w:rFonts w:asciiTheme="majorBidi" w:hAnsiTheme="majorBidi" w:cstheme="majorBidi"/>
              <w:color w:val="000000"/>
              <w:sz w:val="24"/>
              <w:szCs w:val="24"/>
              <w:lang w:val="pt-BR"/>
            </w:rPr>
            <w:t>Delcura</w:t>
          </w:r>
          <w:proofErr w:type="spellEnd"/>
          <w:r w:rsidRPr="00AF41C8">
            <w:rPr>
              <w:rFonts w:asciiTheme="majorBidi" w:hAnsiTheme="majorBidi" w:cstheme="majorBidi"/>
              <w:color w:val="000000"/>
              <w:sz w:val="24"/>
              <w:szCs w:val="24"/>
              <w:lang w:val="pt-BR"/>
            </w:rPr>
            <w:t xml:space="preserve"> Antón</w:t>
          </w:r>
        </w:sdtContent>
      </w:sdt>
    </w:p>
    <w:p w:rsidR="00965350" w:rsidRDefault="00965350" w:rsidP="00965350">
      <w:pPr>
        <w:widowControl w:val="0"/>
        <w:suppressAutoHyphens/>
        <w:spacing w:line="240" w:lineRule="auto"/>
        <w:rPr>
          <w:rFonts w:asciiTheme="majorBidi" w:hAnsiTheme="majorBidi" w:cstheme="majorBidi"/>
          <w:color w:val="000000"/>
          <w:sz w:val="24"/>
          <w:szCs w:val="24"/>
          <w:lang w:val="pt-BR"/>
        </w:rPr>
      </w:pPr>
      <w:r w:rsidRPr="00AF41C8">
        <w:rPr>
          <w:rFonts w:asciiTheme="majorBidi" w:hAnsiTheme="majorBidi" w:cstheme="majorBidi"/>
          <w:color w:val="000000"/>
          <w:sz w:val="24"/>
          <w:szCs w:val="24"/>
          <w:lang w:val="pt-BR"/>
        </w:rPr>
        <w:t>Col. 46.717 ICAM</w:t>
      </w:r>
      <w:r w:rsidRPr="007524FC">
        <w:rPr>
          <w:rFonts w:asciiTheme="majorBidi" w:hAnsiTheme="majorBidi" w:cstheme="majorBidi"/>
          <w:color w:val="000000"/>
          <w:sz w:val="24"/>
          <w:szCs w:val="24"/>
          <w:lang w:val="pt-BR"/>
        </w:rPr>
        <w:t xml:space="preserve"> </w:t>
      </w:r>
      <w:r>
        <w:rPr>
          <w:rFonts w:asciiTheme="majorBidi" w:hAnsiTheme="majorBidi" w:cstheme="majorBidi"/>
          <w:color w:val="000000"/>
          <w:sz w:val="24"/>
          <w:szCs w:val="24"/>
          <w:lang w:val="pt-BR"/>
        </w:rPr>
        <w:tab/>
      </w:r>
      <w:r>
        <w:rPr>
          <w:rFonts w:asciiTheme="majorBidi" w:hAnsiTheme="majorBidi" w:cstheme="majorBidi"/>
          <w:color w:val="000000"/>
          <w:sz w:val="24"/>
          <w:szCs w:val="24"/>
          <w:lang w:val="pt-BR"/>
        </w:rPr>
        <w:tab/>
      </w:r>
      <w:r>
        <w:rPr>
          <w:rFonts w:asciiTheme="majorBidi" w:hAnsiTheme="majorBidi" w:cstheme="majorBidi"/>
          <w:color w:val="000000"/>
          <w:sz w:val="24"/>
          <w:szCs w:val="24"/>
          <w:lang w:val="pt-BR"/>
        </w:rPr>
        <w:tab/>
      </w:r>
      <w:r>
        <w:rPr>
          <w:rFonts w:asciiTheme="majorBidi" w:hAnsiTheme="majorBidi" w:cstheme="majorBidi"/>
          <w:color w:val="000000"/>
          <w:sz w:val="24"/>
          <w:szCs w:val="24"/>
          <w:lang w:val="pt-BR"/>
        </w:rPr>
        <w:tab/>
      </w:r>
      <w:r>
        <w:rPr>
          <w:rFonts w:asciiTheme="majorBidi" w:hAnsiTheme="majorBidi" w:cstheme="majorBidi"/>
          <w:color w:val="000000"/>
          <w:sz w:val="24"/>
          <w:szCs w:val="24"/>
          <w:lang w:val="pt-BR"/>
        </w:rPr>
        <w:tab/>
      </w:r>
      <w:r w:rsidRPr="00AF41C8">
        <w:rPr>
          <w:rFonts w:asciiTheme="majorBidi" w:hAnsiTheme="majorBidi" w:cstheme="majorBidi"/>
          <w:color w:val="000000"/>
          <w:sz w:val="24"/>
          <w:szCs w:val="24"/>
          <w:lang w:val="pt-BR"/>
        </w:rPr>
        <w:t>Procuradora</w:t>
      </w:r>
    </w:p>
    <w:p w:rsidR="00965350" w:rsidRDefault="00965350" w:rsidP="00965350">
      <w:pPr>
        <w:widowControl w:val="0"/>
        <w:suppressAutoHyphens/>
        <w:spacing w:line="240" w:lineRule="auto"/>
      </w:pPr>
      <w:proofErr w:type="spellStart"/>
      <w:proofErr w:type="gramStart"/>
      <w:r>
        <w:rPr>
          <w:rFonts w:asciiTheme="majorBidi" w:hAnsiTheme="majorBidi" w:cstheme="majorBidi"/>
          <w:color w:val="000000"/>
          <w:sz w:val="24"/>
          <w:szCs w:val="24"/>
          <w:lang w:val="pt-BR"/>
        </w:rPr>
        <w:t>pmc</w:t>
      </w:r>
      <w:proofErr w:type="spellEnd"/>
      <w:proofErr w:type="gramEnd"/>
      <w:r>
        <w:rPr>
          <w:rFonts w:asciiTheme="majorBidi" w:hAnsiTheme="majorBidi" w:cstheme="majorBidi"/>
          <w:color w:val="000000"/>
          <w:sz w:val="24"/>
          <w:szCs w:val="24"/>
          <w:lang w:val="pt-BR"/>
        </w:rPr>
        <w:t xml:space="preserve"> </w:t>
      </w:r>
      <w:r>
        <w:rPr>
          <w:rFonts w:asciiTheme="majorBidi" w:hAnsiTheme="majorBidi" w:cstheme="majorBidi"/>
          <w:color w:val="000000"/>
          <w:sz w:val="24"/>
          <w:szCs w:val="24"/>
          <w:lang w:val="pt-BR"/>
        </w:rPr>
        <w:tab/>
      </w:r>
      <w:r>
        <w:rPr>
          <w:rFonts w:asciiTheme="majorBidi" w:hAnsiTheme="majorBidi" w:cstheme="majorBidi"/>
          <w:color w:val="000000"/>
          <w:sz w:val="24"/>
          <w:szCs w:val="24"/>
          <w:lang w:val="pt-BR"/>
        </w:rPr>
        <w:tab/>
      </w:r>
      <w:r>
        <w:rPr>
          <w:rFonts w:asciiTheme="majorBidi" w:hAnsiTheme="majorBidi" w:cstheme="majorBidi"/>
          <w:color w:val="000000"/>
          <w:sz w:val="24"/>
          <w:szCs w:val="24"/>
          <w:lang w:val="pt-BR"/>
        </w:rPr>
        <w:tab/>
      </w:r>
      <w:r w:rsidRPr="00AF41C8">
        <w:rPr>
          <w:rFonts w:asciiTheme="majorBidi" w:hAnsiTheme="majorBidi" w:cstheme="majorBidi"/>
          <w:color w:val="000000"/>
          <w:sz w:val="24"/>
          <w:szCs w:val="24"/>
          <w:lang w:val="pt-BR"/>
        </w:rPr>
        <w:tab/>
        <w:t xml:space="preserve">          </w:t>
      </w:r>
      <w:r w:rsidRPr="00AF41C8">
        <w:rPr>
          <w:rFonts w:asciiTheme="majorBidi" w:hAnsiTheme="majorBidi" w:cstheme="majorBidi"/>
          <w:color w:val="000000"/>
          <w:sz w:val="24"/>
          <w:szCs w:val="24"/>
          <w:lang w:val="pt-BR"/>
        </w:rPr>
        <w:tab/>
        <w:t xml:space="preserve">          </w:t>
      </w:r>
      <w:r w:rsidRPr="00AF41C8">
        <w:rPr>
          <w:rFonts w:asciiTheme="majorBidi" w:hAnsiTheme="majorBidi" w:cstheme="majorBidi"/>
          <w:color w:val="000000"/>
          <w:sz w:val="24"/>
          <w:szCs w:val="24"/>
          <w:lang w:val="pt-BR"/>
        </w:rPr>
        <w:tab/>
        <w:t xml:space="preserve">  </w:t>
      </w:r>
      <w:r w:rsidRPr="00AF41C8">
        <w:rPr>
          <w:rFonts w:asciiTheme="majorBidi" w:hAnsiTheme="majorBidi" w:cstheme="majorBidi"/>
          <w:color w:val="000000"/>
          <w:sz w:val="24"/>
          <w:szCs w:val="24"/>
          <w:lang w:val="pt-BR"/>
        </w:rPr>
        <w:tab/>
      </w:r>
      <w:r w:rsidRPr="00AF41C8">
        <w:rPr>
          <w:rFonts w:asciiTheme="majorBidi" w:hAnsiTheme="majorBidi" w:cstheme="majorBidi"/>
          <w:color w:val="000000"/>
          <w:sz w:val="24"/>
          <w:szCs w:val="24"/>
          <w:lang w:val="pt-BR"/>
        </w:rPr>
        <w:tab/>
      </w:r>
    </w:p>
    <w:p w:rsidR="00965350" w:rsidRDefault="00965350" w:rsidP="00965350">
      <w:pPr>
        <w:widowControl w:val="0"/>
        <w:suppressAutoHyphens/>
        <w:spacing w:line="240" w:lineRule="auto"/>
      </w:pPr>
    </w:p>
    <w:p w:rsidR="00484663" w:rsidRDefault="00484663"/>
    <w:sectPr w:rsidR="00484663" w:rsidSect="0082350A">
      <w:footerReference w:type="default" r:id="rId38"/>
      <w:pgSz w:w="11906" w:h="16838" w:code="9"/>
      <w:pgMar w:top="2269" w:right="1133" w:bottom="1418" w:left="1701" w:header="1276" w:footer="4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A15" w:rsidRDefault="00FE5A15" w:rsidP="003D2D2D">
      <w:pPr>
        <w:spacing w:line="240" w:lineRule="auto"/>
      </w:pPr>
      <w:r>
        <w:separator/>
      </w:r>
    </w:p>
  </w:endnote>
  <w:endnote w:type="continuationSeparator" w:id="0">
    <w:p w:rsidR="00FE5A15" w:rsidRDefault="00FE5A15" w:rsidP="003D2D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5120134"/>
      <w:docPartObj>
        <w:docPartGallery w:val="Page Numbers (Bottom of Page)"/>
        <w:docPartUnique/>
      </w:docPartObj>
    </w:sdtPr>
    <w:sdtContent>
      <w:p w:rsidR="00FE5A15" w:rsidRDefault="00FE5A15">
        <w:pPr>
          <w:pStyle w:val="Footer"/>
          <w:jc w:val="center"/>
        </w:pPr>
        <w:r>
          <w:fldChar w:fldCharType="begin"/>
        </w:r>
        <w:r>
          <w:instrText xml:space="preserve"> PAGE   \* MERGEFORMAT </w:instrText>
        </w:r>
        <w:r>
          <w:fldChar w:fldCharType="separate"/>
        </w:r>
        <w:r w:rsidR="00497A9F">
          <w:rPr>
            <w:noProof/>
          </w:rPr>
          <w:t>34</w:t>
        </w:r>
        <w:r>
          <w:rPr>
            <w:noProof/>
          </w:rPr>
          <w:fldChar w:fldCharType="end"/>
        </w:r>
      </w:p>
    </w:sdtContent>
  </w:sdt>
  <w:p w:rsidR="00FE5A15" w:rsidRDefault="00FE5A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A15" w:rsidRDefault="00FE5A15" w:rsidP="003D2D2D">
      <w:pPr>
        <w:spacing w:line="240" w:lineRule="auto"/>
      </w:pPr>
      <w:r>
        <w:separator/>
      </w:r>
    </w:p>
  </w:footnote>
  <w:footnote w:type="continuationSeparator" w:id="0">
    <w:p w:rsidR="00FE5A15" w:rsidRDefault="00FE5A15" w:rsidP="003D2D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5A491D8"/>
    <w:lvl w:ilvl="0">
      <w:start w:val="1"/>
      <w:numFmt w:val="decimal"/>
      <w:pStyle w:val="ListNumber3"/>
      <w:lvlText w:val="%1."/>
      <w:lvlJc w:val="left"/>
      <w:pPr>
        <w:tabs>
          <w:tab w:val="num" w:pos="926"/>
        </w:tabs>
        <w:ind w:left="926" w:hanging="360"/>
      </w:pPr>
    </w:lvl>
  </w:abstractNum>
  <w:abstractNum w:abstractNumId="1" w15:restartNumberingAfterBreak="0">
    <w:nsid w:val="0AD25BA8"/>
    <w:multiLevelType w:val="multilevel"/>
    <w:tmpl w:val="2AA203FA"/>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4611025"/>
    <w:multiLevelType w:val="hybridMultilevel"/>
    <w:tmpl w:val="2398D228"/>
    <w:lvl w:ilvl="0" w:tplc="C4B6037A">
      <w:start w:val="1"/>
      <w:numFmt w:val="decimal"/>
      <w:pStyle w:val="GCCPrrafonormalnumerado"/>
      <w:lvlText w:val="%1."/>
      <w:lvlJc w:val="left"/>
      <w:pPr>
        <w:ind w:left="360" w:hanging="360"/>
      </w:pPr>
      <w:rPr>
        <w:rFonts w:ascii="Georgia" w:hAnsi="Georgia" w:hint="default"/>
        <w:b w:val="0"/>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F19B5"/>
    <w:multiLevelType w:val="hybridMultilevel"/>
    <w:tmpl w:val="0ED209F2"/>
    <w:lvl w:ilvl="0" w:tplc="40F43178">
      <w:start w:val="1"/>
      <w:numFmt w:val="bullet"/>
      <w:lvlText w:val="-"/>
      <w:lvlJc w:val="left"/>
      <w:pPr>
        <w:ind w:left="644" w:hanging="360"/>
      </w:pPr>
      <w:rPr>
        <w:rFonts w:ascii="Verdana" w:eastAsia="Times New Roman" w:hAnsi="Verdana"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2C267341"/>
    <w:multiLevelType w:val="hybridMultilevel"/>
    <w:tmpl w:val="E0BADD22"/>
    <w:lvl w:ilvl="0" w:tplc="AAFC0926">
      <w:start w:val="1"/>
      <w:numFmt w:val="decimal"/>
      <w:pStyle w:val="GCCPrrafonormal"/>
      <w:lvlText w:val="%1."/>
      <w:lvlJc w:val="left"/>
      <w:pPr>
        <w:tabs>
          <w:tab w:val="num" w:pos="928"/>
        </w:tabs>
        <w:ind w:left="928" w:hanging="360"/>
      </w:pPr>
      <w:rPr>
        <w:rFonts w:ascii="Georgia" w:hAnsi="Georgia" w:hint="default"/>
        <w:b w:val="0"/>
        <w:bCs/>
        <w:sz w:val="18"/>
        <w:szCs w:val="18"/>
      </w:rPr>
    </w:lvl>
    <w:lvl w:ilvl="1" w:tplc="04090019">
      <w:start w:val="1"/>
      <w:numFmt w:val="lowerLetter"/>
      <w:lvlText w:val="%2."/>
      <w:lvlJc w:val="left"/>
      <w:pPr>
        <w:tabs>
          <w:tab w:val="num" w:pos="1440"/>
        </w:tabs>
        <w:ind w:left="1440" w:hanging="360"/>
      </w:pPr>
    </w:lvl>
    <w:lvl w:ilvl="2" w:tplc="23D4E73A">
      <w:start w:val="1"/>
      <w:numFmt w:val="lowerRoman"/>
      <w:lvlText w:val="%3)"/>
      <w:lvlJc w:val="left"/>
      <w:pPr>
        <w:tabs>
          <w:tab w:val="num" w:pos="2700"/>
        </w:tabs>
        <w:ind w:left="2700" w:hanging="720"/>
      </w:pPr>
    </w:lvl>
    <w:lvl w:ilvl="3" w:tplc="F1CA7518">
      <w:start w:val="1"/>
      <w:numFmt w:val="lowerLetter"/>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6B45301"/>
    <w:multiLevelType w:val="hybridMultilevel"/>
    <w:tmpl w:val="1882AA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C74489"/>
    <w:multiLevelType w:val="hybridMultilevel"/>
    <w:tmpl w:val="EFA65BC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40220849"/>
    <w:multiLevelType w:val="multilevel"/>
    <w:tmpl w:val="34645EC4"/>
    <w:lvl w:ilvl="0">
      <w:start w:val="1"/>
      <w:numFmt w:val="ordinalText"/>
      <w:pStyle w:val="GCCTtulodeapartadoprecedidodeordinalenletra-CASACIN-"/>
      <w:lvlText w:val="%1."/>
      <w:lvlJc w:val="left"/>
      <w:pPr>
        <w:ind w:left="1418" w:hanging="1418"/>
      </w:pPr>
      <w:rPr>
        <w:rFonts w:ascii="Times New Roman" w:hAnsi="Times New Roman" w:cs="Times New Roman" w:hint="default"/>
        <w:b/>
        <w:i w:val="0"/>
        <w:caps/>
        <w:strike w:val="0"/>
        <w:dstrike w:val="0"/>
        <w:vanish w:val="0"/>
        <w:color w:val="auto"/>
        <w:sz w:val="24"/>
        <w:szCs w:val="24"/>
        <w:vertAlign w:val="baseline"/>
      </w:rPr>
    </w:lvl>
    <w:lvl w:ilvl="1">
      <w:start w:val="1"/>
      <w:numFmt w:val="decimal"/>
      <w:pStyle w:val="GCCSubttulodeapartado11-CASACIN-"/>
      <w:isLgl/>
      <w:lvlText w:val="%1.%2."/>
      <w:lvlJc w:val="left"/>
      <w:pPr>
        <w:ind w:left="567" w:hanging="567"/>
      </w:pPr>
      <w:rPr>
        <w:rFonts w:ascii="Times New Roman" w:hAnsi="Times New Roman" w:cs="Georgia" w:hint="default"/>
        <w:b/>
        <w:i w:val="0"/>
        <w:caps w:val="0"/>
        <w:strike w:val="0"/>
        <w:dstrike w:val="0"/>
        <w:vanish w:val="0"/>
        <w:color w:val="auto"/>
        <w:sz w:val="24"/>
        <w:vertAlign w:val="base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2964039"/>
    <w:multiLevelType w:val="hybridMultilevel"/>
    <w:tmpl w:val="F61070FA"/>
    <w:lvl w:ilvl="0" w:tplc="23D4E73A">
      <w:start w:val="1"/>
      <w:numFmt w:val="low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B4990"/>
    <w:multiLevelType w:val="multilevel"/>
    <w:tmpl w:val="E190D94E"/>
    <w:lvl w:ilvl="0">
      <w:start w:val="1"/>
      <w:numFmt w:val="decimal"/>
      <w:lvlText w:val="%1."/>
      <w:lvlJc w:val="left"/>
      <w:pPr>
        <w:ind w:left="360" w:hanging="360"/>
      </w:pPr>
      <w:rPr>
        <w:b/>
      </w:rPr>
    </w:lvl>
    <w:lvl w:ilvl="1">
      <w:start w:val="1"/>
      <w:numFmt w:val="decimal"/>
      <w:pStyle w:val="StyleContentControl"/>
      <w:lvlText w:val="%1.%2."/>
      <w:lvlJc w:val="left"/>
      <w:pPr>
        <w:ind w:left="720" w:hanging="72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2160" w:hanging="2160"/>
      </w:pPr>
      <w:rPr>
        <w:b/>
      </w:rPr>
    </w:lvl>
  </w:abstractNum>
  <w:abstractNum w:abstractNumId="10" w15:restartNumberingAfterBreak="0">
    <w:nsid w:val="543D6460"/>
    <w:multiLevelType w:val="hybridMultilevel"/>
    <w:tmpl w:val="0D584874"/>
    <w:lvl w:ilvl="0" w:tplc="A5B8320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DF1086"/>
    <w:multiLevelType w:val="multilevel"/>
    <w:tmpl w:val="0424577A"/>
    <w:lvl w:ilvl="0">
      <w:start w:val="1"/>
      <w:numFmt w:val="upperRoman"/>
      <w:lvlText w:val="%1."/>
      <w:lvlJc w:val="left"/>
      <w:pPr>
        <w:tabs>
          <w:tab w:val="num" w:pos="720"/>
        </w:tabs>
        <w:ind w:left="567" w:hanging="567"/>
      </w:pPr>
    </w:lvl>
    <w:lvl w:ilvl="1">
      <w:start w:val="1"/>
      <w:numFmt w:val="decimal"/>
      <w:pStyle w:val="Esquema0"/>
      <w:lvlText w:val="%2."/>
      <w:lvlJc w:val="left"/>
      <w:pPr>
        <w:tabs>
          <w:tab w:val="num" w:pos="567"/>
        </w:tabs>
        <w:ind w:left="567" w:hanging="567"/>
      </w:pPr>
      <w:rPr>
        <w:rFonts w:hint="default"/>
      </w:rPr>
    </w:lvl>
    <w:lvl w:ilvl="2">
      <w:start w:val="1"/>
      <w:numFmt w:val="decimal"/>
      <w:pStyle w:val="Esquema1"/>
      <w:lvlText w:val="%3."/>
      <w:lvlJc w:val="left"/>
      <w:pPr>
        <w:tabs>
          <w:tab w:val="num" w:pos="567"/>
        </w:tabs>
        <w:ind w:left="567" w:hanging="567"/>
      </w:pPr>
    </w:lvl>
    <w:lvl w:ilvl="3">
      <w:start w:val="1"/>
      <w:numFmt w:val="decimal"/>
      <w:pStyle w:val="Esquema2"/>
      <w:lvlText w:val="%2.%4"/>
      <w:lvlJc w:val="left"/>
      <w:pPr>
        <w:tabs>
          <w:tab w:val="num" w:pos="567"/>
        </w:tabs>
        <w:ind w:left="567" w:hanging="567"/>
      </w:pPr>
    </w:lvl>
    <w:lvl w:ilvl="4">
      <w:start w:val="1"/>
      <w:numFmt w:val="lowerLetter"/>
      <w:pStyle w:val="Esquema3"/>
      <w:lvlText w:val="%5)"/>
      <w:lvlJc w:val="left"/>
      <w:pPr>
        <w:tabs>
          <w:tab w:val="num" w:pos="1134"/>
        </w:tabs>
        <w:ind w:left="1134" w:hanging="567"/>
      </w:pPr>
    </w:lvl>
    <w:lvl w:ilvl="5">
      <w:start w:val="1"/>
      <w:numFmt w:val="none"/>
      <w:lvlText w:val=""/>
      <w:lvlJc w:val="left"/>
      <w:pPr>
        <w:tabs>
          <w:tab w:val="num" w:pos="2736"/>
        </w:tabs>
        <w:ind w:left="2736" w:hanging="936"/>
      </w:pPr>
    </w:lvl>
    <w:lvl w:ilvl="6">
      <w:start w:val="1"/>
      <w:numFmt w:val="none"/>
      <w:lvlText w:val=""/>
      <w:lvlJc w:val="left"/>
      <w:pPr>
        <w:tabs>
          <w:tab w:val="num" w:pos="3240"/>
        </w:tabs>
        <w:ind w:left="3240" w:hanging="1080"/>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abstractNum w:abstractNumId="12" w15:restartNumberingAfterBreak="0">
    <w:nsid w:val="6BB664E5"/>
    <w:multiLevelType w:val="multilevel"/>
    <w:tmpl w:val="201AF430"/>
    <w:lvl w:ilvl="0">
      <w:start w:val="1"/>
      <w:numFmt w:val="decimal"/>
      <w:pStyle w:val="GCCPrrafonormalnumerado-CASACIN-"/>
      <w:lvlText w:val="%1."/>
      <w:lvlJc w:val="left"/>
      <w:pPr>
        <w:ind w:left="0" w:hanging="567"/>
      </w:pPr>
      <w:rPr>
        <w:rFonts w:ascii="Times New Roman" w:hAnsi="Times New Roman" w:cs="Times New Roman" w:hint="default"/>
        <w:b w:val="0"/>
        <w:bCs w:val="0"/>
        <w:i w:val="0"/>
        <w:iCs w:val="0"/>
        <w:caps w:val="0"/>
        <w:strike w:val="0"/>
        <w:dstrike w:val="0"/>
        <w:vanish w:val="0"/>
        <w:color w:val="auto"/>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873" w:hanging="360"/>
      </w:pPr>
      <w:rPr>
        <w:rFonts w:hint="default"/>
      </w:rPr>
    </w:lvl>
    <w:lvl w:ilvl="2">
      <w:start w:val="1"/>
      <w:numFmt w:val="lowerRoman"/>
      <w:lvlText w:val="%3."/>
      <w:lvlJc w:val="right"/>
      <w:pPr>
        <w:ind w:left="1593" w:hanging="180"/>
      </w:pPr>
      <w:rPr>
        <w:rFonts w:hint="default"/>
      </w:rPr>
    </w:lvl>
    <w:lvl w:ilvl="3">
      <w:start w:val="1"/>
      <w:numFmt w:val="decimal"/>
      <w:lvlText w:val="%4."/>
      <w:lvlJc w:val="left"/>
      <w:pPr>
        <w:ind w:left="2313" w:hanging="360"/>
      </w:pPr>
      <w:rPr>
        <w:rFonts w:hint="default"/>
      </w:rPr>
    </w:lvl>
    <w:lvl w:ilvl="4">
      <w:start w:val="1"/>
      <w:numFmt w:val="lowerLetter"/>
      <w:lvlText w:val="%5."/>
      <w:lvlJc w:val="left"/>
      <w:pPr>
        <w:ind w:left="3033" w:hanging="360"/>
      </w:pPr>
      <w:rPr>
        <w:rFonts w:hint="default"/>
      </w:rPr>
    </w:lvl>
    <w:lvl w:ilvl="5">
      <w:start w:val="1"/>
      <w:numFmt w:val="lowerRoman"/>
      <w:lvlText w:val="%6."/>
      <w:lvlJc w:val="right"/>
      <w:pPr>
        <w:ind w:left="3753" w:hanging="180"/>
      </w:pPr>
      <w:rPr>
        <w:rFonts w:hint="default"/>
      </w:rPr>
    </w:lvl>
    <w:lvl w:ilvl="6">
      <w:start w:val="1"/>
      <w:numFmt w:val="decimal"/>
      <w:lvlText w:val="%7."/>
      <w:lvlJc w:val="left"/>
      <w:pPr>
        <w:ind w:left="4473" w:hanging="360"/>
      </w:pPr>
      <w:rPr>
        <w:rFonts w:hint="default"/>
      </w:rPr>
    </w:lvl>
    <w:lvl w:ilvl="7">
      <w:start w:val="1"/>
      <w:numFmt w:val="lowerLetter"/>
      <w:lvlText w:val="%8."/>
      <w:lvlJc w:val="left"/>
      <w:pPr>
        <w:ind w:left="5193" w:hanging="360"/>
      </w:pPr>
      <w:rPr>
        <w:rFonts w:hint="default"/>
      </w:rPr>
    </w:lvl>
    <w:lvl w:ilvl="8">
      <w:start w:val="1"/>
      <w:numFmt w:val="lowerRoman"/>
      <w:lvlText w:val="%9."/>
      <w:lvlJc w:val="right"/>
      <w:pPr>
        <w:ind w:left="5913" w:hanging="180"/>
      </w:pPr>
      <w:rPr>
        <w:rFonts w:hint="default"/>
      </w:rPr>
    </w:lvl>
  </w:abstractNum>
  <w:num w:numId="1">
    <w:abstractNumId w:val="11"/>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0"/>
  </w:num>
  <w:num w:numId="14">
    <w:abstractNumId w:val="0"/>
  </w:num>
  <w:num w:numId="15">
    <w:abstractNumId w:val="10"/>
  </w:num>
  <w:num w:numId="16">
    <w:abstractNumId w:val="11"/>
  </w:num>
  <w:num w:numId="17">
    <w:abstractNumId w:val="11"/>
  </w:num>
  <w:num w:numId="18">
    <w:abstractNumId w:val="11"/>
  </w:num>
  <w:num w:numId="19">
    <w:abstractNumId w:val="11"/>
  </w:num>
  <w:num w:numId="20">
    <w:abstractNumId w:val="0"/>
  </w:num>
  <w:num w:numId="21">
    <w:abstractNumId w:val="10"/>
  </w:num>
  <w:num w:numId="22">
    <w:abstractNumId w:val="11"/>
  </w:num>
  <w:num w:numId="23">
    <w:abstractNumId w:val="11"/>
  </w:num>
  <w:num w:numId="24">
    <w:abstractNumId w:val="11"/>
  </w:num>
  <w:num w:numId="25">
    <w:abstractNumId w:val="11"/>
  </w:num>
  <w:num w:numId="26">
    <w:abstractNumId w:val="0"/>
  </w:num>
  <w:num w:numId="27">
    <w:abstractNumId w:val="10"/>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3"/>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num>
  <w:num w:numId="33">
    <w:abstractNumId w:val="5"/>
  </w:num>
  <w:num w:numId="34">
    <w:abstractNumId w:val="1"/>
  </w:num>
  <w:num w:numId="35">
    <w:abstractNumId w:val="6"/>
  </w:num>
  <w:num w:numId="36">
    <w:abstractNumId w:val="7"/>
  </w:num>
  <w:num w:numId="37">
    <w:abstractNumId w:val="12"/>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consecutiveHyphenLimit w:val="1"/>
  <w:hyphenationZone w:val="1418"/>
  <w:drawingGridHorizontalSpacing w:val="105"/>
  <w:displayHorizontalDrawingGridEvery w:val="2"/>
  <w:displayVertic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350"/>
    <w:rsid w:val="0001183C"/>
    <w:rsid w:val="00011A83"/>
    <w:rsid w:val="00077880"/>
    <w:rsid w:val="000926D1"/>
    <w:rsid w:val="00093DEA"/>
    <w:rsid w:val="000941F2"/>
    <w:rsid w:val="000C2083"/>
    <w:rsid w:val="000C2EC8"/>
    <w:rsid w:val="001107B1"/>
    <w:rsid w:val="0012045E"/>
    <w:rsid w:val="001228E0"/>
    <w:rsid w:val="00137021"/>
    <w:rsid w:val="00150BBB"/>
    <w:rsid w:val="001A7CB2"/>
    <w:rsid w:val="001B1DA2"/>
    <w:rsid w:val="0021428B"/>
    <w:rsid w:val="00240E9D"/>
    <w:rsid w:val="00245C2C"/>
    <w:rsid w:val="00281478"/>
    <w:rsid w:val="00296530"/>
    <w:rsid w:val="002A0B3A"/>
    <w:rsid w:val="002C4B8F"/>
    <w:rsid w:val="002F4D8E"/>
    <w:rsid w:val="002F693B"/>
    <w:rsid w:val="00301F38"/>
    <w:rsid w:val="0034484E"/>
    <w:rsid w:val="0034672E"/>
    <w:rsid w:val="0036513E"/>
    <w:rsid w:val="003828E4"/>
    <w:rsid w:val="003857AC"/>
    <w:rsid w:val="00387234"/>
    <w:rsid w:val="00395AA8"/>
    <w:rsid w:val="003A48F0"/>
    <w:rsid w:val="003B002E"/>
    <w:rsid w:val="003D2D2D"/>
    <w:rsid w:val="003F01AA"/>
    <w:rsid w:val="00415883"/>
    <w:rsid w:val="00465071"/>
    <w:rsid w:val="00484663"/>
    <w:rsid w:val="00497A9F"/>
    <w:rsid w:val="004A4E93"/>
    <w:rsid w:val="004A6625"/>
    <w:rsid w:val="004E77CF"/>
    <w:rsid w:val="004F135B"/>
    <w:rsid w:val="00502F78"/>
    <w:rsid w:val="00517ED9"/>
    <w:rsid w:val="00520478"/>
    <w:rsid w:val="0056687F"/>
    <w:rsid w:val="0057393B"/>
    <w:rsid w:val="005A115B"/>
    <w:rsid w:val="005A31D1"/>
    <w:rsid w:val="005B490D"/>
    <w:rsid w:val="005C1C3E"/>
    <w:rsid w:val="005D38F1"/>
    <w:rsid w:val="005E0BC2"/>
    <w:rsid w:val="00631848"/>
    <w:rsid w:val="00640259"/>
    <w:rsid w:val="00640BEC"/>
    <w:rsid w:val="00657BB8"/>
    <w:rsid w:val="0068616C"/>
    <w:rsid w:val="00686A04"/>
    <w:rsid w:val="00697821"/>
    <w:rsid w:val="006C02A0"/>
    <w:rsid w:val="006C02BD"/>
    <w:rsid w:val="006E6093"/>
    <w:rsid w:val="00752FA6"/>
    <w:rsid w:val="007627E0"/>
    <w:rsid w:val="00763F16"/>
    <w:rsid w:val="00767DF6"/>
    <w:rsid w:val="007E127D"/>
    <w:rsid w:val="007E2738"/>
    <w:rsid w:val="0082350A"/>
    <w:rsid w:val="008536F3"/>
    <w:rsid w:val="00863E95"/>
    <w:rsid w:val="008F206D"/>
    <w:rsid w:val="00941DE5"/>
    <w:rsid w:val="0095539A"/>
    <w:rsid w:val="00965350"/>
    <w:rsid w:val="009B025C"/>
    <w:rsid w:val="009C29D0"/>
    <w:rsid w:val="009D130A"/>
    <w:rsid w:val="00A0039B"/>
    <w:rsid w:val="00A11052"/>
    <w:rsid w:val="00A137FD"/>
    <w:rsid w:val="00A24B0C"/>
    <w:rsid w:val="00A546C5"/>
    <w:rsid w:val="00A54DE5"/>
    <w:rsid w:val="00A71CF4"/>
    <w:rsid w:val="00A74A1F"/>
    <w:rsid w:val="00A8782D"/>
    <w:rsid w:val="00AA703C"/>
    <w:rsid w:val="00AB5BE9"/>
    <w:rsid w:val="00B30DC6"/>
    <w:rsid w:val="00B75B2F"/>
    <w:rsid w:val="00B912CC"/>
    <w:rsid w:val="00B968DA"/>
    <w:rsid w:val="00BA09EE"/>
    <w:rsid w:val="00C25668"/>
    <w:rsid w:val="00C57530"/>
    <w:rsid w:val="00CC120B"/>
    <w:rsid w:val="00CC6A16"/>
    <w:rsid w:val="00CD0F55"/>
    <w:rsid w:val="00CD3427"/>
    <w:rsid w:val="00CD764C"/>
    <w:rsid w:val="00D13161"/>
    <w:rsid w:val="00D16FB1"/>
    <w:rsid w:val="00D511C8"/>
    <w:rsid w:val="00D5692B"/>
    <w:rsid w:val="00DA2170"/>
    <w:rsid w:val="00DE27C2"/>
    <w:rsid w:val="00DF7B3C"/>
    <w:rsid w:val="00E130D9"/>
    <w:rsid w:val="00E130DC"/>
    <w:rsid w:val="00E34B73"/>
    <w:rsid w:val="00E36C3A"/>
    <w:rsid w:val="00E41147"/>
    <w:rsid w:val="00E94CAF"/>
    <w:rsid w:val="00E978F6"/>
    <w:rsid w:val="00EA125B"/>
    <w:rsid w:val="00EC0043"/>
    <w:rsid w:val="00EE036A"/>
    <w:rsid w:val="00F22AC2"/>
    <w:rsid w:val="00F30FCA"/>
    <w:rsid w:val="00F81D1C"/>
    <w:rsid w:val="00F84272"/>
    <w:rsid w:val="00FE5A15"/>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431EBF2"/>
  <w15:chartTrackingRefBased/>
  <w15:docId w15:val="{14FCDDD9-F1B9-43C8-9B06-8026DC7DE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imes New Roman"/>
        <w:lang w:val="es-ES" w:eastAsia="en-US" w:bidi="ar-SA"/>
      </w:rPr>
    </w:rPrDefault>
    <w:pPrDefault>
      <w:pPr>
        <w:spacing w:line="31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350"/>
    <w:rPr>
      <w:rFonts w:cstheme="minorBidi"/>
      <w:spacing w:val="4"/>
      <w:szCs w:val="21"/>
    </w:rPr>
  </w:style>
  <w:style w:type="paragraph" w:styleId="Heading1">
    <w:name w:val="heading 1"/>
    <w:basedOn w:val="Normal"/>
    <w:next w:val="Normal"/>
    <w:link w:val="Heading1Char"/>
    <w:uiPriority w:val="9"/>
    <w:qFormat/>
    <w:rsid w:val="002A0B3A"/>
    <w:pPr>
      <w:keepNext/>
      <w:keepLines/>
      <w:spacing w:before="480"/>
      <w:outlineLvl w:val="0"/>
    </w:pPr>
    <w:rPr>
      <w:rFonts w:ascii="Century Gothic" w:eastAsiaTheme="majorEastAsia" w:hAnsi="Century Gothic" w:cstheme="majorBidi"/>
      <w:b/>
      <w:bCs/>
      <w:caps/>
      <w:color w:val="000000" w:themeColor="text1"/>
      <w:spacing w:val="10"/>
      <w:sz w:val="21"/>
      <w:szCs w:val="28"/>
    </w:rPr>
  </w:style>
  <w:style w:type="paragraph" w:styleId="Heading2">
    <w:name w:val="heading 2"/>
    <w:basedOn w:val="Normal"/>
    <w:next w:val="Normal"/>
    <w:link w:val="Heading2Char"/>
    <w:uiPriority w:val="9"/>
    <w:unhideWhenUsed/>
    <w:qFormat/>
    <w:rsid w:val="002A0B3A"/>
    <w:pPr>
      <w:keepNext/>
      <w:keepLines/>
      <w:spacing w:before="200"/>
      <w:outlineLvl w:val="1"/>
    </w:pPr>
    <w:rPr>
      <w:rFonts w:ascii="Century Gothic" w:eastAsiaTheme="majorEastAsia" w:hAnsi="Century Gothic" w:cstheme="majorBidi"/>
      <w:bCs/>
      <w:caps/>
      <w:color w:val="000000" w:themeColor="text1"/>
      <w:spacing w:val="10"/>
      <w:sz w:val="21"/>
      <w:szCs w:val="26"/>
    </w:rPr>
  </w:style>
  <w:style w:type="paragraph" w:styleId="Heading3">
    <w:name w:val="heading 3"/>
    <w:basedOn w:val="Normal"/>
    <w:next w:val="Normal"/>
    <w:link w:val="Heading3Char"/>
    <w:uiPriority w:val="9"/>
    <w:semiHidden/>
    <w:unhideWhenUsed/>
    <w:qFormat/>
    <w:rsid w:val="002A0B3A"/>
    <w:pPr>
      <w:keepNext/>
      <w:keepLines/>
      <w:spacing w:before="200"/>
      <w:outlineLvl w:val="2"/>
    </w:pPr>
    <w:rPr>
      <w:rFonts w:eastAsiaTheme="majorEastAsia" w:cstheme="majorBidi"/>
      <w:b/>
      <w:bCs/>
      <w:caps/>
      <w:color w:val="000000" w:themeColor="text1"/>
    </w:rPr>
  </w:style>
  <w:style w:type="paragraph" w:styleId="Heading4">
    <w:name w:val="heading 4"/>
    <w:basedOn w:val="Normal"/>
    <w:next w:val="Normal"/>
    <w:link w:val="Heading4Char"/>
    <w:uiPriority w:val="9"/>
    <w:semiHidden/>
    <w:unhideWhenUsed/>
    <w:qFormat/>
    <w:rsid w:val="002A0B3A"/>
    <w:pPr>
      <w:keepNext/>
      <w:keepLines/>
      <w:spacing w:before="200"/>
      <w:outlineLvl w:val="3"/>
    </w:pPr>
    <w:rPr>
      <w:rFonts w:eastAsiaTheme="majorEastAsia" w:cstheme="majorBidi"/>
      <w:caps/>
      <w:color w:val="000000" w:themeColor="text1"/>
    </w:rPr>
  </w:style>
  <w:style w:type="paragraph" w:styleId="Heading5">
    <w:name w:val="heading 5"/>
    <w:basedOn w:val="Normal"/>
    <w:next w:val="Normal"/>
    <w:link w:val="Heading5Char"/>
    <w:uiPriority w:val="9"/>
    <w:semiHidden/>
    <w:unhideWhenUsed/>
    <w:qFormat/>
    <w:rsid w:val="002A0B3A"/>
    <w:pPr>
      <w:keepNext/>
      <w:keepLines/>
      <w:spacing w:before="200"/>
      <w:outlineLvl w:val="4"/>
    </w:pPr>
    <w:rPr>
      <w:rFonts w:eastAsiaTheme="majorEastAsia" w:cstheme="majorBidi"/>
      <w:b/>
      <w:color w:val="000000" w:themeColor="text1"/>
    </w:rPr>
  </w:style>
  <w:style w:type="paragraph" w:styleId="Heading6">
    <w:name w:val="heading 6"/>
    <w:basedOn w:val="Normal"/>
    <w:next w:val="Normal"/>
    <w:link w:val="Heading6Char"/>
    <w:uiPriority w:val="9"/>
    <w:semiHidden/>
    <w:unhideWhenUsed/>
    <w:qFormat/>
    <w:rsid w:val="002A0B3A"/>
    <w:pPr>
      <w:keepNext/>
      <w:keepLines/>
      <w:spacing w:before="200"/>
      <w:outlineLvl w:val="5"/>
    </w:pPr>
    <w:rPr>
      <w:rFonts w:eastAsiaTheme="majorEastAsia" w:cstheme="majorBidi"/>
      <w:iCs/>
      <w:color w:val="000000" w:themeColor="text1"/>
    </w:rPr>
  </w:style>
  <w:style w:type="paragraph" w:styleId="Heading7">
    <w:name w:val="heading 7"/>
    <w:basedOn w:val="Normal"/>
    <w:next w:val="Normal"/>
    <w:link w:val="Heading7Char"/>
    <w:uiPriority w:val="9"/>
    <w:semiHidden/>
    <w:unhideWhenUsed/>
    <w:qFormat/>
    <w:rsid w:val="002A0B3A"/>
    <w:pPr>
      <w:keepNext/>
      <w:keepLines/>
      <w:spacing w:before="200"/>
      <w:outlineLvl w:val="6"/>
    </w:pPr>
    <w:rPr>
      <w:rFonts w:eastAsiaTheme="majorEastAsia" w:cstheme="majorBidi"/>
      <w:i/>
      <w:iCs/>
      <w:color w:val="000000" w:themeColor="text1"/>
    </w:rPr>
  </w:style>
  <w:style w:type="paragraph" w:styleId="Heading8">
    <w:name w:val="heading 8"/>
    <w:basedOn w:val="Normal"/>
    <w:next w:val="Normal"/>
    <w:link w:val="Heading8Char"/>
    <w:uiPriority w:val="9"/>
    <w:semiHidden/>
    <w:unhideWhenUsed/>
    <w:qFormat/>
    <w:rsid w:val="002A0B3A"/>
    <w:pPr>
      <w:keepNext/>
      <w:keepLines/>
      <w:spacing w:before="200"/>
      <w:outlineLvl w:val="7"/>
    </w:pPr>
    <w:rPr>
      <w:rFonts w:eastAsiaTheme="majorEastAsia" w:cstheme="majorBidi"/>
      <w:color w:val="7F7F7F" w:themeColor="text1" w:themeTint="80"/>
    </w:rPr>
  </w:style>
  <w:style w:type="paragraph" w:styleId="Heading9">
    <w:name w:val="heading 9"/>
    <w:basedOn w:val="Normal"/>
    <w:next w:val="Normal"/>
    <w:link w:val="Heading9Char"/>
    <w:uiPriority w:val="9"/>
    <w:semiHidden/>
    <w:unhideWhenUsed/>
    <w:qFormat/>
    <w:rsid w:val="002A0B3A"/>
    <w:pPr>
      <w:keepNext/>
      <w:keepLines/>
      <w:spacing w:before="200"/>
      <w:outlineLvl w:val="8"/>
    </w:pPr>
    <w:rPr>
      <w:rFonts w:eastAsiaTheme="majorEastAsia" w:cstheme="majorBidi"/>
      <w:i/>
      <w:iCs/>
      <w:color w:val="7F7F7F" w:themeColor="text1" w:themeTint="80"/>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B3A"/>
    <w:pPr>
      <w:tabs>
        <w:tab w:val="center" w:pos="4419"/>
        <w:tab w:val="right" w:pos="8838"/>
      </w:tabs>
      <w:spacing w:line="240" w:lineRule="auto"/>
    </w:pPr>
  </w:style>
  <w:style w:type="character" w:customStyle="1" w:styleId="HeaderChar">
    <w:name w:val="Header Char"/>
    <w:basedOn w:val="DefaultParagraphFont"/>
    <w:link w:val="Header"/>
    <w:uiPriority w:val="99"/>
    <w:rsid w:val="003D2D2D"/>
    <w:rPr>
      <w:rFonts w:ascii="Verdana" w:hAnsi="Verdana"/>
      <w:spacing w:val="4"/>
      <w:sz w:val="20"/>
    </w:rPr>
  </w:style>
  <w:style w:type="paragraph" w:styleId="Footer">
    <w:name w:val="footer"/>
    <w:basedOn w:val="Normal"/>
    <w:link w:val="FooterChar"/>
    <w:uiPriority w:val="99"/>
    <w:rsid w:val="002A0B3A"/>
    <w:pPr>
      <w:tabs>
        <w:tab w:val="center" w:pos="-284"/>
        <w:tab w:val="center" w:pos="4419"/>
        <w:tab w:val="right" w:pos="8838"/>
      </w:tabs>
      <w:ind w:hanging="284"/>
      <w:jc w:val="right"/>
    </w:pPr>
    <w:rPr>
      <w:rFonts w:ascii="Century Gothic" w:hAnsi="Century Gothic"/>
      <w:caps/>
      <w:sz w:val="14"/>
    </w:rPr>
  </w:style>
  <w:style w:type="character" w:customStyle="1" w:styleId="FooterChar">
    <w:name w:val="Footer Char"/>
    <w:basedOn w:val="DefaultParagraphFont"/>
    <w:link w:val="Footer"/>
    <w:uiPriority w:val="99"/>
    <w:rsid w:val="0001183C"/>
    <w:rPr>
      <w:rFonts w:ascii="Century Gothic" w:hAnsi="Century Gothic"/>
      <w:caps/>
      <w:spacing w:val="4"/>
      <w:sz w:val="14"/>
    </w:rPr>
  </w:style>
  <w:style w:type="paragraph" w:customStyle="1" w:styleId="Esquema2">
    <w:name w:val="Esquema 2"/>
    <w:basedOn w:val="Normal"/>
    <w:rsid w:val="002A0B3A"/>
    <w:pPr>
      <w:numPr>
        <w:ilvl w:val="3"/>
        <w:numId w:val="25"/>
      </w:numPr>
      <w:spacing w:before="120" w:after="120" w:line="288" w:lineRule="auto"/>
    </w:pPr>
    <w:rPr>
      <w:rFonts w:eastAsia="Times New Roman"/>
      <w:lang w:val="es-ES_tradnl" w:eastAsia="es-ES"/>
    </w:rPr>
  </w:style>
  <w:style w:type="paragraph" w:customStyle="1" w:styleId="Esquema3">
    <w:name w:val="Esquema 3"/>
    <w:basedOn w:val="Normal"/>
    <w:rsid w:val="002A0B3A"/>
    <w:pPr>
      <w:numPr>
        <w:ilvl w:val="4"/>
        <w:numId w:val="25"/>
      </w:numPr>
      <w:spacing w:before="120" w:after="120" w:line="288" w:lineRule="auto"/>
    </w:pPr>
    <w:rPr>
      <w:rFonts w:eastAsia="Times New Roman"/>
      <w:lang w:val="es-ES_tradnl" w:eastAsia="es-ES"/>
    </w:rPr>
  </w:style>
  <w:style w:type="paragraph" w:customStyle="1" w:styleId="Esquema0">
    <w:name w:val="Esquema 0"/>
    <w:basedOn w:val="Normal"/>
    <w:next w:val="Esquema2"/>
    <w:rsid w:val="002A0B3A"/>
    <w:pPr>
      <w:numPr>
        <w:ilvl w:val="1"/>
        <w:numId w:val="25"/>
      </w:numPr>
      <w:spacing w:before="480" w:after="120" w:line="288" w:lineRule="auto"/>
    </w:pPr>
    <w:rPr>
      <w:rFonts w:eastAsia="Times New Roman"/>
      <w:b/>
      <w:sz w:val="22"/>
      <w:lang w:val="es-ES_tradnl" w:eastAsia="es-ES"/>
    </w:rPr>
  </w:style>
  <w:style w:type="paragraph" w:customStyle="1" w:styleId="Esquema1">
    <w:name w:val="Esquema 1"/>
    <w:basedOn w:val="Normal"/>
    <w:rsid w:val="002A0B3A"/>
    <w:pPr>
      <w:numPr>
        <w:ilvl w:val="2"/>
        <w:numId w:val="25"/>
      </w:numPr>
      <w:spacing w:before="480" w:after="120"/>
    </w:pPr>
    <w:rPr>
      <w:rFonts w:eastAsia="Times New Roman"/>
      <w:lang w:val="es-ES_tradnl" w:eastAsia="es-ES"/>
    </w:rPr>
  </w:style>
  <w:style w:type="paragraph" w:styleId="BalloonText">
    <w:name w:val="Balloon Text"/>
    <w:basedOn w:val="Normal"/>
    <w:link w:val="BalloonTextChar"/>
    <w:uiPriority w:val="99"/>
    <w:semiHidden/>
    <w:unhideWhenUsed/>
    <w:rsid w:val="002A0B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AC2"/>
    <w:rPr>
      <w:rFonts w:ascii="Tahoma" w:hAnsi="Tahoma" w:cs="Tahoma"/>
      <w:spacing w:val="4"/>
      <w:sz w:val="16"/>
      <w:szCs w:val="16"/>
    </w:rPr>
  </w:style>
  <w:style w:type="character" w:styleId="BookTitle">
    <w:name w:val="Book Title"/>
    <w:basedOn w:val="DefaultParagraphFont"/>
    <w:uiPriority w:val="33"/>
    <w:qFormat/>
    <w:rsid w:val="002A0B3A"/>
    <w:rPr>
      <w:rFonts w:ascii="Century Gothic" w:hAnsi="Century Gothic"/>
      <w:bCs/>
      <w:caps/>
      <w:spacing w:val="10"/>
      <w:w w:val="100"/>
      <w:sz w:val="25"/>
    </w:rPr>
  </w:style>
  <w:style w:type="character" w:styleId="Emphasis">
    <w:name w:val="Emphasis"/>
    <w:basedOn w:val="DefaultParagraphFont"/>
    <w:uiPriority w:val="20"/>
    <w:qFormat/>
    <w:rsid w:val="002A0B3A"/>
    <w:rPr>
      <w:rFonts w:ascii="Verdana" w:hAnsi="Verdana"/>
      <w:i/>
      <w:iCs/>
      <w:sz w:val="20"/>
    </w:rPr>
  </w:style>
  <w:style w:type="character" w:styleId="IntenseEmphasis">
    <w:name w:val="Intense Emphasis"/>
    <w:basedOn w:val="DefaultParagraphFont"/>
    <w:uiPriority w:val="21"/>
    <w:qFormat/>
    <w:rsid w:val="002A0B3A"/>
    <w:rPr>
      <w:rFonts w:ascii="Verdana" w:hAnsi="Verdana"/>
      <w:b/>
      <w:bCs/>
      <w:i/>
      <w:iCs/>
      <w:color w:val="000000" w:themeColor="text1"/>
      <w:sz w:val="20"/>
    </w:rPr>
  </w:style>
  <w:style w:type="paragraph" w:styleId="IntenseQuote">
    <w:name w:val="Intense Quote"/>
    <w:basedOn w:val="Normal"/>
    <w:next w:val="Normal"/>
    <w:link w:val="IntenseQuoteChar"/>
    <w:uiPriority w:val="30"/>
    <w:qFormat/>
    <w:rsid w:val="002A0B3A"/>
    <w:pPr>
      <w:spacing w:before="120"/>
      <w:ind w:left="1134" w:right="1134"/>
    </w:pPr>
    <w:rPr>
      <w:b/>
      <w:bCs/>
      <w:i/>
      <w:iCs/>
      <w:color w:val="000000" w:themeColor="text1"/>
      <w:sz w:val="16"/>
      <w:szCs w:val="16"/>
    </w:rPr>
  </w:style>
  <w:style w:type="character" w:customStyle="1" w:styleId="IntenseQuoteChar">
    <w:name w:val="Intense Quote Char"/>
    <w:basedOn w:val="DefaultParagraphFont"/>
    <w:link w:val="IntenseQuote"/>
    <w:uiPriority w:val="30"/>
    <w:rsid w:val="00F22AC2"/>
    <w:rPr>
      <w:rFonts w:ascii="Verdana" w:hAnsi="Verdana"/>
      <w:b/>
      <w:bCs/>
      <w:i/>
      <w:iCs/>
      <w:color w:val="000000" w:themeColor="text1"/>
      <w:spacing w:val="4"/>
      <w:sz w:val="16"/>
      <w:szCs w:val="16"/>
    </w:rPr>
  </w:style>
  <w:style w:type="character" w:styleId="SubtleReference">
    <w:name w:val="Subtle Reference"/>
    <w:uiPriority w:val="31"/>
    <w:qFormat/>
    <w:rsid w:val="002A0B3A"/>
    <w:rPr>
      <w:rFonts w:ascii="Verdana" w:hAnsi="Verdana"/>
      <w:sz w:val="14"/>
    </w:rPr>
  </w:style>
  <w:style w:type="character" w:styleId="IntenseReference">
    <w:name w:val="Intense Reference"/>
    <w:basedOn w:val="SubtleReference"/>
    <w:uiPriority w:val="32"/>
    <w:qFormat/>
    <w:rsid w:val="002A0B3A"/>
    <w:rPr>
      <w:rFonts w:ascii="Verdana" w:hAnsi="Verdana"/>
      <w:b/>
      <w:bCs/>
      <w:color w:val="000000" w:themeColor="text1"/>
      <w:spacing w:val="5"/>
      <w:sz w:val="14"/>
      <w:u w:val="none"/>
    </w:rPr>
  </w:style>
  <w:style w:type="paragraph" w:styleId="ListNumber3">
    <w:name w:val="List Number 3"/>
    <w:basedOn w:val="Normal"/>
    <w:uiPriority w:val="99"/>
    <w:semiHidden/>
    <w:unhideWhenUsed/>
    <w:rsid w:val="002A0B3A"/>
    <w:pPr>
      <w:numPr>
        <w:numId w:val="26"/>
      </w:numPr>
      <w:spacing w:line="288" w:lineRule="auto"/>
      <w:contextualSpacing/>
    </w:pPr>
    <w:rPr>
      <w:rFonts w:ascii="Book Antiqua" w:eastAsia="Times New Roman" w:hAnsi="Book Antiqua"/>
      <w:sz w:val="21"/>
      <w:lang w:val="en-US" w:eastAsia="es-ES"/>
    </w:rPr>
  </w:style>
  <w:style w:type="paragraph" w:styleId="ListParagraph">
    <w:name w:val="List Paragraph"/>
    <w:basedOn w:val="Normal"/>
    <w:link w:val="ListParagraphChar"/>
    <w:uiPriority w:val="34"/>
    <w:qFormat/>
    <w:rsid w:val="002A0B3A"/>
    <w:pPr>
      <w:numPr>
        <w:numId w:val="27"/>
      </w:numPr>
      <w:spacing w:after="40"/>
      <w:contextualSpacing/>
    </w:pPr>
  </w:style>
  <w:style w:type="paragraph" w:styleId="Quote">
    <w:name w:val="Quote"/>
    <w:basedOn w:val="Normal"/>
    <w:next w:val="Normal"/>
    <w:link w:val="QuoteChar"/>
    <w:uiPriority w:val="29"/>
    <w:qFormat/>
    <w:rsid w:val="002A0B3A"/>
    <w:pPr>
      <w:ind w:left="1134" w:right="1134"/>
    </w:pPr>
    <w:rPr>
      <w:i/>
      <w:iCs/>
      <w:color w:val="000000" w:themeColor="text1"/>
      <w:sz w:val="16"/>
    </w:rPr>
  </w:style>
  <w:style w:type="character" w:customStyle="1" w:styleId="QuoteChar">
    <w:name w:val="Quote Char"/>
    <w:basedOn w:val="DefaultParagraphFont"/>
    <w:link w:val="Quote"/>
    <w:uiPriority w:val="29"/>
    <w:rsid w:val="00F22AC2"/>
    <w:rPr>
      <w:rFonts w:ascii="Verdana" w:hAnsi="Verdana"/>
      <w:i/>
      <w:iCs/>
      <w:color w:val="000000" w:themeColor="text1"/>
      <w:spacing w:val="4"/>
      <w:sz w:val="16"/>
    </w:rPr>
  </w:style>
  <w:style w:type="character" w:styleId="Strong">
    <w:name w:val="Strong"/>
    <w:basedOn w:val="DefaultParagraphFont"/>
    <w:uiPriority w:val="22"/>
    <w:qFormat/>
    <w:rsid w:val="002A0B3A"/>
    <w:rPr>
      <w:rFonts w:ascii="Verdana" w:hAnsi="Verdana"/>
      <w:b/>
      <w:bCs/>
      <w:caps/>
      <w:color w:val="FF0000"/>
      <w:sz w:val="20"/>
    </w:rPr>
  </w:style>
  <w:style w:type="paragraph" w:styleId="Subtitle">
    <w:name w:val="Subtitle"/>
    <w:basedOn w:val="Normal"/>
    <w:next w:val="Normal"/>
    <w:link w:val="SubtitleChar"/>
    <w:uiPriority w:val="11"/>
    <w:qFormat/>
    <w:rsid w:val="002A0B3A"/>
    <w:pPr>
      <w:numPr>
        <w:ilvl w:val="1"/>
      </w:numPr>
    </w:pPr>
    <w:rPr>
      <w:rFonts w:ascii="Century Gothic" w:eastAsiaTheme="majorEastAsia" w:hAnsi="Century Gothic" w:cstheme="majorBidi"/>
      <w:iCs/>
      <w:caps/>
      <w:color w:val="000000" w:themeColor="text1"/>
      <w:spacing w:val="15"/>
      <w:szCs w:val="24"/>
    </w:rPr>
  </w:style>
  <w:style w:type="character" w:customStyle="1" w:styleId="SubtitleChar">
    <w:name w:val="Subtitle Char"/>
    <w:basedOn w:val="DefaultParagraphFont"/>
    <w:link w:val="Subtitle"/>
    <w:uiPriority w:val="11"/>
    <w:rsid w:val="00F22AC2"/>
    <w:rPr>
      <w:rFonts w:ascii="Century Gothic" w:eastAsiaTheme="majorEastAsia" w:hAnsi="Century Gothic" w:cstheme="majorBidi"/>
      <w:iCs/>
      <w:caps/>
      <w:color w:val="000000" w:themeColor="text1"/>
      <w:spacing w:val="15"/>
      <w:sz w:val="20"/>
      <w:szCs w:val="24"/>
    </w:rPr>
  </w:style>
  <w:style w:type="character" w:styleId="SubtleEmphasis">
    <w:name w:val="Subtle Emphasis"/>
    <w:basedOn w:val="DefaultParagraphFont"/>
    <w:uiPriority w:val="19"/>
    <w:qFormat/>
    <w:rsid w:val="002A0B3A"/>
    <w:rPr>
      <w:i/>
      <w:iCs/>
      <w:color w:val="808080" w:themeColor="text1" w:themeTint="7F"/>
    </w:rPr>
  </w:style>
  <w:style w:type="table" w:styleId="TableGrid">
    <w:name w:val="Table Grid"/>
    <w:basedOn w:val="TableNormal"/>
    <w:uiPriority w:val="59"/>
    <w:rsid w:val="005E0BC2"/>
    <w:pPr>
      <w:spacing w:line="288" w:lineRule="auto"/>
    </w:pPr>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A0B3A"/>
    <w:pPr>
      <w:spacing w:after="300" w:line="240" w:lineRule="auto"/>
      <w:contextualSpacing/>
    </w:pPr>
    <w:rPr>
      <w:rFonts w:ascii="Century Gothic" w:eastAsiaTheme="majorEastAsia" w:hAnsi="Century Gothic" w:cstheme="majorBidi"/>
      <w:caps/>
      <w:color w:val="000000" w:themeColor="text1"/>
      <w:spacing w:val="5"/>
      <w:kern w:val="28"/>
      <w:sz w:val="24"/>
      <w:szCs w:val="52"/>
    </w:rPr>
  </w:style>
  <w:style w:type="character" w:customStyle="1" w:styleId="TitleChar">
    <w:name w:val="Title Char"/>
    <w:basedOn w:val="DefaultParagraphFont"/>
    <w:link w:val="Title"/>
    <w:uiPriority w:val="10"/>
    <w:rsid w:val="00F22AC2"/>
    <w:rPr>
      <w:rFonts w:ascii="Century Gothic" w:eastAsiaTheme="majorEastAsia" w:hAnsi="Century Gothic" w:cstheme="majorBidi"/>
      <w:caps/>
      <w:color w:val="000000" w:themeColor="text1"/>
      <w:spacing w:val="5"/>
      <w:kern w:val="28"/>
      <w:sz w:val="24"/>
      <w:szCs w:val="52"/>
    </w:rPr>
  </w:style>
  <w:style w:type="character" w:customStyle="1" w:styleId="Heading1Char">
    <w:name w:val="Heading 1 Char"/>
    <w:basedOn w:val="DefaultParagraphFont"/>
    <w:link w:val="Heading1"/>
    <w:uiPriority w:val="9"/>
    <w:rsid w:val="00CC120B"/>
    <w:rPr>
      <w:rFonts w:ascii="Century Gothic" w:eastAsiaTheme="majorEastAsia" w:hAnsi="Century Gothic" w:cstheme="majorBidi"/>
      <w:b/>
      <w:bCs/>
      <w:caps/>
      <w:color w:val="000000" w:themeColor="text1"/>
      <w:spacing w:val="10"/>
      <w:szCs w:val="28"/>
    </w:rPr>
  </w:style>
  <w:style w:type="character" w:customStyle="1" w:styleId="Heading2Char">
    <w:name w:val="Heading 2 Char"/>
    <w:basedOn w:val="DefaultParagraphFont"/>
    <w:link w:val="Heading2"/>
    <w:uiPriority w:val="9"/>
    <w:rsid w:val="00CC120B"/>
    <w:rPr>
      <w:rFonts w:ascii="Century Gothic" w:eastAsiaTheme="majorEastAsia" w:hAnsi="Century Gothic" w:cstheme="majorBidi"/>
      <w:bCs/>
      <w:caps/>
      <w:color w:val="000000" w:themeColor="text1"/>
      <w:spacing w:val="10"/>
      <w:szCs w:val="26"/>
    </w:rPr>
  </w:style>
  <w:style w:type="character" w:customStyle="1" w:styleId="Heading3Char">
    <w:name w:val="Heading 3 Char"/>
    <w:basedOn w:val="DefaultParagraphFont"/>
    <w:link w:val="Heading3"/>
    <w:uiPriority w:val="9"/>
    <w:semiHidden/>
    <w:rsid w:val="00BA09EE"/>
    <w:rPr>
      <w:rFonts w:ascii="Verdana" w:eastAsiaTheme="majorEastAsia" w:hAnsi="Verdana" w:cstheme="majorBidi"/>
      <w:b/>
      <w:bCs/>
      <w:caps/>
      <w:color w:val="000000" w:themeColor="text1"/>
      <w:spacing w:val="4"/>
      <w:sz w:val="20"/>
    </w:rPr>
  </w:style>
  <w:style w:type="character" w:customStyle="1" w:styleId="Heading4Char">
    <w:name w:val="Heading 4 Char"/>
    <w:basedOn w:val="DefaultParagraphFont"/>
    <w:link w:val="Heading4"/>
    <w:uiPriority w:val="9"/>
    <w:semiHidden/>
    <w:rsid w:val="00BA09EE"/>
    <w:rPr>
      <w:rFonts w:ascii="Verdana" w:eastAsiaTheme="majorEastAsia" w:hAnsi="Verdana" w:cstheme="majorBidi"/>
      <w:caps/>
      <w:color w:val="000000" w:themeColor="text1"/>
      <w:spacing w:val="4"/>
      <w:sz w:val="20"/>
    </w:rPr>
  </w:style>
  <w:style w:type="character" w:customStyle="1" w:styleId="Heading5Char">
    <w:name w:val="Heading 5 Char"/>
    <w:basedOn w:val="DefaultParagraphFont"/>
    <w:link w:val="Heading5"/>
    <w:uiPriority w:val="9"/>
    <w:semiHidden/>
    <w:rsid w:val="00BA09EE"/>
    <w:rPr>
      <w:rFonts w:ascii="Verdana" w:eastAsiaTheme="majorEastAsia" w:hAnsi="Verdana" w:cstheme="majorBidi"/>
      <w:b/>
      <w:color w:val="000000" w:themeColor="text1"/>
      <w:spacing w:val="4"/>
      <w:sz w:val="20"/>
    </w:rPr>
  </w:style>
  <w:style w:type="character" w:customStyle="1" w:styleId="Heading6Char">
    <w:name w:val="Heading 6 Char"/>
    <w:basedOn w:val="DefaultParagraphFont"/>
    <w:link w:val="Heading6"/>
    <w:uiPriority w:val="9"/>
    <w:semiHidden/>
    <w:rsid w:val="00BA09EE"/>
    <w:rPr>
      <w:rFonts w:ascii="Verdana" w:eastAsiaTheme="majorEastAsia" w:hAnsi="Verdana" w:cstheme="majorBidi"/>
      <w:iCs/>
      <w:color w:val="000000" w:themeColor="text1"/>
      <w:spacing w:val="4"/>
      <w:sz w:val="20"/>
    </w:rPr>
  </w:style>
  <w:style w:type="character" w:customStyle="1" w:styleId="Heading7Char">
    <w:name w:val="Heading 7 Char"/>
    <w:basedOn w:val="DefaultParagraphFont"/>
    <w:link w:val="Heading7"/>
    <w:uiPriority w:val="9"/>
    <w:semiHidden/>
    <w:rsid w:val="00BA09EE"/>
    <w:rPr>
      <w:rFonts w:ascii="Verdana" w:eastAsiaTheme="majorEastAsia" w:hAnsi="Verdana" w:cstheme="majorBidi"/>
      <w:i/>
      <w:iCs/>
      <w:color w:val="000000" w:themeColor="text1"/>
      <w:spacing w:val="4"/>
      <w:sz w:val="20"/>
    </w:rPr>
  </w:style>
  <w:style w:type="character" w:customStyle="1" w:styleId="Heading8Char">
    <w:name w:val="Heading 8 Char"/>
    <w:basedOn w:val="DefaultParagraphFont"/>
    <w:link w:val="Heading8"/>
    <w:uiPriority w:val="9"/>
    <w:semiHidden/>
    <w:rsid w:val="00BA09EE"/>
    <w:rPr>
      <w:rFonts w:ascii="Verdana" w:eastAsiaTheme="majorEastAsia" w:hAnsi="Verdana" w:cstheme="majorBidi"/>
      <w:color w:val="7F7F7F" w:themeColor="text1" w:themeTint="80"/>
      <w:spacing w:val="4"/>
      <w:sz w:val="20"/>
      <w:szCs w:val="20"/>
    </w:rPr>
  </w:style>
  <w:style w:type="character" w:customStyle="1" w:styleId="Heading9Char">
    <w:name w:val="Heading 9 Char"/>
    <w:basedOn w:val="DefaultParagraphFont"/>
    <w:link w:val="Heading9"/>
    <w:uiPriority w:val="9"/>
    <w:semiHidden/>
    <w:rsid w:val="00BA09EE"/>
    <w:rPr>
      <w:rFonts w:ascii="Verdana" w:eastAsiaTheme="majorEastAsia" w:hAnsi="Verdana" w:cstheme="majorBidi"/>
      <w:i/>
      <w:iCs/>
      <w:color w:val="7F7F7F" w:themeColor="text1" w:themeTint="80"/>
      <w:spacing w:val="4"/>
      <w:sz w:val="18"/>
      <w:szCs w:val="20"/>
    </w:rPr>
  </w:style>
  <w:style w:type="character" w:customStyle="1" w:styleId="ListParagraphChar">
    <w:name w:val="List Paragraph Char"/>
    <w:basedOn w:val="DefaultParagraphFont"/>
    <w:link w:val="ListParagraph"/>
    <w:uiPriority w:val="34"/>
    <w:rsid w:val="00965350"/>
    <w:rPr>
      <w:spacing w:val="4"/>
    </w:rPr>
  </w:style>
  <w:style w:type="character" w:styleId="Hyperlink">
    <w:name w:val="Hyperlink"/>
    <w:basedOn w:val="DefaultParagraphFont"/>
    <w:uiPriority w:val="99"/>
    <w:unhideWhenUsed/>
    <w:rsid w:val="00965350"/>
    <w:rPr>
      <w:color w:val="0000FF" w:themeColor="hyperlink"/>
      <w:u w:val="single"/>
    </w:rPr>
  </w:style>
  <w:style w:type="paragraph" w:styleId="FootnoteText">
    <w:name w:val="footnote text"/>
    <w:basedOn w:val="Normal"/>
    <w:link w:val="FootnoteTextChar"/>
    <w:uiPriority w:val="99"/>
    <w:semiHidden/>
    <w:unhideWhenUsed/>
    <w:rsid w:val="00965350"/>
    <w:pPr>
      <w:spacing w:line="240" w:lineRule="auto"/>
    </w:pPr>
    <w:rPr>
      <w:szCs w:val="20"/>
    </w:rPr>
  </w:style>
  <w:style w:type="character" w:customStyle="1" w:styleId="FootnoteTextChar">
    <w:name w:val="Footnote Text Char"/>
    <w:basedOn w:val="DefaultParagraphFont"/>
    <w:link w:val="FootnoteText"/>
    <w:uiPriority w:val="99"/>
    <w:semiHidden/>
    <w:rsid w:val="00965350"/>
    <w:rPr>
      <w:rFonts w:cstheme="minorBidi"/>
      <w:spacing w:val="4"/>
    </w:rPr>
  </w:style>
  <w:style w:type="paragraph" w:styleId="BodyText2">
    <w:name w:val="Body Text 2"/>
    <w:basedOn w:val="Normal"/>
    <w:link w:val="BodyText2Char"/>
    <w:unhideWhenUsed/>
    <w:rsid w:val="00965350"/>
    <w:pPr>
      <w:spacing w:after="120" w:line="480" w:lineRule="auto"/>
    </w:pPr>
    <w:rPr>
      <w:rFonts w:ascii="Book Antiqua" w:eastAsia="SimSun" w:hAnsi="Book Antiqua" w:cs="Times New Roman"/>
      <w:sz w:val="21"/>
      <w:szCs w:val="20"/>
      <w:lang w:eastAsia="zh-CN"/>
    </w:rPr>
  </w:style>
  <w:style w:type="character" w:customStyle="1" w:styleId="BodyText2Char">
    <w:name w:val="Body Text 2 Char"/>
    <w:basedOn w:val="DefaultParagraphFont"/>
    <w:link w:val="BodyText2"/>
    <w:rsid w:val="00965350"/>
    <w:rPr>
      <w:rFonts w:ascii="Book Antiqua" w:eastAsia="SimSun" w:hAnsi="Book Antiqua"/>
      <w:spacing w:val="4"/>
      <w:sz w:val="21"/>
      <w:lang w:eastAsia="zh-CN"/>
    </w:rPr>
  </w:style>
  <w:style w:type="character" w:styleId="FootnoteReference">
    <w:name w:val="footnote reference"/>
    <w:basedOn w:val="DefaultParagraphFont"/>
    <w:uiPriority w:val="99"/>
    <w:semiHidden/>
    <w:unhideWhenUsed/>
    <w:rsid w:val="00965350"/>
    <w:rPr>
      <w:vertAlign w:val="superscript"/>
    </w:rPr>
  </w:style>
  <w:style w:type="character" w:customStyle="1" w:styleId="highlight">
    <w:name w:val="highlight"/>
    <w:basedOn w:val="DefaultParagraphFont"/>
    <w:rsid w:val="00965350"/>
  </w:style>
  <w:style w:type="character" w:customStyle="1" w:styleId="StyleContentControlChar">
    <w:name w:val="Style_ContentControl Char"/>
    <w:basedOn w:val="DefaultParagraphFont"/>
    <w:link w:val="StyleContentControl"/>
    <w:uiPriority w:val="99"/>
    <w:locked/>
    <w:rsid w:val="00965350"/>
    <w:rPr>
      <w:rFonts w:ascii="Georgia" w:eastAsia="Times New Roman" w:hAnsi="Georgia"/>
      <w:b/>
      <w:sz w:val="22"/>
      <w:szCs w:val="22"/>
      <w:lang w:eastAsia="es-ES"/>
    </w:rPr>
  </w:style>
  <w:style w:type="paragraph" w:customStyle="1" w:styleId="StyleContentControl">
    <w:name w:val="Style_ContentControl"/>
    <w:basedOn w:val="Normal"/>
    <w:link w:val="StyleContentControlChar"/>
    <w:uiPriority w:val="99"/>
    <w:rsid w:val="00965350"/>
    <w:pPr>
      <w:numPr>
        <w:ilvl w:val="1"/>
        <w:numId w:val="28"/>
      </w:numPr>
      <w:suppressAutoHyphens/>
    </w:pPr>
    <w:rPr>
      <w:rFonts w:ascii="Georgia" w:eastAsia="Times New Roman" w:hAnsi="Georgia" w:cs="Times New Roman"/>
      <w:b/>
      <w:spacing w:val="0"/>
      <w:sz w:val="22"/>
      <w:szCs w:val="22"/>
      <w:lang w:eastAsia="es-ES"/>
    </w:rPr>
  </w:style>
  <w:style w:type="character" w:customStyle="1" w:styleId="Style3">
    <w:name w:val="Style3"/>
    <w:basedOn w:val="DefaultParagraphFont"/>
    <w:uiPriority w:val="1"/>
    <w:rsid w:val="00965350"/>
    <w:rPr>
      <w:smallCaps/>
    </w:rPr>
  </w:style>
  <w:style w:type="character" w:customStyle="1" w:styleId="Style10">
    <w:name w:val="Style10"/>
    <w:basedOn w:val="DefaultParagraphFont"/>
    <w:uiPriority w:val="1"/>
    <w:rsid w:val="00965350"/>
    <w:rPr>
      <w:b/>
      <w:bCs w:val="0"/>
      <w:smallCaps/>
    </w:rPr>
  </w:style>
  <w:style w:type="paragraph" w:styleId="NormalWeb">
    <w:name w:val="Normal (Web)"/>
    <w:basedOn w:val="Normal"/>
    <w:uiPriority w:val="99"/>
    <w:unhideWhenUsed/>
    <w:rsid w:val="00965350"/>
    <w:pPr>
      <w:spacing w:before="100" w:beforeAutospacing="1" w:after="100" w:afterAutospacing="1" w:line="240" w:lineRule="auto"/>
      <w:jc w:val="left"/>
    </w:pPr>
    <w:rPr>
      <w:rFonts w:ascii="Times New Roman" w:hAnsi="Times New Roman" w:cs="Times New Roman"/>
      <w:spacing w:val="0"/>
      <w:sz w:val="24"/>
      <w:szCs w:val="24"/>
      <w:lang w:val="en-US"/>
    </w:rPr>
  </w:style>
  <w:style w:type="character" w:customStyle="1" w:styleId="GCCPrrafonormalChar">
    <w:name w:val="GCC Párrafo normal Char"/>
    <w:basedOn w:val="DefaultParagraphFont"/>
    <w:link w:val="GCCPrrafonormal"/>
    <w:locked/>
    <w:rsid w:val="00965350"/>
    <w:rPr>
      <w:rFonts w:ascii="Georgia" w:eastAsia="Times New Roman" w:hAnsi="Georgia"/>
      <w:sz w:val="22"/>
      <w:szCs w:val="22"/>
      <w:lang w:eastAsia="es-ES"/>
    </w:rPr>
  </w:style>
  <w:style w:type="paragraph" w:customStyle="1" w:styleId="GCCPrrafonormal">
    <w:name w:val="GCC Párrafo normal"/>
    <w:basedOn w:val="Normal"/>
    <w:link w:val="GCCPrrafonormalChar"/>
    <w:qFormat/>
    <w:rsid w:val="00965350"/>
    <w:pPr>
      <w:numPr>
        <w:numId w:val="31"/>
      </w:numPr>
      <w:suppressAutoHyphens/>
    </w:pPr>
    <w:rPr>
      <w:rFonts w:ascii="Georgia" w:eastAsia="Times New Roman" w:hAnsi="Georgia" w:cs="Times New Roman"/>
      <w:spacing w:val="0"/>
      <w:sz w:val="22"/>
      <w:szCs w:val="22"/>
      <w:lang w:eastAsia="es-ES"/>
    </w:rPr>
  </w:style>
  <w:style w:type="paragraph" w:customStyle="1" w:styleId="articulo1">
    <w:name w:val="articulo1"/>
    <w:basedOn w:val="Normal"/>
    <w:rsid w:val="00965350"/>
    <w:pPr>
      <w:spacing w:before="360" w:after="180" w:line="240" w:lineRule="auto"/>
      <w:jc w:val="left"/>
    </w:pPr>
    <w:rPr>
      <w:rFonts w:ascii="Times New Roman" w:eastAsia="Times New Roman" w:hAnsi="Times New Roman" w:cs="Times New Roman"/>
      <w:b/>
      <w:bCs/>
      <w:spacing w:val="0"/>
      <w:sz w:val="24"/>
      <w:szCs w:val="24"/>
      <w:lang w:val="en-US"/>
    </w:rPr>
  </w:style>
  <w:style w:type="paragraph" w:customStyle="1" w:styleId="parrafo1">
    <w:name w:val="parrafo1"/>
    <w:basedOn w:val="Normal"/>
    <w:rsid w:val="00965350"/>
    <w:pPr>
      <w:spacing w:before="180" w:after="180" w:line="240" w:lineRule="auto"/>
      <w:ind w:firstLine="360"/>
    </w:pPr>
    <w:rPr>
      <w:rFonts w:ascii="Times New Roman" w:eastAsia="Times New Roman" w:hAnsi="Times New Roman" w:cs="Times New Roman"/>
      <w:spacing w:val="0"/>
      <w:sz w:val="24"/>
      <w:szCs w:val="24"/>
      <w:lang w:val="en-US"/>
    </w:rPr>
  </w:style>
  <w:style w:type="paragraph" w:customStyle="1" w:styleId="parrafo21">
    <w:name w:val="parrafo_21"/>
    <w:basedOn w:val="Normal"/>
    <w:rsid w:val="00965350"/>
    <w:pPr>
      <w:spacing w:before="360" w:after="180" w:line="240" w:lineRule="auto"/>
      <w:ind w:firstLine="360"/>
    </w:pPr>
    <w:rPr>
      <w:rFonts w:ascii="Times New Roman" w:eastAsia="Times New Roman" w:hAnsi="Times New Roman" w:cs="Times New Roman"/>
      <w:spacing w:val="0"/>
      <w:sz w:val="24"/>
      <w:szCs w:val="24"/>
      <w:lang w:val="en-US"/>
    </w:rPr>
  </w:style>
  <w:style w:type="paragraph" w:customStyle="1" w:styleId="articulo">
    <w:name w:val="articulo"/>
    <w:basedOn w:val="Normal"/>
    <w:rsid w:val="00965350"/>
    <w:pPr>
      <w:spacing w:before="100" w:beforeAutospacing="1" w:after="100" w:afterAutospacing="1" w:line="240" w:lineRule="auto"/>
      <w:jc w:val="left"/>
    </w:pPr>
    <w:rPr>
      <w:rFonts w:ascii="Times New Roman" w:eastAsia="Times New Roman" w:hAnsi="Times New Roman" w:cs="Times New Roman"/>
      <w:spacing w:val="0"/>
      <w:sz w:val="24"/>
      <w:szCs w:val="24"/>
      <w:lang w:val="en-US"/>
    </w:rPr>
  </w:style>
  <w:style w:type="paragraph" w:customStyle="1" w:styleId="parrafo">
    <w:name w:val="parrafo"/>
    <w:basedOn w:val="Normal"/>
    <w:rsid w:val="00965350"/>
    <w:pPr>
      <w:spacing w:before="100" w:beforeAutospacing="1" w:after="100" w:afterAutospacing="1" w:line="240" w:lineRule="auto"/>
      <w:jc w:val="left"/>
    </w:pPr>
    <w:rPr>
      <w:rFonts w:ascii="Times New Roman" w:eastAsia="Times New Roman" w:hAnsi="Times New Roman" w:cs="Times New Roman"/>
      <w:spacing w:val="0"/>
      <w:sz w:val="24"/>
      <w:szCs w:val="24"/>
      <w:lang w:val="en-US"/>
    </w:rPr>
  </w:style>
  <w:style w:type="paragraph" w:customStyle="1" w:styleId="parrafo2">
    <w:name w:val="parrafo_2"/>
    <w:basedOn w:val="Normal"/>
    <w:rsid w:val="00965350"/>
    <w:pPr>
      <w:spacing w:before="100" w:beforeAutospacing="1" w:after="100" w:afterAutospacing="1" w:line="240" w:lineRule="auto"/>
      <w:jc w:val="left"/>
    </w:pPr>
    <w:rPr>
      <w:rFonts w:ascii="Times New Roman" w:eastAsia="Times New Roman" w:hAnsi="Times New Roman" w:cs="Times New Roman"/>
      <w:spacing w:val="0"/>
      <w:sz w:val="24"/>
      <w:szCs w:val="24"/>
      <w:lang w:val="en-US"/>
    </w:rPr>
  </w:style>
  <w:style w:type="paragraph" w:customStyle="1" w:styleId="GCCTtulo10justificado">
    <w:name w:val="GCC Título 10 justificado"/>
    <w:basedOn w:val="Normal"/>
    <w:link w:val="GCCTtulo10justificadoChar"/>
    <w:qFormat/>
    <w:rsid w:val="00965350"/>
    <w:rPr>
      <w:rFonts w:ascii="Georgia" w:eastAsia="Times New Roman" w:hAnsi="Georgia" w:cs="Times New Roman"/>
      <w:b/>
      <w:spacing w:val="0"/>
      <w:sz w:val="22"/>
      <w:szCs w:val="20"/>
      <w:lang w:eastAsia="es-ES"/>
    </w:rPr>
  </w:style>
  <w:style w:type="character" w:customStyle="1" w:styleId="GCCTtulo10justificadoChar">
    <w:name w:val="GCC Título 10 justificado Char"/>
    <w:basedOn w:val="DefaultParagraphFont"/>
    <w:link w:val="GCCTtulo10justificado"/>
    <w:rsid w:val="00965350"/>
    <w:rPr>
      <w:rFonts w:ascii="Georgia" w:eastAsia="Times New Roman" w:hAnsi="Georgia"/>
      <w:b/>
      <w:sz w:val="22"/>
      <w:lang w:eastAsia="es-ES"/>
    </w:rPr>
  </w:style>
  <w:style w:type="paragraph" w:customStyle="1" w:styleId="Textosinformato1">
    <w:name w:val="Texto sin formato1"/>
    <w:basedOn w:val="Normal"/>
    <w:rsid w:val="00965350"/>
    <w:pPr>
      <w:suppressAutoHyphens/>
      <w:spacing w:line="240" w:lineRule="auto"/>
      <w:jc w:val="left"/>
    </w:pPr>
    <w:rPr>
      <w:rFonts w:ascii="Courier New" w:eastAsia="Times New Roman" w:hAnsi="Courier New" w:cs="Courier New"/>
      <w:spacing w:val="0"/>
      <w:szCs w:val="20"/>
      <w:lang w:eastAsia="ar-SA"/>
    </w:rPr>
  </w:style>
  <w:style w:type="paragraph" w:customStyle="1" w:styleId="Encabezado">
    <w:name w:val="Encabezado"/>
    <w:basedOn w:val="Normal"/>
    <w:uiPriority w:val="99"/>
    <w:rsid w:val="00965350"/>
    <w:pPr>
      <w:widowControl w:val="0"/>
      <w:autoSpaceDE w:val="0"/>
      <w:autoSpaceDN w:val="0"/>
      <w:adjustRightInd w:val="0"/>
      <w:spacing w:line="240" w:lineRule="auto"/>
      <w:jc w:val="center"/>
    </w:pPr>
    <w:rPr>
      <w:rFonts w:ascii="Times New Roman" w:eastAsiaTheme="minorEastAsia" w:hAnsi="Times New Roman" w:cs="Times New Roman"/>
      <w:b/>
      <w:bCs/>
      <w:spacing w:val="0"/>
      <w:sz w:val="28"/>
      <w:szCs w:val="28"/>
      <w:lang w:val="en-US"/>
    </w:rPr>
  </w:style>
  <w:style w:type="character" w:styleId="PlaceholderText">
    <w:name w:val="Placeholder Text"/>
    <w:basedOn w:val="DefaultParagraphFont"/>
    <w:uiPriority w:val="99"/>
    <w:semiHidden/>
    <w:rsid w:val="00965350"/>
    <w:rPr>
      <w:color w:val="808080"/>
    </w:rPr>
  </w:style>
  <w:style w:type="character" w:customStyle="1" w:styleId="GCCApartadosfundamentosChar">
    <w:name w:val="GCC Apartados fundamentos Char"/>
    <w:basedOn w:val="DefaultParagraphFont"/>
    <w:link w:val="GCCApartadosfundamentos"/>
    <w:locked/>
    <w:rsid w:val="00965350"/>
    <w:rPr>
      <w:rFonts w:ascii="Georgia" w:eastAsia="Times New Roman" w:hAnsi="Georgia"/>
      <w:b/>
      <w:sz w:val="22"/>
      <w:lang w:eastAsia="es-ES"/>
    </w:rPr>
  </w:style>
  <w:style w:type="paragraph" w:customStyle="1" w:styleId="GCCApartadosfundamentos">
    <w:name w:val="GCC Apartados fundamentos"/>
    <w:basedOn w:val="ListParagraph"/>
    <w:link w:val="GCCApartadosfundamentosChar"/>
    <w:qFormat/>
    <w:rsid w:val="00965350"/>
    <w:pPr>
      <w:widowControl w:val="0"/>
      <w:numPr>
        <w:numId w:val="0"/>
      </w:numPr>
      <w:suppressAutoHyphens/>
      <w:spacing w:after="0"/>
      <w:contextualSpacing w:val="0"/>
    </w:pPr>
    <w:rPr>
      <w:rFonts w:ascii="Georgia" w:eastAsia="Times New Roman" w:hAnsi="Georgia"/>
      <w:b/>
      <w:spacing w:val="0"/>
      <w:sz w:val="22"/>
      <w:lang w:eastAsia="es-ES"/>
    </w:rPr>
  </w:style>
  <w:style w:type="paragraph" w:customStyle="1" w:styleId="d21">
    <w:name w:val="d21"/>
    <w:basedOn w:val="Normal"/>
    <w:rsid w:val="00965350"/>
    <w:pPr>
      <w:spacing w:before="120" w:after="120" w:line="240" w:lineRule="auto"/>
      <w:jc w:val="center"/>
    </w:pPr>
    <w:rPr>
      <w:rFonts w:ascii="Times New Roman" w:eastAsia="Times New Roman" w:hAnsi="Times New Roman" w:cs="Times New Roman"/>
      <w:b/>
      <w:bCs/>
      <w:color w:val="00255C"/>
      <w:spacing w:val="0"/>
      <w:sz w:val="26"/>
      <w:szCs w:val="26"/>
      <w:lang w:eastAsia="es-ES"/>
    </w:rPr>
  </w:style>
  <w:style w:type="character" w:customStyle="1" w:styleId="nt">
    <w:name w:val="nt"/>
    <w:basedOn w:val="DefaultParagraphFont"/>
    <w:rsid w:val="00965350"/>
  </w:style>
  <w:style w:type="paragraph" w:customStyle="1" w:styleId="simple">
    <w:name w:val="simple"/>
    <w:basedOn w:val="Normal"/>
    <w:rsid w:val="00965350"/>
    <w:pPr>
      <w:spacing w:before="225" w:after="240" w:line="240" w:lineRule="auto"/>
      <w:jc w:val="left"/>
    </w:pPr>
    <w:rPr>
      <w:rFonts w:ascii="Times New Roman" w:eastAsia="Times New Roman" w:hAnsi="Times New Roman" w:cs="Times New Roman"/>
      <w:spacing w:val="0"/>
      <w:sz w:val="24"/>
      <w:szCs w:val="24"/>
      <w:lang w:val="en-US"/>
    </w:rPr>
  </w:style>
  <w:style w:type="character" w:customStyle="1" w:styleId="Normal1">
    <w:name w:val="Normal1"/>
    <w:basedOn w:val="DefaultParagraphFont"/>
    <w:rsid w:val="00965350"/>
  </w:style>
  <w:style w:type="paragraph" w:customStyle="1" w:styleId="Default">
    <w:name w:val="Default"/>
    <w:rsid w:val="00965350"/>
    <w:pPr>
      <w:autoSpaceDE w:val="0"/>
      <w:autoSpaceDN w:val="0"/>
      <w:adjustRightInd w:val="0"/>
      <w:spacing w:line="240" w:lineRule="auto"/>
      <w:jc w:val="left"/>
    </w:pPr>
    <w:rPr>
      <w:rFonts w:ascii="Times New Roman" w:hAnsi="Times New Roman"/>
      <w:color w:val="000000"/>
      <w:sz w:val="24"/>
      <w:szCs w:val="24"/>
      <w:lang w:val="en-US"/>
    </w:rPr>
  </w:style>
  <w:style w:type="character" w:customStyle="1" w:styleId="ca">
    <w:name w:val="ca"/>
    <w:basedOn w:val="DefaultParagraphFont"/>
    <w:rsid w:val="00965350"/>
  </w:style>
  <w:style w:type="character" w:customStyle="1" w:styleId="negrita">
    <w:name w:val="negrita"/>
    <w:basedOn w:val="DefaultParagraphFont"/>
    <w:rsid w:val="00965350"/>
  </w:style>
  <w:style w:type="character" w:customStyle="1" w:styleId="searchterm">
    <w:name w:val="searchterm"/>
    <w:basedOn w:val="DefaultParagraphFont"/>
    <w:rsid w:val="00965350"/>
  </w:style>
  <w:style w:type="paragraph" w:customStyle="1" w:styleId="GCCPrrafosaclaratorios">
    <w:name w:val="GCC Párrafos aclaratorios"/>
    <w:basedOn w:val="Normal"/>
    <w:qFormat/>
    <w:rsid w:val="00965350"/>
    <w:pPr>
      <w:suppressAutoHyphens/>
      <w:ind w:left="567"/>
    </w:pPr>
    <w:rPr>
      <w:rFonts w:ascii="Georgia" w:hAnsi="Georgia"/>
      <w:spacing w:val="0"/>
      <w:szCs w:val="22"/>
      <w:lang w:val="es-ES_tradnl"/>
    </w:rPr>
  </w:style>
  <w:style w:type="character" w:customStyle="1" w:styleId="negrita1">
    <w:name w:val="negrita1"/>
    <w:basedOn w:val="DefaultParagraphFont"/>
    <w:rsid w:val="00965350"/>
    <w:rPr>
      <w:b/>
      <w:bCs/>
    </w:rPr>
  </w:style>
  <w:style w:type="paragraph" w:customStyle="1" w:styleId="GCCPrrafonormalnumerado">
    <w:name w:val="GCC Párrafo normal numerado"/>
    <w:basedOn w:val="Normal"/>
    <w:link w:val="GCCPrrafonormalnumeradoChar"/>
    <w:autoRedefine/>
    <w:qFormat/>
    <w:rsid w:val="00965350"/>
    <w:pPr>
      <w:numPr>
        <w:numId w:val="29"/>
      </w:numPr>
      <w:suppressAutoHyphens/>
      <w:ind w:left="-284" w:hanging="283"/>
    </w:pPr>
    <w:rPr>
      <w:rFonts w:asciiTheme="majorBidi" w:eastAsia="Times New Roman" w:hAnsiTheme="majorBidi" w:cstheme="majorBidi"/>
      <w:color w:val="000000"/>
      <w:spacing w:val="0"/>
      <w:sz w:val="24"/>
      <w:szCs w:val="24"/>
      <w:lang w:val="es-ES_tradnl" w:eastAsia="zh-CN"/>
    </w:rPr>
  </w:style>
  <w:style w:type="character" w:customStyle="1" w:styleId="GCCPrrafonormalnumeradoChar">
    <w:name w:val="GCC Párrafo normal numerado Char"/>
    <w:basedOn w:val="DefaultParagraphFont"/>
    <w:link w:val="GCCPrrafonormalnumerado"/>
    <w:rsid w:val="00965350"/>
    <w:rPr>
      <w:rFonts w:asciiTheme="majorBidi" w:eastAsia="Times New Roman" w:hAnsiTheme="majorBidi" w:cstheme="majorBidi"/>
      <w:color w:val="000000"/>
      <w:sz w:val="24"/>
      <w:szCs w:val="24"/>
      <w:lang w:val="es-ES_tradnl" w:eastAsia="zh-CN"/>
    </w:rPr>
  </w:style>
  <w:style w:type="character" w:styleId="FollowedHyperlink">
    <w:name w:val="FollowedHyperlink"/>
    <w:basedOn w:val="DefaultParagraphFont"/>
    <w:uiPriority w:val="99"/>
    <w:semiHidden/>
    <w:unhideWhenUsed/>
    <w:rsid w:val="00965350"/>
    <w:rPr>
      <w:color w:val="800080" w:themeColor="followedHyperlink"/>
      <w:u w:val="single"/>
    </w:rPr>
  </w:style>
  <w:style w:type="paragraph" w:customStyle="1" w:styleId="GCCPrrafonormalsinnumerar-CASACIN-">
    <w:name w:val="GCC Párrafo normal sin numerar -CASACIÓN-"/>
    <w:basedOn w:val="Normal"/>
    <w:link w:val="GCCPrrafonormalsinnumerar-CASACIN-Char"/>
    <w:qFormat/>
    <w:rsid w:val="00965350"/>
    <w:pPr>
      <w:suppressAutoHyphens/>
      <w:spacing w:line="360" w:lineRule="auto"/>
    </w:pPr>
    <w:rPr>
      <w:rFonts w:ascii="Times New Roman" w:hAnsi="Times New Roman"/>
      <w:color w:val="000000" w:themeColor="text1"/>
      <w:spacing w:val="0"/>
      <w:sz w:val="24"/>
      <w:szCs w:val="22"/>
    </w:rPr>
  </w:style>
  <w:style w:type="character" w:customStyle="1" w:styleId="GCCPrrafonormalsinnumerar-CASACIN-Char">
    <w:name w:val="GCC Párrafo normal sin numerar -CASACIÓN- Char"/>
    <w:basedOn w:val="DefaultParagraphFont"/>
    <w:link w:val="GCCPrrafonormalsinnumerar-CASACIN-"/>
    <w:rsid w:val="00965350"/>
    <w:rPr>
      <w:rFonts w:ascii="Times New Roman" w:hAnsi="Times New Roman" w:cstheme="minorBidi"/>
      <w:color w:val="000000" w:themeColor="text1"/>
      <w:sz w:val="24"/>
      <w:szCs w:val="22"/>
    </w:rPr>
  </w:style>
  <w:style w:type="paragraph" w:customStyle="1" w:styleId="GCCNotaalpie-CASACIN-">
    <w:name w:val="GCC Nota al pie -CASACIÓN-"/>
    <w:basedOn w:val="Normal"/>
    <w:qFormat/>
    <w:rsid w:val="00965350"/>
    <w:pPr>
      <w:tabs>
        <w:tab w:val="center" w:pos="4252"/>
        <w:tab w:val="right" w:pos="8504"/>
      </w:tabs>
      <w:suppressAutoHyphens/>
      <w:spacing w:line="240" w:lineRule="auto"/>
    </w:pPr>
    <w:rPr>
      <w:rFonts w:ascii="Times New Roman" w:hAnsi="Times New Roman"/>
      <w:color w:val="FF0000"/>
      <w:spacing w:val="0"/>
      <w:szCs w:val="22"/>
    </w:rPr>
  </w:style>
  <w:style w:type="paragraph" w:customStyle="1" w:styleId="GCCPrrafonormalnumerado-CASACIN-">
    <w:name w:val="GCC Párrafo normal numerado -CASACIÓN-"/>
    <w:basedOn w:val="Normal"/>
    <w:link w:val="GCCPrrafonormalnumerado-CASACIN-Char"/>
    <w:qFormat/>
    <w:rsid w:val="00965350"/>
    <w:pPr>
      <w:numPr>
        <w:numId w:val="37"/>
      </w:numPr>
      <w:suppressAutoHyphens/>
      <w:spacing w:line="360" w:lineRule="auto"/>
    </w:pPr>
    <w:rPr>
      <w:rFonts w:ascii="Times New Roman" w:hAnsi="Times New Roman"/>
      <w:spacing w:val="0"/>
      <w:sz w:val="24"/>
      <w:szCs w:val="22"/>
      <w:lang w:val="es-ES_tradnl"/>
    </w:rPr>
  </w:style>
  <w:style w:type="character" w:customStyle="1" w:styleId="GCCPrrafonormalnumerado-CASACIN-Char">
    <w:name w:val="GCC Párrafo normal numerado -CASACIÓN- Char"/>
    <w:basedOn w:val="DefaultParagraphFont"/>
    <w:link w:val="GCCPrrafonormalnumerado-CASACIN-"/>
    <w:rsid w:val="00965350"/>
    <w:rPr>
      <w:rFonts w:ascii="Times New Roman" w:hAnsi="Times New Roman" w:cstheme="minorBidi"/>
      <w:sz w:val="24"/>
      <w:szCs w:val="22"/>
      <w:lang w:val="es-ES_tradnl"/>
    </w:rPr>
  </w:style>
  <w:style w:type="paragraph" w:customStyle="1" w:styleId="GCCTtulodeapartadoprecedidodeordinalenletra-CASACIN-">
    <w:name w:val="GCC Título de apartado precedido de ordinal en letra -CASACIÓN-"/>
    <w:basedOn w:val="Normal"/>
    <w:link w:val="GCCTtulodeapartadoprecedidodeordinalenletra-CASACIN-Char"/>
    <w:qFormat/>
    <w:rsid w:val="00965350"/>
    <w:pPr>
      <w:widowControl w:val="0"/>
      <w:numPr>
        <w:numId w:val="36"/>
      </w:numPr>
      <w:suppressAutoHyphens/>
      <w:spacing w:line="360" w:lineRule="auto"/>
    </w:pPr>
    <w:rPr>
      <w:rFonts w:ascii="Times New Roman" w:eastAsia="Times New Roman" w:hAnsi="Times New Roman" w:cs="Times New Roman"/>
      <w:b/>
      <w:caps/>
      <w:spacing w:val="0"/>
      <w:sz w:val="24"/>
      <w:szCs w:val="22"/>
      <w:lang w:eastAsia="es-ES"/>
    </w:rPr>
  </w:style>
  <w:style w:type="character" w:customStyle="1" w:styleId="GCCInformacincajetn-CASACIN-Char">
    <w:name w:val="GCC Información cajetín -CASACIÓN- Char"/>
    <w:basedOn w:val="DefaultParagraphFont"/>
    <w:link w:val="GCCInformacincajetn-CASACIN-"/>
    <w:locked/>
    <w:rsid w:val="00965350"/>
    <w:rPr>
      <w:rFonts w:ascii="Times New Roman" w:hAnsi="Times New Roman"/>
      <w:sz w:val="24"/>
    </w:rPr>
  </w:style>
  <w:style w:type="paragraph" w:customStyle="1" w:styleId="GCCInformacincajetn-CASACIN-">
    <w:name w:val="GCC Información cajetín -CASACIÓN-"/>
    <w:basedOn w:val="Normal"/>
    <w:link w:val="GCCInformacincajetn-CASACIN-Char"/>
    <w:qFormat/>
    <w:rsid w:val="00965350"/>
    <w:pPr>
      <w:pBdr>
        <w:top w:val="single" w:sz="4" w:space="1" w:color="auto"/>
        <w:left w:val="single" w:sz="4" w:space="4" w:color="auto"/>
        <w:bottom w:val="single" w:sz="4" w:space="1" w:color="auto"/>
        <w:right w:val="single" w:sz="4" w:space="4" w:color="auto"/>
      </w:pBdr>
      <w:suppressAutoHyphens/>
      <w:spacing w:line="360" w:lineRule="auto"/>
    </w:pPr>
    <w:rPr>
      <w:rFonts w:ascii="Times New Roman" w:hAnsi="Times New Roman" w:cs="Times New Roman"/>
      <w:spacing w:val="0"/>
      <w:sz w:val="24"/>
      <w:szCs w:val="20"/>
    </w:rPr>
  </w:style>
  <w:style w:type="character" w:customStyle="1" w:styleId="GCCSubttulodeapartado11-CASACIN-Char">
    <w:name w:val="GCC Subtítulo de apartado 1.1 -CASACIÓN- Char"/>
    <w:basedOn w:val="DefaultParagraphFont"/>
    <w:link w:val="GCCSubttulodeapartado11-CASACIN-"/>
    <w:locked/>
    <w:rsid w:val="00965350"/>
    <w:rPr>
      <w:rFonts w:ascii="Times New Roman" w:eastAsia="Times New Roman" w:hAnsi="Times New Roman"/>
      <w:b/>
      <w:bCs/>
      <w:sz w:val="24"/>
      <w:lang w:eastAsia="es-ES"/>
    </w:rPr>
  </w:style>
  <w:style w:type="paragraph" w:customStyle="1" w:styleId="GCCSubttulodeapartado11-CASACIN-">
    <w:name w:val="GCC Subtítulo de apartado 1.1 -CASACIÓN-"/>
    <w:basedOn w:val="Normal"/>
    <w:link w:val="GCCSubttulodeapartado11-CASACIN-Char"/>
    <w:qFormat/>
    <w:rsid w:val="00965350"/>
    <w:pPr>
      <w:numPr>
        <w:ilvl w:val="1"/>
        <w:numId w:val="36"/>
      </w:numPr>
      <w:suppressAutoHyphens/>
      <w:spacing w:line="360" w:lineRule="auto"/>
    </w:pPr>
    <w:rPr>
      <w:rFonts w:ascii="Times New Roman" w:eastAsia="Times New Roman" w:hAnsi="Times New Roman" w:cs="Times New Roman"/>
      <w:b/>
      <w:bCs/>
      <w:spacing w:val="0"/>
      <w:sz w:val="24"/>
      <w:szCs w:val="20"/>
      <w:lang w:eastAsia="es-ES"/>
    </w:rPr>
  </w:style>
  <w:style w:type="character" w:customStyle="1" w:styleId="GCCTtulodeapartadoprecedidodeordinalenletra-CASACIN-Char">
    <w:name w:val="GCC Título de apartado precedido de ordinal en letra -CASACIÓN- Char"/>
    <w:basedOn w:val="DefaultParagraphFont"/>
    <w:link w:val="GCCTtulodeapartadoprecedidodeordinalenletra-CASACIN-"/>
    <w:locked/>
    <w:rsid w:val="00965350"/>
    <w:rPr>
      <w:rFonts w:ascii="Times New Roman" w:eastAsia="Times New Roman" w:hAnsi="Times New Roman"/>
      <w:b/>
      <w:caps/>
      <w:sz w:val="24"/>
      <w:szCs w:val="22"/>
      <w:lang w:eastAsia="es-ES"/>
    </w:rPr>
  </w:style>
  <w:style w:type="character" w:customStyle="1" w:styleId="user-highlighted-active">
    <w:name w:val="user-highlighted-active"/>
    <w:basedOn w:val="DefaultParagraphFont"/>
    <w:rsid w:val="00965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maf.doc.linkToDocument('RJ+1954+3001',%20'.',%20'RJ+1954+3001',%20'i0ad6adc5000001591b75218882ee8290',%20'spa');" TargetMode="External"/><Relationship Id="rId18" Type="http://schemas.openxmlformats.org/officeDocument/2006/relationships/hyperlink" Target="javascript:maf.doc.linkToDocument('RJ+1965+5331',%20'.',%20'RJ+1965+5331',%20'i0ad6adc5000001591b75218882ee8290',%20'spa');" TargetMode="External"/><Relationship Id="rId26" Type="http://schemas.openxmlformats.org/officeDocument/2006/relationships/hyperlink" Target="javascript:maf.doc.linkToDocument('LEG+1889+27',%20'LEG_1889_27_A_1',%20'LEG+1889+27*A.1',%20'spa');" TargetMode="External"/><Relationship Id="rId39" Type="http://schemas.openxmlformats.org/officeDocument/2006/relationships/fontTable" Target="fontTable.xml"/><Relationship Id="rId21" Type="http://schemas.openxmlformats.org/officeDocument/2006/relationships/hyperlink" Target="javascript:maf.doc.linkToDocument('RJ+1972+2553',%20'.',%20'RJ+1972+2553',%20'i0ad6adc5000001591b75218882ee8290',%20'spa');" TargetMode="External"/><Relationship Id="rId34" Type="http://schemas.openxmlformats.org/officeDocument/2006/relationships/hyperlink" Target="javascript:maf.doc.linkToDocument('LEG+1889+27',%20'LEG_1889_27_A_1311',%20'LEG+1889+27*A.1311',%20'spa');" TargetMode="External"/><Relationship Id="rId42" Type="http://schemas.openxmlformats.org/officeDocument/2006/relationships/customXml" Target="../customXml/item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javascript:maf.doc.linkToDocument('RJ+1958+2479',%20'.',%20'RJ+1958+2479',%20'i0ad6adc5000001591b75218882ee8290',%20'spa');" TargetMode="External"/><Relationship Id="rId20" Type="http://schemas.openxmlformats.org/officeDocument/2006/relationships/hyperlink" Target="javascript:maf.doc.linkToDocument('RJ+1962+1229',%20'.',%20'RJ+1962+1229',%20'i0ad6adc5000001591b75218882ee8290',%20'spa');" TargetMode="External"/><Relationship Id="rId29" Type="http://schemas.openxmlformats.org/officeDocument/2006/relationships/hyperlink" Target="javascript:maf.doc.linkToDocument('LEG+1889+27',%20'LEG_1889_27_A_1',%20'LEG+1889+27*A.1',%20'spa');"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maf.doc.linkToDocument('RJ+1954+294',%20'.',%20'RJ+1954+294',%20'spa');" TargetMode="External"/><Relationship Id="rId24" Type="http://schemas.openxmlformats.org/officeDocument/2006/relationships/hyperlink" Target="javascript:maf.doc.linkToDocument('LEG+1889+27',%20'LEG_1889_27_A_1',%20'LEG+1889+27*A.1',%20'spa');" TargetMode="External"/><Relationship Id="rId32" Type="http://schemas.openxmlformats.org/officeDocument/2006/relationships/hyperlink" Target="javascript:maf.doc.linkToDocument('LEG+1889+27',%20'LEG_1889_27_A_1',%20'LEG+1889+27*A.1',%20'spa');" TargetMode="External"/><Relationship Id="rId37" Type="http://schemas.openxmlformats.org/officeDocument/2006/relationships/hyperlink" Target="javascript:maf.doc.linkToDocument('LEG+1889+27',%20'LEG_1889_27_A_1208',%20'LEG+1889+27*A.1208',%20'spa');" TargetMode="Externa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javascript:maf.doc.linkToDocument('RJ+1963+2418',%20'.',%20'RJ+1963+2418',%20'i0ad6adc5000001591b75218882ee8290',%20'spa');" TargetMode="External"/><Relationship Id="rId23" Type="http://schemas.openxmlformats.org/officeDocument/2006/relationships/hyperlink" Target="javascript:maf.doc.linkToDocument('RJ+1964+1859',%20'.',%20'RJ+1964+1859',%20'i0ad6adc5000001591b75218882ee8290',%20'spa');" TargetMode="External"/><Relationship Id="rId28" Type="http://schemas.openxmlformats.org/officeDocument/2006/relationships/hyperlink" Target="javascript:maf.doc.linkToDocument('LEG+1889+27',%20'LEG_1889_27_A_1',%20'LEG+1889+27*A.1',%20'spa');" TargetMode="External"/><Relationship Id="rId36" Type="http://schemas.openxmlformats.org/officeDocument/2006/relationships/hyperlink" Target="javascript:maf.doc.linkToDocument('LEG+1889+27',%20'LEG_1889_27_A_1',%20'LEG+1889+27*A.1',%20'spa');" TargetMode="External"/><Relationship Id="rId10" Type="http://schemas.openxmlformats.org/officeDocument/2006/relationships/hyperlink" Target="javascript:maf.doc.linkToDocument('RJ+1962+1229',%20'.',%20'RJ+1962+1229',%20'spa');" TargetMode="External"/><Relationship Id="rId19" Type="http://schemas.openxmlformats.org/officeDocument/2006/relationships/hyperlink" Target="javascript:maf.doc.linkToDocument('RJ+1969+5110',%20'.',%20'RJ+1969+5110',%20'i0ad6adc5000001591b75218882ee8290',%20'spa');" TargetMode="External"/><Relationship Id="rId31" Type="http://schemas.openxmlformats.org/officeDocument/2006/relationships/hyperlink" Target="javascript:maf.doc.linkToDocument('LEG+1889+27',%20'LEG_1889_27_A_1',%20'LEG+1889+27*A.1',%20'spa');" TargetMode="External"/><Relationship Id="rId44"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javascript:maf.doc.linkToDocument('RJ+1965+5413',%20'.',%20'RJ+1965+5413',%20'i0ad6adc5000001591b75218882ee8290',%20'spa');" TargetMode="External"/><Relationship Id="rId22" Type="http://schemas.openxmlformats.org/officeDocument/2006/relationships/hyperlink" Target="javascript:maf.doc.linkToDocument('RJ+1955+765',%20'.',%20'RJ+1955+765',%20'i0ad6adc5000001591b75218882ee8290',%20'spa');" TargetMode="External"/><Relationship Id="rId27" Type="http://schemas.openxmlformats.org/officeDocument/2006/relationships/hyperlink" Target="javascript:maf.doc.linkToDocument('LEG+1889+27',%20'LEG_1889_27_A_1',%20'LEG+1889+27*A.1',%20'spa');" TargetMode="External"/><Relationship Id="rId30" Type="http://schemas.openxmlformats.org/officeDocument/2006/relationships/hyperlink" Target="javascript:maf.doc.linkToDocument('LEG+1889+27',%20'LEG_1889_27_A_1',%20'LEG+1889+27*A.1',%20'spa');" TargetMode="External"/><Relationship Id="rId35" Type="http://schemas.openxmlformats.org/officeDocument/2006/relationships/hyperlink" Target="javascript:maf.doc.linkToDocument('LEG+1889+27',%20'LEG_1889_27_A_1313',%20'LEG+1889+27*A.1313',%20'spa');" TargetMode="External"/><Relationship Id="rId43" Type="http://schemas.openxmlformats.org/officeDocument/2006/relationships/customXml" Target="../customXml/item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javascript:maf.doc.linkToDocument('RJ+1971+4803',%20'.',%20'RJ+1971+4803',%20'i0ad6adc5000001591b75218882ee8290',%20'spa');" TargetMode="External"/><Relationship Id="rId17" Type="http://schemas.openxmlformats.org/officeDocument/2006/relationships/hyperlink" Target="javascript:maf.doc.linkToDocument('RJ+1964+1859',%20'.',%20'RJ+1964+1859',%20'i0ad6adc5000001591b75218882ee8290',%20'spa');" TargetMode="External"/><Relationship Id="rId25" Type="http://schemas.openxmlformats.org/officeDocument/2006/relationships/hyperlink" Target="javascript:maf.doc.linkToDocument('LEG+1889+27',%20'LEG_1889_27_A_1',%20'LEG+1889+27*A.1',%20'spa');" TargetMode="External"/><Relationship Id="rId33" Type="http://schemas.openxmlformats.org/officeDocument/2006/relationships/hyperlink" Target="javascript:maf.doc.linkToDocument('LEG+1889+27',%20'LEG_1889_27_A_1',%20'LEG+1889+27*A.1',%20'spa');" TargetMode="External"/><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5E1C6FC63C747B5ADFAF649C6BD5A9E"/>
        <w:category>
          <w:name w:val="General"/>
          <w:gallery w:val="placeholder"/>
        </w:category>
        <w:types>
          <w:type w:val="bbPlcHdr"/>
        </w:types>
        <w:behaviors>
          <w:behavior w:val="content"/>
        </w:behaviors>
        <w:guid w:val="{43B50051-6E06-4B38-AA88-18337A6B765B}"/>
      </w:docPartPr>
      <w:docPartBody>
        <w:p w:rsidR="00C5716D" w:rsidRDefault="00E2476D" w:rsidP="00E2476D">
          <w:pPr>
            <w:pStyle w:val="55E1C6FC63C747B5ADFAF649C6BD5A9E"/>
          </w:pPr>
          <w:r w:rsidRPr="00FE28B2">
            <w:rPr>
              <w:rStyle w:val="PlaceholderText"/>
            </w:rPr>
            <w:t>Click here to enter text.</w:t>
          </w:r>
        </w:p>
      </w:docPartBody>
    </w:docPart>
    <w:docPart>
      <w:docPartPr>
        <w:name w:val="689FA7E746D4445CA6206BB5FFE2746E"/>
        <w:category>
          <w:name w:val="General"/>
          <w:gallery w:val="placeholder"/>
        </w:category>
        <w:types>
          <w:type w:val="bbPlcHdr"/>
        </w:types>
        <w:behaviors>
          <w:behavior w:val="content"/>
        </w:behaviors>
        <w:guid w:val="{570BF98A-90F6-4E2A-9B71-DE4223BB607F}"/>
      </w:docPartPr>
      <w:docPartBody>
        <w:p w:rsidR="00C5716D" w:rsidRDefault="00E2476D" w:rsidP="00E2476D">
          <w:pPr>
            <w:pStyle w:val="689FA7E746D4445CA6206BB5FFE2746E"/>
          </w:pPr>
          <w:r w:rsidRPr="00C02C26">
            <w:rPr>
              <w:rStyle w:val="PlaceholderText"/>
              <w:rFonts w:eastAsiaTheme="minorHAnsi"/>
              <w:b/>
              <w:color w:val="FF0000"/>
            </w:rPr>
            <w:t>[escoger]</w:t>
          </w:r>
        </w:p>
      </w:docPartBody>
    </w:docPart>
    <w:docPart>
      <w:docPartPr>
        <w:name w:val="295D406D14FF42639A32A029A67B6C41"/>
        <w:category>
          <w:name w:val="General"/>
          <w:gallery w:val="placeholder"/>
        </w:category>
        <w:types>
          <w:type w:val="bbPlcHdr"/>
        </w:types>
        <w:behaviors>
          <w:behavior w:val="content"/>
        </w:behaviors>
        <w:guid w:val="{5A66A6E2-1CFD-4258-AEEE-C92219B7F344}"/>
      </w:docPartPr>
      <w:docPartBody>
        <w:p w:rsidR="00C5716D" w:rsidRDefault="00E2476D" w:rsidP="00E2476D">
          <w:pPr>
            <w:pStyle w:val="295D406D14FF42639A32A029A67B6C41"/>
          </w:pPr>
          <w:r w:rsidRPr="004C51AF">
            <w:rPr>
              <w:rStyle w:val="PlaceholderText"/>
              <w:color w:val="FF0000"/>
            </w:rPr>
            <w:t>[Procurador de demandante]</w:t>
          </w:r>
        </w:p>
      </w:docPartBody>
    </w:docPart>
    <w:docPart>
      <w:docPartPr>
        <w:name w:val="F7713CF30830413D8459292C8F50C9E1"/>
        <w:category>
          <w:name w:val="General"/>
          <w:gallery w:val="placeholder"/>
        </w:category>
        <w:types>
          <w:type w:val="bbPlcHdr"/>
        </w:types>
        <w:behaviors>
          <w:behavior w:val="content"/>
        </w:behaviors>
        <w:guid w:val="{C059E809-7CAA-420A-9D75-6C5D4FF966F4}"/>
      </w:docPartPr>
      <w:docPartBody>
        <w:p w:rsidR="00C5716D" w:rsidRDefault="00E2476D" w:rsidP="00E2476D">
          <w:pPr>
            <w:pStyle w:val="F7713CF30830413D8459292C8F50C9E1"/>
          </w:pPr>
          <w:r w:rsidRPr="004C51AF">
            <w:rPr>
              <w:rStyle w:val="PlaceholderText"/>
              <w:color w:val="FF0000"/>
            </w:rPr>
            <w:t>[Procurador de demandante]</w:t>
          </w:r>
        </w:p>
      </w:docPartBody>
    </w:docPart>
    <w:docPart>
      <w:docPartPr>
        <w:name w:val="AE802B4000CC48CCA2C682FC01319BCD"/>
        <w:category>
          <w:name w:val="General"/>
          <w:gallery w:val="placeholder"/>
        </w:category>
        <w:types>
          <w:type w:val="bbPlcHdr"/>
        </w:types>
        <w:behaviors>
          <w:behavior w:val="content"/>
        </w:behaviors>
        <w:guid w:val="{02C44022-DE1E-4FE5-B582-3FF65869663E}"/>
      </w:docPartPr>
      <w:docPartBody>
        <w:p w:rsidR="00C5716D" w:rsidRDefault="00E2476D" w:rsidP="00E2476D">
          <w:pPr>
            <w:pStyle w:val="AE802B4000CC48CCA2C682FC01319BCD"/>
          </w:pPr>
          <w:r w:rsidRPr="004C51AF">
            <w:rPr>
              <w:rStyle w:val="PlaceholderText"/>
              <w:color w:val="FF0000"/>
            </w:rPr>
            <w:t>[Procurador de demandante]</w:t>
          </w:r>
        </w:p>
      </w:docPartBody>
    </w:docPart>
    <w:docPart>
      <w:docPartPr>
        <w:name w:val="E6569A7EE6F4417A86EDD89BE8134F7C"/>
        <w:category>
          <w:name w:val="General"/>
          <w:gallery w:val="placeholder"/>
        </w:category>
        <w:types>
          <w:type w:val="bbPlcHdr"/>
        </w:types>
        <w:behaviors>
          <w:behavior w:val="content"/>
        </w:behaviors>
        <w:guid w:val="{FABA0A82-144E-49DB-87C3-A895944EAD12}"/>
      </w:docPartPr>
      <w:docPartBody>
        <w:p w:rsidR="00C5716D" w:rsidRDefault="00E2476D" w:rsidP="00E2476D">
          <w:pPr>
            <w:pStyle w:val="E6569A7EE6F4417A86EDD89BE8134F7C"/>
          </w:pPr>
          <w:r w:rsidRPr="004C51AF">
            <w:rPr>
              <w:rStyle w:val="PlaceholderText"/>
              <w:color w:val="FF0000"/>
            </w:rPr>
            <w:t>[Procurador de demandante]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76D"/>
    <w:rsid w:val="00BE59A1"/>
    <w:rsid w:val="00C5716D"/>
    <w:rsid w:val="00E2476D"/>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476D"/>
    <w:rPr>
      <w:color w:val="808080"/>
    </w:rPr>
  </w:style>
  <w:style w:type="paragraph" w:customStyle="1" w:styleId="55E1C6FC63C747B5ADFAF649C6BD5A9E">
    <w:name w:val="55E1C6FC63C747B5ADFAF649C6BD5A9E"/>
    <w:rsid w:val="00E2476D"/>
  </w:style>
  <w:style w:type="paragraph" w:customStyle="1" w:styleId="689FA7E746D4445CA6206BB5FFE2746E">
    <w:name w:val="689FA7E746D4445CA6206BB5FFE2746E"/>
    <w:rsid w:val="00E2476D"/>
  </w:style>
  <w:style w:type="paragraph" w:customStyle="1" w:styleId="295D406D14FF42639A32A029A67B6C41">
    <w:name w:val="295D406D14FF42639A32A029A67B6C41"/>
    <w:rsid w:val="00E2476D"/>
  </w:style>
  <w:style w:type="paragraph" w:customStyle="1" w:styleId="F7713CF30830413D8459292C8F50C9E1">
    <w:name w:val="F7713CF30830413D8459292C8F50C9E1"/>
    <w:rsid w:val="00E2476D"/>
  </w:style>
  <w:style w:type="paragraph" w:customStyle="1" w:styleId="AE802B4000CC48CCA2C682FC01319BCD">
    <w:name w:val="AE802B4000CC48CCA2C682FC01319BCD"/>
    <w:rsid w:val="00E2476D"/>
  </w:style>
  <w:style w:type="paragraph" w:customStyle="1" w:styleId="E6569A7EE6F4417A86EDD89BE8134F7C">
    <w:name w:val="E6569A7EE6F4417A86EDD89BE8134F7C"/>
    <w:rsid w:val="00E247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1900B1F508253140A11D724622A1CD7F" ma:contentTypeVersion="6" ma:contentTypeDescription="Creare un nuovo documento." ma:contentTypeScope="" ma:versionID="c69f7c561ebbc8103d493ab4e20810bb">
  <xsd:schema xmlns:xsd="http://www.w3.org/2001/XMLSchema" xmlns:xs="http://www.w3.org/2001/XMLSchema" xmlns:p="http://schemas.microsoft.com/office/2006/metadata/properties" xmlns:ns2="9d6e61a7-c2fe-4cd8-b3d2-6f5e3722ac88" targetNamespace="http://schemas.microsoft.com/office/2006/metadata/properties" ma:root="true" ma:fieldsID="ef4e3efcb884b512a3c7a7ea6460a06f" ns2:_="">
    <xsd:import namespace="9d6e61a7-c2fe-4cd8-b3d2-6f5e3722ac8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6e61a7-c2fe-4cd8-b3d2-6f5e3722ac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1A7AE2-CD4F-4C96-915E-E9E49281B02D}">
  <ds:schemaRefs>
    <ds:schemaRef ds:uri="http://schemas.openxmlformats.org/officeDocument/2006/bibliography"/>
  </ds:schemaRefs>
</ds:datastoreItem>
</file>

<file path=customXml/itemProps2.xml><?xml version="1.0" encoding="utf-8"?>
<ds:datastoreItem xmlns:ds="http://schemas.openxmlformats.org/officeDocument/2006/customXml" ds:itemID="{1939EDD4-AD03-4960-A304-E5613964509F}"/>
</file>

<file path=customXml/itemProps3.xml><?xml version="1.0" encoding="utf-8"?>
<ds:datastoreItem xmlns:ds="http://schemas.openxmlformats.org/officeDocument/2006/customXml" ds:itemID="{A9B2B309-1047-455F-9DDD-3C7FF12251D6}"/>
</file>

<file path=customXml/itemProps4.xml><?xml version="1.0" encoding="utf-8"?>
<ds:datastoreItem xmlns:ds="http://schemas.openxmlformats.org/officeDocument/2006/customXml" ds:itemID="{BEB1067F-412A-40CC-B1E0-F8C6EE8E0A3C}"/>
</file>

<file path=docProps/app.xml><?xml version="1.0" encoding="utf-8"?>
<Properties xmlns="http://schemas.openxmlformats.org/officeDocument/2006/extended-properties" xmlns:vt="http://schemas.openxmlformats.org/officeDocument/2006/docPropsVTypes">
  <Template>Normal.dotm</Template>
  <TotalTime>140</TotalTime>
  <Pages>36</Pages>
  <Words>12355</Words>
  <Characters>67956</Characters>
  <Application>Microsoft Office Word</Application>
  <DocSecurity>0</DocSecurity>
  <Lines>566</Lines>
  <Paragraphs>160</Paragraphs>
  <ScaleCrop>false</ScaleCrop>
  <HeadingPairs>
    <vt:vector size="2" baseType="variant">
      <vt:variant>
        <vt:lpstr>Title</vt:lpstr>
      </vt:variant>
      <vt:variant>
        <vt:i4>1</vt:i4>
      </vt:variant>
    </vt:vector>
  </HeadingPairs>
  <TitlesOfParts>
    <vt:vector size="1" baseType="lpstr">
      <vt:lpstr/>
    </vt:vector>
  </TitlesOfParts>
  <Company>CUATRECASAS</Company>
  <LinksUpToDate>false</LinksUpToDate>
  <CharactersWithSpaces>80151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Santo Domingo Vicario</dc:creator>
  <cp:keywords/>
  <dc:description/>
  <cp:lastModifiedBy>Nora Ocón González</cp:lastModifiedBy>
  <cp:revision>4</cp:revision>
  <dcterms:created xsi:type="dcterms:W3CDTF">2018-02-07T18:14:00Z</dcterms:created>
  <dcterms:modified xsi:type="dcterms:W3CDTF">2018-02-08T15:43:00Z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0x0101001900B1F508253140A11D724622A1CD7F</vt:lpwstr>
  </property>
</Properties>
</file>