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1971" w:rsidRDefault="00281971" w:rsidP="00281971">
      <w:pPr>
        <w:pStyle w:val="a5"/>
        <w:shd w:val="clear" w:color="auto" w:fill="FFFFFF"/>
        <w:spacing w:before="0" w:beforeAutospacing="0" w:after="225" w:afterAutospacing="0" w:line="420" w:lineRule="atLeast"/>
        <w:ind w:firstLine="480"/>
        <w:rPr>
          <w:rFonts w:ascii="Microsoft Yahei" w:hAnsi="Microsoft Yahei"/>
          <w:color w:val="666666"/>
        </w:rPr>
      </w:pPr>
      <w:r>
        <w:rPr>
          <w:rStyle w:val="a6"/>
          <w:rFonts w:ascii="Microsoft Yahei" w:hAnsi="Microsoft Yahei"/>
          <w:color w:val="666666"/>
        </w:rPr>
        <w:t>原标题：</w:t>
      </w:r>
      <w:proofErr w:type="gramStart"/>
      <w:r>
        <w:rPr>
          <w:rStyle w:val="a6"/>
          <w:rFonts w:ascii="Microsoft Yahei" w:hAnsi="Microsoft Yahei"/>
          <w:color w:val="666666"/>
        </w:rPr>
        <w:t>网约车和</w:t>
      </w:r>
      <w:proofErr w:type="gramEnd"/>
      <w:r>
        <w:rPr>
          <w:rStyle w:val="a6"/>
          <w:rFonts w:ascii="Microsoft Yahei" w:hAnsi="Microsoft Yahei"/>
          <w:color w:val="666666"/>
        </w:rPr>
        <w:t>巡游车都叫</w:t>
      </w:r>
      <w:r>
        <w:rPr>
          <w:rStyle w:val="a6"/>
          <w:rFonts w:ascii="Microsoft Yahei" w:hAnsi="Microsoft Yahei"/>
          <w:color w:val="666666"/>
        </w:rPr>
        <w:t>“</w:t>
      </w:r>
      <w:r>
        <w:rPr>
          <w:rStyle w:val="a6"/>
          <w:rFonts w:ascii="Microsoft Yahei" w:hAnsi="Microsoft Yahei"/>
          <w:color w:val="666666"/>
        </w:rPr>
        <w:t>出租车</w:t>
      </w:r>
      <w:r>
        <w:rPr>
          <w:rStyle w:val="a6"/>
          <w:rFonts w:ascii="Microsoft Yahei" w:hAnsi="Microsoft Yahei"/>
          <w:color w:val="666666"/>
        </w:rPr>
        <w:t>”</w:t>
      </w:r>
    </w:p>
    <w:p w:rsidR="00281971" w:rsidRDefault="00281971" w:rsidP="00281971">
      <w:pPr>
        <w:pStyle w:val="a5"/>
        <w:shd w:val="clear" w:color="auto" w:fill="FFFFFF"/>
        <w:spacing w:before="0" w:beforeAutospacing="0" w:after="225" w:afterAutospacing="0" w:line="420" w:lineRule="atLeast"/>
        <w:ind w:firstLine="480"/>
        <w:rPr>
          <w:rFonts w:ascii="Microsoft Yahei" w:hAnsi="Microsoft Yahei"/>
          <w:color w:val="666666"/>
        </w:rPr>
      </w:pPr>
      <w:r>
        <w:rPr>
          <w:rStyle w:val="a6"/>
          <w:rFonts w:ascii="Microsoft Yahei" w:hAnsi="Microsoft Yahei"/>
          <w:color w:val="666666"/>
        </w:rPr>
        <w:t>深圳出租汽车管理条例征求意见，符合条件的司机将可同时经营上述两类车</w:t>
      </w:r>
    </w:p>
    <w:p w:rsidR="00281971" w:rsidRDefault="00281971" w:rsidP="00281971">
      <w:pPr>
        <w:pStyle w:val="a5"/>
        <w:shd w:val="clear" w:color="auto" w:fill="FFFFFF"/>
        <w:spacing w:before="0" w:beforeAutospacing="0" w:after="225" w:afterAutospacing="0" w:line="420" w:lineRule="atLeast"/>
        <w:ind w:firstLine="480"/>
        <w:rPr>
          <w:rFonts w:ascii="Microsoft Yahei" w:hAnsi="Microsoft Yahei"/>
          <w:color w:val="666666"/>
        </w:rPr>
      </w:pPr>
      <w:r>
        <w:rPr>
          <w:rFonts w:ascii="Microsoft Yahei" w:hAnsi="Microsoft Yahei"/>
          <w:color w:val="666666"/>
        </w:rPr>
        <w:t>深圳商报</w:t>
      </w:r>
      <w:r>
        <w:rPr>
          <w:rFonts w:ascii="Microsoft Yahei" w:hAnsi="Microsoft Yahei"/>
          <w:color w:val="666666"/>
        </w:rPr>
        <w:t>2019</w:t>
      </w:r>
      <w:r>
        <w:rPr>
          <w:rFonts w:ascii="Microsoft Yahei" w:hAnsi="Microsoft Yahei"/>
          <w:color w:val="666666"/>
        </w:rPr>
        <w:t>年</w:t>
      </w:r>
      <w:r>
        <w:rPr>
          <w:rFonts w:ascii="Microsoft Yahei" w:hAnsi="Microsoft Yahei"/>
          <w:color w:val="666666"/>
        </w:rPr>
        <w:t>07</w:t>
      </w:r>
      <w:r>
        <w:rPr>
          <w:rFonts w:ascii="Microsoft Yahei" w:hAnsi="Microsoft Yahei"/>
          <w:color w:val="666666"/>
        </w:rPr>
        <w:t>月</w:t>
      </w:r>
      <w:r>
        <w:rPr>
          <w:rFonts w:ascii="Microsoft Yahei" w:hAnsi="Microsoft Yahei"/>
          <w:color w:val="666666"/>
        </w:rPr>
        <w:t>17</w:t>
      </w:r>
      <w:r>
        <w:rPr>
          <w:rFonts w:ascii="Microsoft Yahei" w:hAnsi="Microsoft Yahei"/>
          <w:color w:val="666666"/>
        </w:rPr>
        <w:t>日讯</w:t>
      </w:r>
      <w:r>
        <w:rPr>
          <w:rFonts w:ascii="Microsoft Yahei" w:hAnsi="Microsoft Yahei"/>
          <w:color w:val="666666"/>
        </w:rPr>
        <w:t xml:space="preserve"> 7</w:t>
      </w:r>
      <w:r>
        <w:rPr>
          <w:rFonts w:ascii="Microsoft Yahei" w:hAnsi="Microsoft Yahei"/>
          <w:color w:val="666666"/>
        </w:rPr>
        <w:t>月</w:t>
      </w:r>
      <w:r>
        <w:rPr>
          <w:rFonts w:ascii="Microsoft Yahei" w:hAnsi="Microsoft Yahei"/>
          <w:color w:val="666666"/>
        </w:rPr>
        <w:t>16</w:t>
      </w:r>
      <w:r>
        <w:rPr>
          <w:rFonts w:ascii="Microsoft Yahei" w:hAnsi="Microsoft Yahei"/>
          <w:color w:val="666666"/>
        </w:rPr>
        <w:t>日，深圳市交通运输局发布《深圳经济特区出租汽车管理条例（征求意见稿）》。其中提出将统一巡游车和</w:t>
      </w:r>
      <w:proofErr w:type="gramStart"/>
      <w:r>
        <w:rPr>
          <w:rFonts w:ascii="Microsoft Yahei" w:hAnsi="Microsoft Yahei"/>
          <w:color w:val="666666"/>
        </w:rPr>
        <w:t>网约车标准</w:t>
      </w:r>
      <w:proofErr w:type="gramEnd"/>
      <w:r>
        <w:rPr>
          <w:rFonts w:ascii="Microsoft Yahei" w:hAnsi="Microsoft Yahei"/>
          <w:color w:val="666666"/>
        </w:rPr>
        <w:t>为</w:t>
      </w:r>
      <w:r>
        <w:rPr>
          <w:rFonts w:ascii="Microsoft Yahei" w:hAnsi="Microsoft Yahei"/>
          <w:color w:val="666666"/>
        </w:rPr>
        <w:t>“7</w:t>
      </w:r>
      <w:r>
        <w:rPr>
          <w:rFonts w:ascii="Microsoft Yahei" w:hAnsi="Microsoft Yahei"/>
          <w:color w:val="666666"/>
        </w:rPr>
        <w:t>座以下</w:t>
      </w:r>
      <w:r>
        <w:rPr>
          <w:rFonts w:ascii="Microsoft Yahei" w:hAnsi="Microsoft Yahei"/>
          <w:color w:val="666666"/>
        </w:rPr>
        <w:t>”</w:t>
      </w:r>
      <w:r>
        <w:rPr>
          <w:rFonts w:ascii="Microsoft Yahei" w:hAnsi="Microsoft Yahei"/>
          <w:color w:val="666666"/>
        </w:rPr>
        <w:t>；放宽司机年龄限制；允许司机以承诺方式在未取得深圳居住</w:t>
      </w:r>
      <w:proofErr w:type="gramStart"/>
      <w:r>
        <w:rPr>
          <w:rFonts w:ascii="Microsoft Yahei" w:hAnsi="Microsoft Yahei"/>
          <w:color w:val="666666"/>
        </w:rPr>
        <w:t>证情况</w:t>
      </w:r>
      <w:proofErr w:type="gramEnd"/>
      <w:r>
        <w:rPr>
          <w:rFonts w:ascii="Microsoft Yahei" w:hAnsi="Microsoft Yahei"/>
          <w:color w:val="666666"/>
        </w:rPr>
        <w:t>下，获取出租汽车从业资格。未来，只要具备相关许可条件，经营者可同时经营</w:t>
      </w:r>
      <w:proofErr w:type="gramStart"/>
      <w:r>
        <w:rPr>
          <w:rFonts w:ascii="Microsoft Yahei" w:hAnsi="Microsoft Yahei"/>
          <w:color w:val="666666"/>
        </w:rPr>
        <w:t>网约车和</w:t>
      </w:r>
      <w:proofErr w:type="gramEnd"/>
      <w:r>
        <w:rPr>
          <w:rFonts w:ascii="Microsoft Yahei" w:hAnsi="Microsoft Yahei"/>
          <w:color w:val="666666"/>
        </w:rPr>
        <w:t>巡游车。</w:t>
      </w:r>
    </w:p>
    <w:p w:rsidR="00281971" w:rsidRDefault="00281971" w:rsidP="00281971">
      <w:pPr>
        <w:pStyle w:val="a5"/>
        <w:shd w:val="clear" w:color="auto" w:fill="FFFFFF"/>
        <w:spacing w:before="0" w:beforeAutospacing="0" w:after="225" w:afterAutospacing="0" w:line="420" w:lineRule="atLeast"/>
        <w:ind w:firstLine="480"/>
        <w:rPr>
          <w:rFonts w:ascii="Microsoft Yahei" w:hAnsi="Microsoft Yahei"/>
          <w:color w:val="666666"/>
        </w:rPr>
      </w:pPr>
      <w:r>
        <w:rPr>
          <w:rStyle w:val="a6"/>
          <w:rFonts w:ascii="Microsoft Yahei" w:hAnsi="Microsoft Yahei"/>
          <w:color w:val="666666"/>
        </w:rPr>
        <w:t>二类车统一为</w:t>
      </w:r>
      <w:r>
        <w:rPr>
          <w:rStyle w:val="a6"/>
          <w:rFonts w:ascii="Microsoft Yahei" w:hAnsi="Microsoft Yahei"/>
          <w:color w:val="666666"/>
        </w:rPr>
        <w:t>7</w:t>
      </w:r>
      <w:r>
        <w:rPr>
          <w:rStyle w:val="a6"/>
          <w:rFonts w:ascii="Microsoft Yahei" w:hAnsi="Microsoft Yahei"/>
          <w:color w:val="666666"/>
        </w:rPr>
        <w:t>座以下</w:t>
      </w:r>
    </w:p>
    <w:p w:rsidR="00281971" w:rsidRDefault="00281971" w:rsidP="00281971">
      <w:pPr>
        <w:pStyle w:val="a5"/>
        <w:shd w:val="clear" w:color="auto" w:fill="FFFFFF"/>
        <w:spacing w:before="0" w:beforeAutospacing="0" w:after="225" w:afterAutospacing="0" w:line="420" w:lineRule="atLeast"/>
        <w:ind w:firstLine="480"/>
        <w:rPr>
          <w:rFonts w:ascii="Microsoft Yahei" w:hAnsi="Microsoft Yahei"/>
          <w:color w:val="666666"/>
        </w:rPr>
      </w:pPr>
      <w:r>
        <w:rPr>
          <w:rFonts w:ascii="Microsoft Yahei" w:hAnsi="Microsoft Yahei"/>
          <w:color w:val="666666"/>
        </w:rPr>
        <w:t>《征求意见稿》对深圳市出租车给出新定义，包括</w:t>
      </w:r>
      <w:proofErr w:type="gramStart"/>
      <w:r>
        <w:rPr>
          <w:rFonts w:ascii="Microsoft Yahei" w:hAnsi="Microsoft Yahei"/>
          <w:color w:val="666666"/>
        </w:rPr>
        <w:t>明确网约车</w:t>
      </w:r>
      <w:proofErr w:type="gramEnd"/>
      <w:r>
        <w:rPr>
          <w:rFonts w:ascii="Microsoft Yahei" w:hAnsi="Microsoft Yahei"/>
          <w:color w:val="666666"/>
        </w:rPr>
        <w:t>和巡游车都是出租汽车，将车辆限制在</w:t>
      </w:r>
      <w:r>
        <w:rPr>
          <w:rFonts w:ascii="Microsoft Yahei" w:hAnsi="Microsoft Yahei"/>
          <w:color w:val="666666"/>
        </w:rPr>
        <w:t>“5</w:t>
      </w:r>
      <w:r>
        <w:rPr>
          <w:rFonts w:ascii="Microsoft Yahei" w:hAnsi="Microsoft Yahei"/>
          <w:color w:val="666666"/>
        </w:rPr>
        <w:t>座以下</w:t>
      </w:r>
      <w:r>
        <w:rPr>
          <w:rFonts w:ascii="Microsoft Yahei" w:hAnsi="Microsoft Yahei"/>
          <w:color w:val="666666"/>
        </w:rPr>
        <w:t>”</w:t>
      </w:r>
      <w:r>
        <w:rPr>
          <w:rFonts w:ascii="Microsoft Yahei" w:hAnsi="Microsoft Yahei"/>
          <w:color w:val="666666"/>
        </w:rPr>
        <w:t>的规定变更为</w:t>
      </w:r>
      <w:r>
        <w:rPr>
          <w:rFonts w:ascii="Microsoft Yahei" w:hAnsi="Microsoft Yahei"/>
          <w:color w:val="666666"/>
        </w:rPr>
        <w:t>“7</w:t>
      </w:r>
      <w:r>
        <w:rPr>
          <w:rFonts w:ascii="Microsoft Yahei" w:hAnsi="Microsoft Yahei"/>
          <w:color w:val="666666"/>
        </w:rPr>
        <w:t>座以下</w:t>
      </w:r>
      <w:r>
        <w:rPr>
          <w:rFonts w:ascii="Microsoft Yahei" w:hAnsi="Microsoft Yahei"/>
          <w:color w:val="666666"/>
        </w:rPr>
        <w:t>”</w:t>
      </w:r>
      <w:r>
        <w:rPr>
          <w:rFonts w:ascii="Microsoft Yahei" w:hAnsi="Microsoft Yahei"/>
          <w:color w:val="666666"/>
        </w:rPr>
        <w:t>，并淡化了</w:t>
      </w:r>
      <w:r>
        <w:rPr>
          <w:rFonts w:ascii="Microsoft Yahei" w:hAnsi="Microsoft Yahei"/>
          <w:color w:val="666666"/>
        </w:rPr>
        <w:t>“</w:t>
      </w:r>
      <w:r>
        <w:rPr>
          <w:rFonts w:ascii="Microsoft Yahei" w:hAnsi="Microsoft Yahei"/>
          <w:color w:val="666666"/>
        </w:rPr>
        <w:t>由一名驾驶员驾驶</w:t>
      </w:r>
      <w:r>
        <w:rPr>
          <w:rFonts w:ascii="Microsoft Yahei" w:hAnsi="Microsoft Yahei"/>
          <w:color w:val="666666"/>
        </w:rPr>
        <w:t>”</w:t>
      </w:r>
      <w:r>
        <w:rPr>
          <w:rFonts w:ascii="Microsoft Yahei" w:hAnsi="Microsoft Yahei"/>
          <w:color w:val="666666"/>
        </w:rPr>
        <w:t>的限制。</w:t>
      </w:r>
    </w:p>
    <w:p w:rsidR="00281971" w:rsidRDefault="00281971" w:rsidP="00281971">
      <w:pPr>
        <w:pStyle w:val="a5"/>
        <w:shd w:val="clear" w:color="auto" w:fill="FFFFFF"/>
        <w:spacing w:before="0" w:beforeAutospacing="0" w:after="225" w:afterAutospacing="0" w:line="420" w:lineRule="atLeast"/>
        <w:ind w:firstLine="480"/>
        <w:rPr>
          <w:rFonts w:ascii="Microsoft Yahei" w:hAnsi="Microsoft Yahei"/>
          <w:color w:val="666666"/>
        </w:rPr>
      </w:pPr>
      <w:r>
        <w:rPr>
          <w:rFonts w:ascii="Microsoft Yahei" w:hAnsi="Microsoft Yahei"/>
          <w:color w:val="666666"/>
        </w:rPr>
        <w:t>深圳市交通运输局透露，截至</w:t>
      </w:r>
      <w:r>
        <w:rPr>
          <w:rFonts w:ascii="Microsoft Yahei" w:hAnsi="Microsoft Yahei"/>
          <w:color w:val="666666"/>
        </w:rPr>
        <w:t>2019</w:t>
      </w:r>
      <w:r>
        <w:rPr>
          <w:rFonts w:ascii="Microsoft Yahei" w:hAnsi="Microsoft Yahei"/>
          <w:color w:val="666666"/>
        </w:rPr>
        <w:t>年</w:t>
      </w:r>
      <w:r>
        <w:rPr>
          <w:rFonts w:ascii="Microsoft Yahei" w:hAnsi="Microsoft Yahei"/>
          <w:color w:val="666666"/>
        </w:rPr>
        <w:t>2</w:t>
      </w:r>
      <w:r>
        <w:rPr>
          <w:rFonts w:ascii="Microsoft Yahei" w:hAnsi="Microsoft Yahei"/>
          <w:color w:val="666666"/>
        </w:rPr>
        <w:t>月，深圳共有巡游车企业</w:t>
      </w:r>
      <w:r>
        <w:rPr>
          <w:rFonts w:ascii="Microsoft Yahei" w:hAnsi="Microsoft Yahei"/>
          <w:color w:val="666666"/>
        </w:rPr>
        <w:t>63</w:t>
      </w:r>
      <w:r>
        <w:rPr>
          <w:rFonts w:ascii="Microsoft Yahei" w:hAnsi="Microsoft Yahei"/>
          <w:color w:val="666666"/>
        </w:rPr>
        <w:t>家，巡游车辆</w:t>
      </w:r>
      <w:r>
        <w:rPr>
          <w:rFonts w:ascii="Microsoft Yahei" w:hAnsi="Microsoft Yahei"/>
          <w:color w:val="666666"/>
        </w:rPr>
        <w:t>21789</w:t>
      </w:r>
      <w:r>
        <w:rPr>
          <w:rFonts w:ascii="Microsoft Yahei" w:hAnsi="Microsoft Yahei"/>
          <w:color w:val="666666"/>
        </w:rPr>
        <w:t>辆；取得经营许可的</w:t>
      </w:r>
      <w:proofErr w:type="gramStart"/>
      <w:r>
        <w:rPr>
          <w:rFonts w:ascii="Microsoft Yahei" w:hAnsi="Microsoft Yahei"/>
          <w:color w:val="666666"/>
        </w:rPr>
        <w:t>网约车平台</w:t>
      </w:r>
      <w:proofErr w:type="gramEnd"/>
      <w:r>
        <w:rPr>
          <w:rFonts w:ascii="Microsoft Yahei" w:hAnsi="Microsoft Yahei"/>
          <w:color w:val="666666"/>
        </w:rPr>
        <w:t>17</w:t>
      </w:r>
      <w:r>
        <w:rPr>
          <w:rFonts w:ascii="Microsoft Yahei" w:hAnsi="Microsoft Yahei"/>
          <w:color w:val="666666"/>
        </w:rPr>
        <w:t>家，合</w:t>
      </w:r>
      <w:proofErr w:type="gramStart"/>
      <w:r>
        <w:rPr>
          <w:rFonts w:ascii="Microsoft Yahei" w:hAnsi="Microsoft Yahei"/>
          <w:color w:val="666666"/>
        </w:rPr>
        <w:t>规</w:t>
      </w:r>
      <w:proofErr w:type="gramEnd"/>
      <w:r>
        <w:rPr>
          <w:rFonts w:ascii="Microsoft Yahei" w:hAnsi="Microsoft Yahei"/>
          <w:color w:val="666666"/>
        </w:rPr>
        <w:t>网约</w:t>
      </w:r>
      <w:proofErr w:type="gramStart"/>
      <w:r>
        <w:rPr>
          <w:rFonts w:ascii="Microsoft Yahei" w:hAnsi="Microsoft Yahei"/>
          <w:color w:val="666666"/>
        </w:rPr>
        <w:t>车</w:t>
      </w:r>
      <w:proofErr w:type="gramEnd"/>
      <w:r>
        <w:rPr>
          <w:rFonts w:ascii="Microsoft Yahei" w:hAnsi="Microsoft Yahei"/>
          <w:color w:val="666666"/>
        </w:rPr>
        <w:t>车辆</w:t>
      </w:r>
      <w:r>
        <w:rPr>
          <w:rFonts w:ascii="Microsoft Yahei" w:hAnsi="Microsoft Yahei"/>
          <w:color w:val="666666"/>
        </w:rPr>
        <w:t>54582</w:t>
      </w:r>
      <w:r>
        <w:rPr>
          <w:rFonts w:ascii="Microsoft Yahei" w:hAnsi="Microsoft Yahei"/>
          <w:color w:val="666666"/>
        </w:rPr>
        <w:t>辆。</w:t>
      </w:r>
    </w:p>
    <w:p w:rsidR="00281971" w:rsidRDefault="00281971" w:rsidP="00281971">
      <w:pPr>
        <w:pStyle w:val="a5"/>
        <w:shd w:val="clear" w:color="auto" w:fill="FFFFFF"/>
        <w:spacing w:before="0" w:beforeAutospacing="0" w:after="225" w:afterAutospacing="0" w:line="420" w:lineRule="atLeast"/>
        <w:ind w:firstLine="480"/>
        <w:rPr>
          <w:rFonts w:ascii="Microsoft Yahei" w:hAnsi="Microsoft Yahei"/>
          <w:color w:val="666666"/>
        </w:rPr>
      </w:pPr>
      <w:r>
        <w:rPr>
          <w:rFonts w:ascii="Microsoft Yahei" w:hAnsi="Microsoft Yahei"/>
          <w:color w:val="666666"/>
        </w:rPr>
        <w:t>在车辆投放方面，交通</w:t>
      </w:r>
      <w:proofErr w:type="gramStart"/>
      <w:r>
        <w:rPr>
          <w:rFonts w:ascii="Microsoft Yahei" w:hAnsi="Microsoft Yahei"/>
          <w:color w:val="666666"/>
        </w:rPr>
        <w:t>局相关</w:t>
      </w:r>
      <w:proofErr w:type="gramEnd"/>
      <w:r>
        <w:rPr>
          <w:rFonts w:ascii="Microsoft Yahei" w:hAnsi="Microsoft Yahei"/>
          <w:color w:val="666666"/>
        </w:rPr>
        <w:t>负责人表示，巡游车因遗留大量有偿使用经营权（营运牌照和绿色出租汽车指标），短期内大幅度增量投放可能性不大，宜继续实行数量管制；</w:t>
      </w:r>
      <w:proofErr w:type="gramStart"/>
      <w:r>
        <w:rPr>
          <w:rFonts w:ascii="Microsoft Yahei" w:hAnsi="Microsoft Yahei"/>
          <w:color w:val="666666"/>
        </w:rPr>
        <w:t>网约车在</w:t>
      </w:r>
      <w:proofErr w:type="gramEnd"/>
      <w:r>
        <w:rPr>
          <w:rFonts w:ascii="Microsoft Yahei" w:hAnsi="Microsoft Yahei"/>
          <w:color w:val="666666"/>
        </w:rPr>
        <w:t>实行市场化原则下，可根据需要实行运力动态调整，并结合各地均有车辆生产企业进</w:t>
      </w:r>
      <w:proofErr w:type="gramStart"/>
      <w:r>
        <w:rPr>
          <w:rFonts w:ascii="Microsoft Yahei" w:hAnsi="Microsoft Yahei"/>
          <w:color w:val="666666"/>
        </w:rPr>
        <w:t>入网约车行业</w:t>
      </w:r>
      <w:proofErr w:type="gramEnd"/>
      <w:r>
        <w:rPr>
          <w:rFonts w:ascii="Microsoft Yahei" w:hAnsi="Microsoft Yahei"/>
          <w:color w:val="666666"/>
        </w:rPr>
        <w:t>的实际，允许以市政府批准的其他方式投放。</w:t>
      </w:r>
    </w:p>
    <w:p w:rsidR="00281971" w:rsidRDefault="00281971" w:rsidP="00281971">
      <w:pPr>
        <w:pStyle w:val="a5"/>
        <w:shd w:val="clear" w:color="auto" w:fill="FFFFFF"/>
        <w:spacing w:before="0" w:beforeAutospacing="0" w:after="225" w:afterAutospacing="0" w:line="420" w:lineRule="atLeast"/>
        <w:ind w:firstLine="480"/>
        <w:rPr>
          <w:rFonts w:ascii="Microsoft Yahei" w:hAnsi="Microsoft Yahei"/>
          <w:color w:val="666666"/>
        </w:rPr>
      </w:pPr>
      <w:r>
        <w:rPr>
          <w:rStyle w:val="a6"/>
          <w:rFonts w:ascii="Microsoft Yahei" w:hAnsi="Microsoft Yahei"/>
          <w:color w:val="666666"/>
        </w:rPr>
        <w:t>引导</w:t>
      </w:r>
      <w:proofErr w:type="gramStart"/>
      <w:r>
        <w:rPr>
          <w:rStyle w:val="a6"/>
          <w:rFonts w:ascii="Microsoft Yahei" w:hAnsi="Microsoft Yahei"/>
          <w:color w:val="666666"/>
        </w:rPr>
        <w:t>网约车融入</w:t>
      </w:r>
      <w:proofErr w:type="gramEnd"/>
      <w:r>
        <w:rPr>
          <w:rStyle w:val="a6"/>
          <w:rFonts w:ascii="Microsoft Yahei" w:hAnsi="Microsoft Yahei"/>
          <w:color w:val="666666"/>
        </w:rPr>
        <w:t>出租车行业</w:t>
      </w:r>
    </w:p>
    <w:p w:rsidR="00281971" w:rsidRDefault="00281971" w:rsidP="00281971">
      <w:pPr>
        <w:pStyle w:val="a5"/>
        <w:shd w:val="clear" w:color="auto" w:fill="FFFFFF"/>
        <w:spacing w:before="0" w:beforeAutospacing="0" w:after="225" w:afterAutospacing="0" w:line="420" w:lineRule="atLeast"/>
        <w:ind w:firstLine="480"/>
        <w:rPr>
          <w:rFonts w:ascii="Microsoft Yahei" w:hAnsi="Microsoft Yahei"/>
          <w:color w:val="666666"/>
        </w:rPr>
      </w:pPr>
      <w:r>
        <w:rPr>
          <w:rFonts w:ascii="Microsoft Yahei" w:hAnsi="Microsoft Yahei"/>
          <w:color w:val="666666"/>
        </w:rPr>
        <w:t>记者发现，针对两类出租汽车，《征求意见稿》在车辆车型标准、经营服务标准、驾驶员资格条件以及监督管理等方面，均制定了相同的实行规定。市交通局表示，《征求意见稿》统一规定</w:t>
      </w:r>
      <w:proofErr w:type="gramStart"/>
      <w:r>
        <w:rPr>
          <w:rFonts w:ascii="Microsoft Yahei" w:hAnsi="Microsoft Yahei"/>
          <w:color w:val="666666"/>
        </w:rPr>
        <w:t>两种业态一般</w:t>
      </w:r>
      <w:proofErr w:type="gramEnd"/>
      <w:r>
        <w:rPr>
          <w:rFonts w:ascii="Microsoft Yahei" w:hAnsi="Microsoft Yahei"/>
          <w:color w:val="666666"/>
        </w:rPr>
        <w:t>许可条件，再分别根据两类出租汽车的特点，设置巡游车和</w:t>
      </w:r>
      <w:proofErr w:type="gramStart"/>
      <w:r>
        <w:rPr>
          <w:rFonts w:ascii="Microsoft Yahei" w:hAnsi="Microsoft Yahei"/>
          <w:color w:val="666666"/>
        </w:rPr>
        <w:t>网约车的</w:t>
      </w:r>
      <w:proofErr w:type="gramEnd"/>
      <w:r>
        <w:rPr>
          <w:rFonts w:ascii="Microsoft Yahei" w:hAnsi="Microsoft Yahei"/>
          <w:color w:val="666666"/>
        </w:rPr>
        <w:t>特别条件，可从源头上引导</w:t>
      </w:r>
      <w:proofErr w:type="gramStart"/>
      <w:r>
        <w:rPr>
          <w:rFonts w:ascii="Microsoft Yahei" w:hAnsi="Microsoft Yahei"/>
          <w:color w:val="666666"/>
        </w:rPr>
        <w:t>网约车进一步</w:t>
      </w:r>
      <w:proofErr w:type="gramEnd"/>
      <w:r>
        <w:rPr>
          <w:rFonts w:ascii="Microsoft Yahei" w:hAnsi="Microsoft Yahei"/>
          <w:color w:val="666666"/>
        </w:rPr>
        <w:t>融入出租汽车行业，促进</w:t>
      </w:r>
      <w:proofErr w:type="gramStart"/>
      <w:r>
        <w:rPr>
          <w:rFonts w:ascii="Microsoft Yahei" w:hAnsi="Microsoft Yahei"/>
          <w:color w:val="666666"/>
        </w:rPr>
        <w:t>两种业态协调</w:t>
      </w:r>
      <w:proofErr w:type="gramEnd"/>
      <w:r>
        <w:rPr>
          <w:rFonts w:ascii="Microsoft Yahei" w:hAnsi="Microsoft Yahei"/>
          <w:color w:val="666666"/>
        </w:rPr>
        <w:t>发展。未来同时具备从事两类出租汽车经营许可条件的经营者，可以依法从事两类出租汽车的经营服务。</w:t>
      </w:r>
    </w:p>
    <w:p w:rsidR="00281971" w:rsidRDefault="00281971" w:rsidP="00281971">
      <w:pPr>
        <w:pStyle w:val="a5"/>
        <w:shd w:val="clear" w:color="auto" w:fill="FFFFFF"/>
        <w:spacing w:before="0" w:beforeAutospacing="0" w:after="225" w:afterAutospacing="0" w:line="420" w:lineRule="atLeast"/>
        <w:ind w:firstLine="480"/>
        <w:rPr>
          <w:rFonts w:ascii="Microsoft Yahei" w:hAnsi="Microsoft Yahei"/>
          <w:color w:val="666666"/>
        </w:rPr>
      </w:pPr>
      <w:r>
        <w:rPr>
          <w:rStyle w:val="a6"/>
          <w:rFonts w:ascii="Microsoft Yahei" w:hAnsi="Microsoft Yahei"/>
          <w:color w:val="666666"/>
        </w:rPr>
        <w:t>司机从业年龄放宽至</w:t>
      </w:r>
      <w:r>
        <w:rPr>
          <w:rStyle w:val="a6"/>
          <w:rFonts w:ascii="Microsoft Yahei" w:hAnsi="Microsoft Yahei"/>
          <w:color w:val="666666"/>
        </w:rPr>
        <w:t>65</w:t>
      </w:r>
      <w:r>
        <w:rPr>
          <w:rStyle w:val="a6"/>
          <w:rFonts w:ascii="Microsoft Yahei" w:hAnsi="Microsoft Yahei"/>
          <w:color w:val="666666"/>
        </w:rPr>
        <w:t>岁</w:t>
      </w:r>
    </w:p>
    <w:p w:rsidR="00281971" w:rsidRDefault="00281971" w:rsidP="00281971">
      <w:pPr>
        <w:pStyle w:val="a5"/>
        <w:shd w:val="clear" w:color="auto" w:fill="FFFFFF"/>
        <w:spacing w:before="0" w:beforeAutospacing="0" w:after="225" w:afterAutospacing="0" w:line="420" w:lineRule="atLeast"/>
        <w:ind w:firstLine="480"/>
        <w:rPr>
          <w:rFonts w:ascii="Microsoft Yahei" w:hAnsi="Microsoft Yahei"/>
          <w:color w:val="666666"/>
        </w:rPr>
      </w:pPr>
      <w:r>
        <w:rPr>
          <w:rFonts w:ascii="Microsoft Yahei" w:hAnsi="Microsoft Yahei"/>
          <w:color w:val="666666"/>
        </w:rPr>
        <w:lastRenderedPageBreak/>
        <w:t>结合调研中的司机诉求，《征求意见稿》借鉴广州、杭州等地做法将驾驶员从业年龄延长至</w:t>
      </w:r>
      <w:r>
        <w:rPr>
          <w:rFonts w:ascii="Microsoft Yahei" w:hAnsi="Microsoft Yahei"/>
          <w:color w:val="666666"/>
        </w:rPr>
        <w:t>65</w:t>
      </w:r>
      <w:r>
        <w:rPr>
          <w:rFonts w:ascii="Microsoft Yahei" w:hAnsi="Microsoft Yahei"/>
          <w:color w:val="666666"/>
        </w:rPr>
        <w:t>周岁。同时，允许申请从业资格证时，符合其他条件，但未取得深圳户籍或深圳市居住证而符合其他条件的驾驶员采用承诺方式申领从业资格证。</w:t>
      </w:r>
    </w:p>
    <w:p w:rsidR="00281971" w:rsidRDefault="00281971" w:rsidP="00281971">
      <w:pPr>
        <w:pStyle w:val="a5"/>
        <w:shd w:val="clear" w:color="auto" w:fill="FFFFFF"/>
        <w:spacing w:before="0" w:beforeAutospacing="0" w:after="225" w:afterAutospacing="0" w:line="420" w:lineRule="atLeast"/>
        <w:ind w:firstLine="480"/>
        <w:rPr>
          <w:rFonts w:ascii="Microsoft Yahei" w:hAnsi="Microsoft Yahei"/>
          <w:color w:val="666666"/>
        </w:rPr>
      </w:pPr>
      <w:r>
        <w:rPr>
          <w:rFonts w:ascii="Microsoft Yahei" w:hAnsi="Microsoft Yahei"/>
          <w:color w:val="666666"/>
        </w:rPr>
        <w:t>此外，《征求意见稿》进一步强化了对司机在营运中的人身安全及其他合法权益的保障。例如，明确规定禁止经营者通过预收承包费、分摊购车款等方式向驾驶员转嫁经营风险；未经驾驶员同意不得携带宠物。</w:t>
      </w:r>
    </w:p>
    <w:p w:rsidR="00281971" w:rsidRDefault="00281971" w:rsidP="00281971">
      <w:pPr>
        <w:pStyle w:val="a5"/>
        <w:shd w:val="clear" w:color="auto" w:fill="FFFFFF"/>
        <w:spacing w:before="0" w:beforeAutospacing="0" w:after="225" w:afterAutospacing="0" w:line="420" w:lineRule="atLeast"/>
        <w:ind w:firstLine="480"/>
        <w:rPr>
          <w:rFonts w:ascii="Microsoft Yahei" w:hAnsi="Microsoft Yahei"/>
          <w:color w:val="666666"/>
        </w:rPr>
      </w:pPr>
      <w:r>
        <w:rPr>
          <w:rStyle w:val="a6"/>
          <w:rFonts w:ascii="Microsoft Yahei" w:hAnsi="Microsoft Yahei"/>
          <w:color w:val="666666"/>
        </w:rPr>
        <w:t>明确巡游车经营权无偿使用</w:t>
      </w:r>
    </w:p>
    <w:p w:rsidR="00281971" w:rsidRDefault="00281971" w:rsidP="00281971">
      <w:pPr>
        <w:pStyle w:val="a5"/>
        <w:shd w:val="clear" w:color="auto" w:fill="FFFFFF"/>
        <w:spacing w:before="0" w:beforeAutospacing="0" w:after="225" w:afterAutospacing="0" w:line="420" w:lineRule="atLeast"/>
        <w:ind w:firstLine="480"/>
        <w:rPr>
          <w:rFonts w:ascii="Microsoft Yahei" w:hAnsi="Microsoft Yahei"/>
          <w:color w:val="666666"/>
        </w:rPr>
      </w:pPr>
      <w:r>
        <w:rPr>
          <w:rFonts w:ascii="Microsoft Yahei" w:hAnsi="Microsoft Yahei"/>
          <w:color w:val="666666"/>
        </w:rPr>
        <w:t>《征求意见稿》进一步明确了深圳巡游车经营权无偿使用、有期限使用并实行短期化管理的制度。规定为巡游车新车落地之日起不超过</w:t>
      </w:r>
      <w:r>
        <w:rPr>
          <w:rFonts w:ascii="Microsoft Yahei" w:hAnsi="Microsoft Yahei"/>
          <w:color w:val="666666"/>
        </w:rPr>
        <w:t>5</w:t>
      </w:r>
      <w:r>
        <w:rPr>
          <w:rFonts w:ascii="Microsoft Yahei" w:hAnsi="Microsoft Yahei"/>
          <w:color w:val="666666"/>
        </w:rPr>
        <w:t>年；</w:t>
      </w:r>
      <w:proofErr w:type="gramStart"/>
      <w:r>
        <w:rPr>
          <w:rFonts w:ascii="Microsoft Yahei" w:hAnsi="Microsoft Yahei"/>
          <w:color w:val="666666"/>
        </w:rPr>
        <w:t>网约车为</w:t>
      </w:r>
      <w:proofErr w:type="gramEnd"/>
      <w:r>
        <w:rPr>
          <w:rFonts w:ascii="Microsoft Yahei" w:hAnsi="Microsoft Yahei"/>
          <w:color w:val="666666"/>
        </w:rPr>
        <w:t>新车落地之日起不超过</w:t>
      </w:r>
      <w:r>
        <w:rPr>
          <w:rFonts w:ascii="Microsoft Yahei" w:hAnsi="Microsoft Yahei"/>
          <w:color w:val="666666"/>
        </w:rPr>
        <w:t>8</w:t>
      </w:r>
      <w:r>
        <w:rPr>
          <w:rFonts w:ascii="Microsoft Yahei" w:hAnsi="Microsoft Yahei"/>
          <w:color w:val="666666"/>
        </w:rPr>
        <w:t>年且不超过</w:t>
      </w:r>
      <w:r>
        <w:rPr>
          <w:rFonts w:ascii="Microsoft Yahei" w:hAnsi="Microsoft Yahei"/>
          <w:color w:val="666666"/>
        </w:rPr>
        <w:t>60</w:t>
      </w:r>
      <w:r>
        <w:rPr>
          <w:rFonts w:ascii="Microsoft Yahei" w:hAnsi="Microsoft Yahei"/>
          <w:color w:val="666666"/>
        </w:rPr>
        <w:t>万公里。并明确规定了新增巡游车辆应当由经营者直接经营，禁止转让或者通过出租、委托等方式交给其他经营者或者第三人经营。</w:t>
      </w:r>
    </w:p>
    <w:p w:rsidR="00281971" w:rsidRDefault="00281971" w:rsidP="00281971">
      <w:pPr>
        <w:pStyle w:val="a5"/>
        <w:shd w:val="clear" w:color="auto" w:fill="FFFFFF"/>
        <w:spacing w:before="0" w:beforeAutospacing="0" w:after="225" w:afterAutospacing="0" w:line="420" w:lineRule="atLeast"/>
        <w:ind w:firstLine="480"/>
        <w:rPr>
          <w:rFonts w:ascii="Microsoft Yahei" w:hAnsi="Microsoft Yahei"/>
          <w:color w:val="666666"/>
        </w:rPr>
      </w:pPr>
      <w:r>
        <w:rPr>
          <w:rFonts w:ascii="Microsoft Yahei" w:hAnsi="Microsoft Yahei"/>
          <w:color w:val="666666"/>
        </w:rPr>
        <w:t>不过，市交通运输局表示，深圳既有巡游车辆经营权构成较为复杂，其中部分车辆的经营权是有偿取得，其管理需要有特别的规定。（记者</w:t>
      </w:r>
      <w:r>
        <w:rPr>
          <w:rFonts w:ascii="Microsoft Yahei" w:hAnsi="Microsoft Yahei"/>
          <w:color w:val="666666"/>
        </w:rPr>
        <w:t xml:space="preserve"> </w:t>
      </w:r>
      <w:r>
        <w:rPr>
          <w:rFonts w:ascii="Microsoft Yahei" w:hAnsi="Microsoft Yahei"/>
          <w:color w:val="666666"/>
        </w:rPr>
        <w:t>肖晗）</w:t>
      </w:r>
    </w:p>
    <w:p w:rsidR="0062284C" w:rsidRDefault="00717AE7">
      <w:bookmarkStart w:id="0" w:name="_GoBack"/>
      <w:bookmarkEnd w:id="0"/>
    </w:p>
    <w:sectPr w:rsidR="006228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7AE7" w:rsidRDefault="00717AE7" w:rsidP="00281971">
      <w:r>
        <w:separator/>
      </w:r>
    </w:p>
  </w:endnote>
  <w:endnote w:type="continuationSeparator" w:id="0">
    <w:p w:rsidR="00717AE7" w:rsidRDefault="00717AE7" w:rsidP="002819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icrosoft Yahei">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7AE7" w:rsidRDefault="00717AE7" w:rsidP="00281971">
      <w:r>
        <w:separator/>
      </w:r>
    </w:p>
  </w:footnote>
  <w:footnote w:type="continuationSeparator" w:id="0">
    <w:p w:rsidR="00717AE7" w:rsidRDefault="00717AE7" w:rsidP="002819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0453"/>
    <w:rsid w:val="00202FE6"/>
    <w:rsid w:val="00281971"/>
    <w:rsid w:val="006B1B2A"/>
    <w:rsid w:val="00717AE7"/>
    <w:rsid w:val="00DC04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819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81971"/>
    <w:rPr>
      <w:sz w:val="18"/>
      <w:szCs w:val="18"/>
    </w:rPr>
  </w:style>
  <w:style w:type="paragraph" w:styleId="a4">
    <w:name w:val="footer"/>
    <w:basedOn w:val="a"/>
    <w:link w:val="Char0"/>
    <w:uiPriority w:val="99"/>
    <w:unhideWhenUsed/>
    <w:rsid w:val="00281971"/>
    <w:pPr>
      <w:tabs>
        <w:tab w:val="center" w:pos="4153"/>
        <w:tab w:val="right" w:pos="8306"/>
      </w:tabs>
      <w:snapToGrid w:val="0"/>
      <w:jc w:val="left"/>
    </w:pPr>
    <w:rPr>
      <w:sz w:val="18"/>
      <w:szCs w:val="18"/>
    </w:rPr>
  </w:style>
  <w:style w:type="character" w:customStyle="1" w:styleId="Char0">
    <w:name w:val="页脚 Char"/>
    <w:basedOn w:val="a0"/>
    <w:link w:val="a4"/>
    <w:uiPriority w:val="99"/>
    <w:rsid w:val="00281971"/>
    <w:rPr>
      <w:sz w:val="18"/>
      <w:szCs w:val="18"/>
    </w:rPr>
  </w:style>
  <w:style w:type="paragraph" w:styleId="a5">
    <w:name w:val="Normal (Web)"/>
    <w:basedOn w:val="a"/>
    <w:uiPriority w:val="99"/>
    <w:semiHidden/>
    <w:unhideWhenUsed/>
    <w:rsid w:val="00281971"/>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28197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819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81971"/>
    <w:rPr>
      <w:sz w:val="18"/>
      <w:szCs w:val="18"/>
    </w:rPr>
  </w:style>
  <w:style w:type="paragraph" w:styleId="a4">
    <w:name w:val="footer"/>
    <w:basedOn w:val="a"/>
    <w:link w:val="Char0"/>
    <w:uiPriority w:val="99"/>
    <w:unhideWhenUsed/>
    <w:rsid w:val="00281971"/>
    <w:pPr>
      <w:tabs>
        <w:tab w:val="center" w:pos="4153"/>
        <w:tab w:val="right" w:pos="8306"/>
      </w:tabs>
      <w:snapToGrid w:val="0"/>
      <w:jc w:val="left"/>
    </w:pPr>
    <w:rPr>
      <w:sz w:val="18"/>
      <w:szCs w:val="18"/>
    </w:rPr>
  </w:style>
  <w:style w:type="character" w:customStyle="1" w:styleId="Char0">
    <w:name w:val="页脚 Char"/>
    <w:basedOn w:val="a0"/>
    <w:link w:val="a4"/>
    <w:uiPriority w:val="99"/>
    <w:rsid w:val="00281971"/>
    <w:rPr>
      <w:sz w:val="18"/>
      <w:szCs w:val="18"/>
    </w:rPr>
  </w:style>
  <w:style w:type="paragraph" w:styleId="a5">
    <w:name w:val="Normal (Web)"/>
    <w:basedOn w:val="a"/>
    <w:uiPriority w:val="99"/>
    <w:semiHidden/>
    <w:unhideWhenUsed/>
    <w:rsid w:val="00281971"/>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2819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0807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174</Words>
  <Characters>996</Characters>
  <Application>Microsoft Office Word</Application>
  <DocSecurity>0</DocSecurity>
  <Lines>8</Lines>
  <Paragraphs>2</Paragraphs>
  <ScaleCrop>false</ScaleCrop>
  <Company>Microsoft</Company>
  <LinksUpToDate>false</LinksUpToDate>
  <CharactersWithSpaces>1168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2020-06-10T01:18:00Z</dcterms:created>
  <dcterms:modified xsi:type="dcterms:W3CDTF">2020-06-10T01:18:00Z</dcterms:modified>
</cp:coreProperties>
</file>