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r>
        <w:t xml:space="preserve">For the complete retained implementation, including desktop, CLI, comparison, downloads, packaging, and method references, see </w:t>
      </w:r>
      <w:hyperlink r:id="rId9">
        <w:r>
          <w:rPr>
            <w:rStyle w:val="Hyperlink"/>
          </w:rPr>
          <w:t>Technical guide</w:t>
        </w:r>
      </w:hyperlink>
      <w:r>
        <w:t xml:space="preserve">. End-user steps are in </w:t>
      </w:r>
      <w:hyperlink r:id="rId10">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 xml:space="preserve">For operational details use </w:t>
      </w:r>
      <w:hyperlink r:id="rId11">
        <w:r>
          <w:rPr>
            <w:rStyle w:val="Hyperlink"/>
          </w:rPr>
          <w:t>server deployment</w:t>
        </w:r>
      </w:hyperlink>
      <w:r>
        <w:t xml:space="preserve"> and </w:t>
      </w:r>
      <w:hyperlink r:id="rId12">
        <w:r>
          <w:rPr>
            <w:rStyle w:val="Hyperlink"/>
          </w:rPr>
          <w:t>URL examples</w:t>
        </w:r>
      </w:hyperlink>
      <w:r>
        <w:t xml:space="preserve">. See the </w:t>
      </w:r>
      <w:hyperlink r:id="rId9">
        <w:r>
          <w:rPr>
            <w:rStyle w:val="Hyperlink"/>
          </w:rPr>
          <w:t>technical guide</w:t>
        </w:r>
      </w:hyperlink>
      <w:r>
        <w:t xml:space="preserve"> for validation results.</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user-guide.md" TargetMode="External"/><Relationship Id="rId11" Type="http://schemas.openxmlformats.org/officeDocument/2006/relationships/hyperlink" Target="server.md" TargetMode="External"/><Relationship Id="rId12" Type="http://schemas.openxmlformats.org/officeDocument/2006/relationships/hyperlink" Target="uso.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