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8925B0" w:rsidRDefault="005441D7">
      <w:pPr>
        <w:pStyle w:val="10"/>
        <w:rPr>
          <w:noProof/>
          <w:kern w:val="2"/>
          <w:sz w:val="21"/>
        </w:rPr>
      </w:pPr>
      <w:r w:rsidRPr="005441D7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5441D7">
        <w:fldChar w:fldCharType="separate"/>
      </w:r>
      <w:hyperlink w:anchor="_Toc456792772" w:history="1">
        <w:r w:rsidR="008925B0" w:rsidRPr="004C6219">
          <w:rPr>
            <w:rStyle w:val="a6"/>
            <w:rFonts w:hint="eastAsia"/>
            <w:noProof/>
          </w:rPr>
          <w:t>功能概要设计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773" w:history="1">
        <w:r w:rsidR="008925B0" w:rsidRPr="004C6219">
          <w:rPr>
            <w:rStyle w:val="a6"/>
            <w:rFonts w:hint="eastAsia"/>
            <w:noProof/>
          </w:rPr>
          <w:t>业务顺序图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774" w:history="1">
        <w:r w:rsidR="008925B0" w:rsidRPr="004C6219">
          <w:rPr>
            <w:rStyle w:val="a6"/>
            <w:rFonts w:hint="eastAsia"/>
            <w:noProof/>
          </w:rPr>
          <w:t>系统工作流程图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75" w:history="1">
        <w:r w:rsidR="008925B0" w:rsidRPr="004C6219">
          <w:rPr>
            <w:rStyle w:val="a6"/>
            <w:rFonts w:hint="eastAsia"/>
            <w:noProof/>
          </w:rPr>
          <w:t>拣货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6" w:history="1">
        <w:r w:rsidR="008925B0" w:rsidRPr="004C6219">
          <w:rPr>
            <w:rStyle w:val="a6"/>
            <w:rFonts w:hint="eastAsia"/>
            <w:noProof/>
          </w:rPr>
          <w:t>订单分配给拣货员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7" w:history="1">
        <w:r w:rsidR="008925B0" w:rsidRPr="004C6219">
          <w:rPr>
            <w:rStyle w:val="a6"/>
            <w:rFonts w:hint="eastAsia"/>
            <w:noProof/>
          </w:rPr>
          <w:t>小车运货架到拣货员面前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8" w:history="1">
        <w:r w:rsidR="008925B0" w:rsidRPr="004C6219">
          <w:rPr>
            <w:rStyle w:val="a6"/>
            <w:rFonts w:hint="eastAsia"/>
            <w:noProof/>
          </w:rPr>
          <w:t>拣货员拣一个货架上的货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9" w:history="1">
        <w:r w:rsidR="008925B0" w:rsidRPr="004C6219">
          <w:rPr>
            <w:rStyle w:val="a6"/>
            <w:rFonts w:hint="eastAsia"/>
            <w:noProof/>
          </w:rPr>
          <w:t>小车将货架运回仓储区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0" w:history="1">
        <w:r w:rsidR="008925B0" w:rsidRPr="004C6219">
          <w:rPr>
            <w:rStyle w:val="a6"/>
            <w:rFonts w:hint="eastAsia"/>
            <w:noProof/>
          </w:rPr>
          <w:t>订单切换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1" w:history="1">
        <w:r w:rsidR="008925B0" w:rsidRPr="004C6219">
          <w:rPr>
            <w:rStyle w:val="a6"/>
            <w:rFonts w:hint="eastAsia"/>
            <w:noProof/>
          </w:rPr>
          <w:t>补货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2" w:history="1">
        <w:r w:rsidR="008925B0" w:rsidRPr="004C6219">
          <w:rPr>
            <w:rStyle w:val="a6"/>
            <w:rFonts w:hint="eastAsia"/>
            <w:noProof/>
          </w:rPr>
          <w:t>补货员对商品扫码，小车取货架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3" w:history="1">
        <w:r w:rsidR="008925B0" w:rsidRPr="004C6219">
          <w:rPr>
            <w:rStyle w:val="a6"/>
            <w:rFonts w:hint="eastAsia"/>
            <w:noProof/>
          </w:rPr>
          <w:t>小车运货架到补货员面前（同拣货）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4" w:history="1">
        <w:r w:rsidR="008925B0" w:rsidRPr="004C6219">
          <w:rPr>
            <w:rStyle w:val="a6"/>
            <w:rFonts w:hint="eastAsia"/>
            <w:noProof/>
          </w:rPr>
          <w:t>补货员将商品放到货架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5" w:history="1">
        <w:r w:rsidR="008925B0" w:rsidRPr="004C6219">
          <w:rPr>
            <w:rStyle w:val="a6"/>
            <w:rFonts w:hint="eastAsia"/>
            <w:noProof/>
          </w:rPr>
          <w:t>小车将货架运回仓储区（同拣货）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6" w:history="1">
        <w:r w:rsidR="008925B0" w:rsidRPr="004C6219">
          <w:rPr>
            <w:rStyle w:val="a6"/>
            <w:rFonts w:hint="eastAsia"/>
            <w:noProof/>
          </w:rPr>
          <w:t>商品切换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7" w:history="1">
        <w:r w:rsidR="008925B0" w:rsidRPr="004C6219">
          <w:rPr>
            <w:rStyle w:val="a6"/>
            <w:rFonts w:hint="eastAsia"/>
            <w:noProof/>
          </w:rPr>
          <w:t>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8" w:history="1">
        <w:r w:rsidR="008925B0" w:rsidRPr="004C6219">
          <w:rPr>
            <w:rStyle w:val="a6"/>
            <w:rFonts w:hint="eastAsia"/>
            <w:noProof/>
          </w:rPr>
          <w:t>按货架盘点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9" w:history="1">
        <w:r w:rsidR="008925B0" w:rsidRPr="004C6219">
          <w:rPr>
            <w:rStyle w:val="a6"/>
            <w:rFonts w:hint="eastAsia"/>
            <w:noProof/>
          </w:rPr>
          <w:t>按商品盘点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90" w:history="1">
        <w:r w:rsidR="008925B0" w:rsidRPr="004C6219">
          <w:rPr>
            <w:rStyle w:val="a6"/>
            <w:rFonts w:hint="eastAsia"/>
            <w:noProof/>
          </w:rPr>
          <w:t>按拣货员</w:t>
        </w:r>
        <w:r w:rsidR="008925B0" w:rsidRPr="004C6219">
          <w:rPr>
            <w:rStyle w:val="a6"/>
            <w:noProof/>
          </w:rPr>
          <w:t>/</w:t>
        </w:r>
        <w:r w:rsidR="008925B0" w:rsidRPr="004C6219">
          <w:rPr>
            <w:rStyle w:val="a6"/>
            <w:rFonts w:hint="eastAsia"/>
            <w:noProof/>
          </w:rPr>
          <w:t>订单盘点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791" w:history="1">
        <w:r w:rsidR="008925B0" w:rsidRPr="004C6219">
          <w:rPr>
            <w:rStyle w:val="a6"/>
            <w:rFonts w:hint="eastAsia"/>
            <w:noProof/>
          </w:rPr>
          <w:t>软件模块图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792" w:history="1">
        <w:r w:rsidR="008925B0" w:rsidRPr="004C6219">
          <w:rPr>
            <w:rStyle w:val="a6"/>
            <w:rFonts w:hint="eastAsia"/>
            <w:noProof/>
          </w:rPr>
          <w:t>软件</w:t>
        </w:r>
        <w:r w:rsidR="008925B0" w:rsidRPr="004C6219">
          <w:rPr>
            <w:rStyle w:val="a6"/>
            <w:noProof/>
          </w:rPr>
          <w:t>UML</w:t>
        </w:r>
        <w:r w:rsidR="008925B0" w:rsidRPr="004C6219">
          <w:rPr>
            <w:rStyle w:val="a6"/>
            <w:rFonts w:hint="eastAsia"/>
            <w:noProof/>
          </w:rPr>
          <w:t>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3" w:history="1">
        <w:r w:rsidR="008925B0" w:rsidRPr="004C6219">
          <w:rPr>
            <w:rStyle w:val="a6"/>
            <w:rFonts w:hint="eastAsia"/>
            <w:noProof/>
          </w:rPr>
          <w:t>包图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4" w:history="1">
        <w:r w:rsidR="008925B0" w:rsidRPr="004C6219">
          <w:rPr>
            <w:rStyle w:val="a6"/>
            <w:rFonts w:hint="eastAsia"/>
            <w:noProof/>
          </w:rPr>
          <w:t>类图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795" w:history="1">
        <w:r w:rsidR="008925B0" w:rsidRPr="004C6219">
          <w:rPr>
            <w:rStyle w:val="a6"/>
            <w:rFonts w:hint="eastAsia"/>
            <w:noProof/>
          </w:rPr>
          <w:t>数据表结构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6" w:history="1">
        <w:r w:rsidR="008925B0" w:rsidRPr="004C6219">
          <w:rPr>
            <w:rStyle w:val="a6"/>
            <w:rFonts w:hint="eastAsia"/>
            <w:noProof/>
          </w:rPr>
          <w:t>持久记录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7" w:history="1">
        <w:r w:rsidR="008925B0" w:rsidRPr="004C6219">
          <w:rPr>
            <w:rStyle w:val="a6"/>
            <w:rFonts w:hint="eastAsia"/>
            <w:noProof/>
          </w:rPr>
          <w:t>实时状态记录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8" w:history="1">
        <w:r w:rsidR="008925B0" w:rsidRPr="004C6219">
          <w:rPr>
            <w:rStyle w:val="a6"/>
            <w:rFonts w:hint="eastAsia"/>
            <w:noProof/>
          </w:rPr>
          <w:t>日志、异常记录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799" w:history="1">
        <w:r w:rsidR="008925B0" w:rsidRPr="004C6219">
          <w:rPr>
            <w:rStyle w:val="a6"/>
            <w:rFonts w:hint="eastAsia"/>
            <w:noProof/>
          </w:rPr>
          <w:t>通讯协议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0" w:history="1">
        <w:r w:rsidR="008925B0" w:rsidRPr="004C6219">
          <w:rPr>
            <w:rStyle w:val="a6"/>
            <w:rFonts w:hint="eastAsia"/>
            <w:noProof/>
          </w:rPr>
          <w:t>通信协议格式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1" w:history="1">
        <w:r w:rsidR="008925B0" w:rsidRPr="004C6219">
          <w:rPr>
            <w:rStyle w:val="a6"/>
            <w:rFonts w:hint="eastAsia"/>
            <w:noProof/>
          </w:rPr>
          <w:t>头文件属性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2" w:history="1">
        <w:r w:rsidR="008925B0" w:rsidRPr="004C6219">
          <w:rPr>
            <w:rStyle w:val="a6"/>
            <w:rFonts w:hint="eastAsia"/>
            <w:noProof/>
          </w:rPr>
          <w:t>功能码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803" w:history="1">
        <w:r w:rsidR="008925B0" w:rsidRPr="004C6219">
          <w:rPr>
            <w:rStyle w:val="a6"/>
            <w:rFonts w:hint="eastAsia"/>
            <w:noProof/>
          </w:rPr>
          <w:t>路径规划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4" w:history="1">
        <w:r w:rsidR="008925B0" w:rsidRPr="004C6219">
          <w:rPr>
            <w:rStyle w:val="a6"/>
            <w:rFonts w:hint="eastAsia"/>
            <w:noProof/>
          </w:rPr>
          <w:t>选择策略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805" w:history="1">
        <w:r w:rsidR="008925B0" w:rsidRPr="004C6219">
          <w:rPr>
            <w:rStyle w:val="a6"/>
            <w:rFonts w:hint="eastAsia"/>
            <w:noProof/>
          </w:rPr>
          <w:t>算法实现逻辑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6" w:history="1">
        <w:r w:rsidR="008925B0" w:rsidRPr="004C6219">
          <w:rPr>
            <w:rStyle w:val="a6"/>
            <w:rFonts w:hint="eastAsia"/>
            <w:noProof/>
          </w:rPr>
          <w:t>计算待选货架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7" w:history="1">
        <w:r w:rsidR="008925B0" w:rsidRPr="004C6219">
          <w:rPr>
            <w:rStyle w:val="a6"/>
            <w:rFonts w:hint="eastAsia"/>
            <w:noProof/>
          </w:rPr>
          <w:t>确定货架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8" w:history="1">
        <w:r w:rsidR="008925B0" w:rsidRPr="004C6219">
          <w:rPr>
            <w:rStyle w:val="a6"/>
            <w:rFonts w:hint="eastAsia"/>
            <w:noProof/>
          </w:rPr>
          <w:t>路径搜索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25B0" w:rsidRDefault="005441D7">
      <w:pPr>
        <w:pStyle w:val="10"/>
        <w:rPr>
          <w:noProof/>
          <w:kern w:val="2"/>
          <w:sz w:val="21"/>
        </w:rPr>
      </w:pPr>
      <w:hyperlink w:anchor="_Toc456792809" w:history="1">
        <w:r w:rsidR="008925B0" w:rsidRPr="004C6219">
          <w:rPr>
            <w:rStyle w:val="a6"/>
            <w:rFonts w:hint="eastAsia"/>
            <w:noProof/>
          </w:rPr>
          <w:t>待确定问题：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39F4" w:rsidRDefault="005441D7">
      <w:pPr>
        <w:pStyle w:val="1"/>
      </w:pPr>
      <w:r>
        <w:lastRenderedPageBreak/>
        <w:fldChar w:fldCharType="end"/>
      </w:r>
      <w:bookmarkStart w:id="1" w:name="_Toc455432701"/>
      <w:bookmarkStart w:id="2" w:name="_Toc456792772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792773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5441D7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792774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792775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5441D7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792776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792777"/>
      <w:r>
        <w:rPr>
          <w:rFonts w:hint="eastAsia"/>
        </w:rPr>
        <w:t>小车运货架到拣货员面前</w:t>
      </w:r>
      <w:bookmarkEnd w:id="9"/>
    </w:p>
    <w:p w:rsidR="002939F4" w:rsidRDefault="005441D7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5441D7">
      <w:pPr>
        <w:adjustRightInd/>
        <w:snapToGrid/>
        <w:spacing w:line="220" w:lineRule="atLeast"/>
        <w:rPr>
          <w:rStyle w:val="3Char"/>
        </w:rPr>
      </w:pPr>
      <w:r w:rsidRPr="005441D7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792778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792779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5441D7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792780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5441D7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792781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792782"/>
      <w:r>
        <w:rPr>
          <w:rFonts w:hint="eastAsia"/>
        </w:rPr>
        <w:t>补货员对商品扫码，小车取货架</w:t>
      </w:r>
      <w:bookmarkEnd w:id="15"/>
    </w:p>
    <w:p w:rsidR="002939F4" w:rsidRDefault="005441D7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792783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792784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5441D7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792785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792786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792787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792788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792789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792790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792791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5441D7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792792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792793"/>
      <w:r>
        <w:rPr>
          <w:rFonts w:hint="eastAsia"/>
        </w:rPr>
        <w:t>包图</w:t>
      </w:r>
      <w:bookmarkEnd w:id="27"/>
    </w:p>
    <w:p w:rsidR="002939F4" w:rsidRDefault="005441D7" w:rsidP="00955D8C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792794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5441D7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792795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792796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  <w:bookmarkStart w:id="31" w:name="_Toc456792797"/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E249BB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E249BB">
        <w:tc>
          <w:tcPr>
            <w:tcW w:w="6062" w:type="dxa"/>
          </w:tcPr>
          <w:p w:rsidR="002E31EB" w:rsidRDefault="00616D7D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E249BB">
        <w:tc>
          <w:tcPr>
            <w:tcW w:w="6062" w:type="dxa"/>
          </w:tcPr>
          <w:p w:rsidR="00481E5C" w:rsidRDefault="00481E5C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E249BB">
        <w:tc>
          <w:tcPr>
            <w:tcW w:w="6062" w:type="dxa"/>
          </w:tcPr>
          <w:p w:rsidR="002E31EB" w:rsidRDefault="002E31EB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E249BB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E249BB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E249BB">
        <w:tc>
          <w:tcPr>
            <w:tcW w:w="6062" w:type="dxa"/>
          </w:tcPr>
          <w:p w:rsidR="00B76E44" w:rsidRDefault="001119BF" w:rsidP="00E249B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E249BB">
        <w:tc>
          <w:tcPr>
            <w:tcW w:w="6062" w:type="dxa"/>
          </w:tcPr>
          <w:p w:rsidR="00B76E44" w:rsidRDefault="00B76E44" w:rsidP="00E249B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E249BB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E249BB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E249BB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E249BB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E249BB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C45D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792798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792799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792800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792801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792802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792803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792804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792805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792806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5441D7" w:rsidP="00342126">
      <w:pPr>
        <w:rPr>
          <w:color w:val="00B050"/>
        </w:rPr>
      </w:pPr>
      <w:r w:rsidRPr="005441D7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5441D7" w:rsidP="00971FEC">
      <w:pPr>
        <w:rPr>
          <w:color w:val="00B050"/>
        </w:rPr>
      </w:pPr>
      <w:r w:rsidRPr="005441D7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792807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792808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AB3645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p w:rsidR="008600CA" w:rsidRDefault="008600CA" w:rsidP="00567855">
      <w:r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BA4FC5">
        <w:rPr>
          <w:rFonts w:hint="eastAsia"/>
        </w:rPr>
        <w:t>结果是待计算两点间的最短路径</w:t>
      </w:r>
      <w:r w:rsidR="00016537">
        <w:rPr>
          <w:rFonts w:hint="eastAsia"/>
        </w:rPr>
        <w:t>，每次</w:t>
      </w:r>
      <w:r w:rsidR="00D72FD3">
        <w:rPr>
          <w:rFonts w:hint="eastAsia"/>
        </w:rPr>
        <w:t>都需要</w:t>
      </w:r>
      <w:r w:rsidR="00016537">
        <w:rPr>
          <w:rFonts w:hint="eastAsia"/>
        </w:rPr>
        <w:t>计算</w:t>
      </w:r>
      <w:r w:rsidR="00FC4A46">
        <w:rPr>
          <w:rFonts w:hint="eastAsia"/>
        </w:rPr>
        <w:t>，</w:t>
      </w:r>
      <w:r w:rsidR="00C7625E">
        <w:rPr>
          <w:rFonts w:hint="eastAsia"/>
        </w:rPr>
        <w:t>若需要起初全部计算所有的也可以，则需要为每个节点都执行当前算法</w:t>
      </w:r>
      <w:r w:rsidR="006F0239">
        <w:rPr>
          <w:rFonts w:hint="eastAsia"/>
        </w:rPr>
        <w:t>，这个复杂度是要比下面的高的</w:t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792809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C93" w:rsidRDefault="005D5C93" w:rsidP="002939F4">
      <w:pPr>
        <w:spacing w:after="0"/>
      </w:pPr>
      <w:r>
        <w:separator/>
      </w:r>
    </w:p>
  </w:endnote>
  <w:endnote w:type="continuationSeparator" w:id="0">
    <w:p w:rsidR="005D5C93" w:rsidRDefault="005D5C93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5441D7">
        <w:pPr>
          <w:pStyle w:val="a4"/>
          <w:jc w:val="center"/>
        </w:pPr>
        <w:r w:rsidRPr="005441D7">
          <w:fldChar w:fldCharType="begin"/>
        </w:r>
        <w:r w:rsidR="00E60053">
          <w:instrText xml:space="preserve"> PAGE   \* MERGEFORMAT </w:instrText>
        </w:r>
        <w:r w:rsidRPr="005441D7">
          <w:fldChar w:fldCharType="separate"/>
        </w:r>
        <w:r w:rsidR="007F3DEF" w:rsidRPr="007F3DEF">
          <w:rPr>
            <w:noProof/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C93" w:rsidRDefault="005D5C93" w:rsidP="002939F4">
      <w:pPr>
        <w:spacing w:after="0"/>
      </w:pPr>
      <w:r>
        <w:separator/>
      </w:r>
    </w:p>
  </w:footnote>
  <w:footnote w:type="continuationSeparator" w:id="0">
    <w:p w:rsidR="005D5C93" w:rsidRDefault="005D5C93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11119"/>
    <w:rsid w:val="0001126F"/>
    <w:rsid w:val="0001488F"/>
    <w:rsid w:val="00015118"/>
    <w:rsid w:val="0001558E"/>
    <w:rsid w:val="00015A32"/>
    <w:rsid w:val="00016537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7AC5"/>
    <w:rsid w:val="0010015B"/>
    <w:rsid w:val="001027E7"/>
    <w:rsid w:val="00104241"/>
    <w:rsid w:val="00105FD6"/>
    <w:rsid w:val="00107313"/>
    <w:rsid w:val="00110478"/>
    <w:rsid w:val="001106C3"/>
    <w:rsid w:val="00110937"/>
    <w:rsid w:val="00111771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303AC"/>
    <w:rsid w:val="00331260"/>
    <w:rsid w:val="00331425"/>
    <w:rsid w:val="003319ED"/>
    <w:rsid w:val="0033223C"/>
    <w:rsid w:val="00332799"/>
    <w:rsid w:val="00332CD4"/>
    <w:rsid w:val="00335B75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5BC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A8D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5570"/>
    <w:rsid w:val="009F5C8F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7155"/>
    <w:rsid w:val="00BC737C"/>
    <w:rsid w:val="00BD2D1E"/>
    <w:rsid w:val="00BD36CE"/>
    <w:rsid w:val="00BD38F8"/>
    <w:rsid w:val="00BD44C9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3929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2C9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white">
      <v:fill color="white"/>
    </o:shapedefaults>
    <o:shapelayout v:ext="edit">
      <o:idmap v:ext="edit" data="1,6"/>
      <o:rules v:ext="edit">
        <o:r id="V:Rule85" type="connector" idref="#_x0000_s1784"/>
        <o:r id="V:Rule86" type="connector" idref="#_x0000_s1960"/>
        <o:r id="V:Rule87" type="connector" idref="#_x0000_s2039"/>
        <o:r id="V:Rule88" type="connector" idref="#_x0000_s1795"/>
        <o:r id="V:Rule89" type="connector" idref="#_x0000_s1921"/>
        <o:r id="V:Rule90" type="connector" idref="#_x0000_s1824"/>
        <o:r id="V:Rule91" type="connector" idref="#_x0000_s1758"/>
        <o:r id="V:Rule92" type="connector" idref="#_x0000_s1854"/>
        <o:r id="V:Rule93" type="connector" idref="#_x0000_s1942"/>
        <o:r id="V:Rule94" type="connector" idref="#_x0000_s2018"/>
        <o:r id="V:Rule95" type="connector" idref="#_x0000_s1742"/>
        <o:r id="V:Rule96" type="connector" idref="#_x0000_s1816"/>
        <o:r id="V:Rule97" type="connector" idref="#_x0000_s2017"/>
        <o:r id="V:Rule98" type="connector" idref="#_x0000_s1843"/>
        <o:r id="V:Rule99" type="connector" idref="#_x0000_s1752"/>
        <o:r id="V:Rule100" type="connector" idref="#_x0000_s1749"/>
        <o:r id="V:Rule101" type="connector" idref="#_x0000_s1909"/>
        <o:r id="V:Rule102" type="connector" idref="#_x0000_s1947"/>
        <o:r id="V:Rule103" type="connector" idref="#_x0000_s1935"/>
        <o:r id="V:Rule104" type="connector" idref="#_x0000_s1878"/>
        <o:r id="V:Rule105" type="connector" idref="#_x0000_s1924"/>
        <o:r id="V:Rule106" type="connector" idref="#_x0000_s1741"/>
        <o:r id="V:Rule107" type="connector" idref="#_x0000_s1835"/>
        <o:r id="V:Rule108" type="connector" idref="#_x0000_s1891"/>
        <o:r id="V:Rule109" type="connector" idref="#_x0000_s1790"/>
        <o:r id="V:Rule110" type="connector" idref="#_x0000_s1869"/>
        <o:r id="V:Rule111" type="connector" idref="#_x0000_s1848"/>
        <o:r id="V:Rule112" type="connector" idref="#_x0000_s1876"/>
        <o:r id="V:Rule113" type="connector" idref="#_x0000_s1943"/>
        <o:r id="V:Rule114" type="connector" idref="#_x0000_s2002"/>
        <o:r id="V:Rule115" type="connector" idref="#_x0000_s1834"/>
        <o:r id="V:Rule116" type="connector" idref="#_x0000_s1740"/>
        <o:r id="V:Rule117" type="connector" idref="#_x0000_s1899"/>
        <o:r id="V:Rule118" type="connector" idref="#_x0000_s1906"/>
        <o:r id="V:Rule119" type="connector" idref="#_x0000_s2031"/>
        <o:r id="V:Rule120" type="connector" idref="#_x0000_s1873"/>
        <o:r id="V:Rule121" type="connector" idref="#_x0000_s1771"/>
        <o:r id="V:Rule122" type="connector" idref="#_x0000_s1810"/>
        <o:r id="V:Rule123" type="connector" idref="#_x0000_s1952"/>
        <o:r id="V:Rule124" type="connector" idref="#_x0000_s1830"/>
        <o:r id="V:Rule125" type="connector" idref="#_x0000_s1888"/>
        <o:r id="V:Rule126" type="connector" idref="#_x0000_s1955"/>
        <o:r id="V:Rule127" type="connector" idref="#_x0000_s1838"/>
        <o:r id="V:Rule128" type="connector" idref="#_x0000_s1940"/>
        <o:r id="V:Rule129" type="connector" idref="#_x0000_s2040"/>
        <o:r id="V:Rule130" type="connector" idref="#_x0000_s2019"/>
        <o:r id="V:Rule131" type="connector" idref="#_x0000_s1948"/>
        <o:r id="V:Rule132" type="connector" idref="#_x0000_s1811"/>
        <o:r id="V:Rule133" type="connector" idref="#_x0000_s1939"/>
        <o:r id="V:Rule134" type="connector" idref="#_x0000_s2007"/>
        <o:r id="V:Rule135" type="connector" idref="#_x0000_s2041"/>
        <o:r id="V:Rule136" type="connector" idref="#_x0000_s2005"/>
        <o:r id="V:Rule137" type="connector" idref="#_x0000_s1918"/>
        <o:r id="V:Rule138" type="connector" idref="#_x0000_s1787"/>
        <o:r id="V:Rule139" type="connector" idref="#_x0000_s1927"/>
        <o:r id="V:Rule140" type="connector" idref="#_x0000_s1857"/>
        <o:r id="V:Rule141" type="connector" idref="#_x0000_s1818"/>
        <o:r id="V:Rule142" type="connector" idref="#_x0000_s1777"/>
        <o:r id="V:Rule143" type="connector" idref="#_x0000_s1912"/>
        <o:r id="V:Rule144" type="connector" idref="#_x0000_s1765"/>
        <o:r id="V:Rule145" type="connector" idref="#_x0000_s1774"/>
        <o:r id="V:Rule146" type="connector" idref="#_x0000_s1762"/>
        <o:r id="V:Rule147" type="connector" idref="#_x0000_s1842"/>
        <o:r id="V:Rule148" type="connector" idref="#_x0000_s1802"/>
        <o:r id="V:Rule149" type="connector" idref="#_x0000_s1884"/>
        <o:r id="V:Rule150" type="connector" idref="#_x0000_s1851"/>
        <o:r id="V:Rule151" type="connector" idref="#_x0000_s1755"/>
        <o:r id="V:Rule152" type="connector" idref="#_x0000_s1870"/>
        <o:r id="V:Rule153" type="connector" idref="#_x0000_s1852"/>
        <o:r id="V:Rule154" type="connector" idref="#_x0000_s1781"/>
        <o:r id="V:Rule155" type="connector" idref="#_x0000_s1768"/>
        <o:r id="V:Rule156" type="connector" idref="#_x0000_s1806"/>
        <o:r id="V:Rule157" type="connector" idref="#_x0000_s1812"/>
        <o:r id="V:Rule158" type="connector" idref="#_x0000_s1964"/>
        <o:r id="V:Rule159" type="connector" idref="#_x0000_s1896"/>
        <o:r id="V:Rule160" type="connector" idref="#_x0000_s1882"/>
        <o:r id="V:Rule161" type="connector" idref="#_x0000_s1796"/>
        <o:r id="V:Rule162" type="connector" idref="#_x0000_s1837"/>
        <o:r id="V:Rule163" type="connector" idref="#_x0000_s2035"/>
        <o:r id="V:Rule164" type="connector" idref="#_x0000_s1999"/>
        <o:r id="V:Rule165" type="connector" idref="#_x0000_s1951"/>
        <o:r id="V:Rule166" type="connector" idref="#_x0000_s1893"/>
        <o:r id="V:Rule167" type="connector" idref="#_x0000_s1872"/>
        <o:r id="V:Rule168" type="connector" idref="#_x0000_s182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20A03-A433-4FC8-99FB-BA2F511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24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2039</cp:revision>
  <cp:lastPrinted>2016-07-20T07:43:00Z</cp:lastPrinted>
  <dcterms:created xsi:type="dcterms:W3CDTF">2008-09-11T17:20:00Z</dcterms:created>
  <dcterms:modified xsi:type="dcterms:W3CDTF">2016-07-21T07:01:00Z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