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CD618B">
      <w:pPr>
        <w:pStyle w:val="10"/>
        <w:rPr>
          <w:noProof/>
          <w:kern w:val="2"/>
          <w:sz w:val="21"/>
        </w:rPr>
      </w:pPr>
      <w:r w:rsidRPr="00CD618B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CD618B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33EA" w:rsidRDefault="00CD618B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39F4" w:rsidRDefault="00CD618B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CD618B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CD618B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CD618B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CD618B">
      <w:pPr>
        <w:adjustRightInd/>
        <w:snapToGrid/>
        <w:spacing w:line="220" w:lineRule="atLeast"/>
        <w:rPr>
          <w:rStyle w:val="3Char"/>
        </w:rPr>
      </w:pPr>
      <w:r w:rsidRPr="00CD618B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CD618B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CD618B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CD618B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CD618B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CD618B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CD618B" w:rsidP="00DA3EF3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CD618B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A9521C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0E5FDA">
              <w:rPr>
                <w:rFonts w:hint="eastAsia"/>
              </w:rPr>
              <w:t>货架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</w:t>
            </w:r>
            <w:r w:rsidR="00CA09EC">
              <w:rPr>
                <w:rFonts w:hint="eastAsia"/>
              </w:rPr>
              <w:t>名称</w:t>
            </w:r>
            <w:r w:rsidR="00FD0A29">
              <w:rPr>
                <w:rFonts w:hint="eastAsia"/>
              </w:rPr>
              <w:t>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</w:t>
            </w:r>
            <w:r w:rsidR="00DA3EF3">
              <w:rPr>
                <w:rFonts w:hint="eastAsia"/>
              </w:rPr>
              <w:t>条码字节数</w:t>
            </w:r>
            <w:r w:rsidR="00FD0A29">
              <w:rPr>
                <w:rFonts w:hint="eastAsia"/>
              </w:rPr>
              <w:t>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A9521C">
              <w:rPr>
                <w:rFonts w:hint="eastAsia"/>
              </w:rPr>
              <w:t>，商品条码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CD618B" w:rsidP="00342126">
      <w:pPr>
        <w:rPr>
          <w:color w:val="00B050"/>
        </w:rPr>
      </w:pPr>
      <w:r w:rsidRPr="00CD618B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CD618B" w:rsidP="00971FEC">
      <w:pPr>
        <w:rPr>
          <w:color w:val="00B050"/>
        </w:rPr>
      </w:pPr>
      <w:r w:rsidRPr="00CD618B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A3EF3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DA3EF3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A1C" w:rsidRDefault="000B6A1C" w:rsidP="002939F4">
      <w:pPr>
        <w:spacing w:after="0"/>
      </w:pPr>
      <w:r>
        <w:separator/>
      </w:r>
    </w:p>
  </w:endnote>
  <w:endnote w:type="continuationSeparator" w:id="0">
    <w:p w:rsidR="000B6A1C" w:rsidRDefault="000B6A1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CD618B">
        <w:pPr>
          <w:pStyle w:val="a4"/>
          <w:jc w:val="center"/>
        </w:pPr>
        <w:r w:rsidRPr="00CD618B">
          <w:fldChar w:fldCharType="begin"/>
        </w:r>
        <w:r w:rsidR="005574D0">
          <w:instrText xml:space="preserve"> PAGE   \* MERGEFORMAT </w:instrText>
        </w:r>
        <w:r w:rsidRPr="00CD618B">
          <w:fldChar w:fldCharType="separate"/>
        </w:r>
        <w:r w:rsidR="000E5FDA" w:rsidRPr="000E5FDA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A1C" w:rsidRDefault="000B6A1C" w:rsidP="002939F4">
      <w:pPr>
        <w:spacing w:after="0"/>
      </w:pPr>
      <w:r>
        <w:separator/>
      </w:r>
    </w:p>
  </w:footnote>
  <w:footnote w:type="continuationSeparator" w:id="0">
    <w:p w:rsidR="000B6A1C" w:rsidRDefault="000B6A1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B6A1C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5FDA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1A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48D4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A5534"/>
    <w:rsid w:val="004B14A6"/>
    <w:rsid w:val="004B19D4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012A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21C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09EC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18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3EF3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color="white">
      <v:fill color="white"/>
    </o:shapedefaults>
    <o:shapelayout v:ext="edit">
      <o:idmap v:ext="edit" data="1,6"/>
      <o:rules v:ext="edit">
        <o:r id="V:Rule85" type="connector" idref="#_x0000_s2041"/>
        <o:r id="V:Rule86" type="connector" idref="#_x0000_s1851"/>
        <o:r id="V:Rule87" type="connector" idref="#_x0000_s1771"/>
        <o:r id="V:Rule88" type="connector" idref="#_x0000_s2007"/>
        <o:r id="V:Rule89" type="connector" idref="#_x0000_s1951"/>
        <o:r id="V:Rule90" type="connector" idref="#_x0000_s1943"/>
        <o:r id="V:Rule91" type="connector" idref="#_x0000_s1802"/>
        <o:r id="V:Rule92" type="connector" idref="#_x0000_s1893"/>
        <o:r id="V:Rule93" type="connector" idref="#_x0000_s1796"/>
        <o:r id="V:Rule94" type="connector" idref="#_x0000_s1947"/>
        <o:r id="V:Rule95" type="connector" idref="#_x0000_s1852"/>
        <o:r id="V:Rule96" type="connector" idref="#_x0000_s1834"/>
        <o:r id="V:Rule97" type="connector" idref="#_x0000_s1784"/>
        <o:r id="V:Rule98" type="connector" idref="#_x0000_s1896"/>
        <o:r id="V:Rule99" type="connector" idref="#_x0000_s1830"/>
        <o:r id="V:Rule100" type="connector" idref="#_x0000_s1824"/>
        <o:r id="V:Rule101" type="connector" idref="#_x0000_s1790"/>
        <o:r id="V:Rule102" type="connector" idref="#_x0000_s1869"/>
        <o:r id="V:Rule103" type="connector" idref="#_x0000_s1762"/>
        <o:r id="V:Rule104" type="connector" idref="#_x0000_s1758"/>
        <o:r id="V:Rule105" type="connector" idref="#_x0000_s1749"/>
        <o:r id="V:Rule106" type="connector" idref="#_x0000_s2035"/>
        <o:r id="V:Rule107" type="connector" idref="#_x0000_s1742"/>
        <o:r id="V:Rule108" type="connector" idref="#_x0000_s1899"/>
        <o:r id="V:Rule109" type="connector" idref="#_x0000_s1777"/>
        <o:r id="V:Rule110" type="connector" idref="#_x0000_s1818"/>
        <o:r id="V:Rule111" type="connector" idref="#_x0000_s1816"/>
        <o:r id="V:Rule112" type="connector" idref="#_x0000_s1878"/>
        <o:r id="V:Rule113" type="connector" idref="#_x0000_s1909"/>
        <o:r id="V:Rule114" type="connector" idref="#_x0000_s1806"/>
        <o:r id="V:Rule115" type="connector" idref="#_x0000_s1872"/>
        <o:r id="V:Rule116" type="connector" idref="#_x0000_s1906"/>
        <o:r id="V:Rule117" type="connector" idref="#_x0000_s2017"/>
        <o:r id="V:Rule118" type="connector" idref="#_x0000_s2019"/>
        <o:r id="V:Rule119" type="connector" idref="#_x0000_s2018"/>
        <o:r id="V:Rule120" type="connector" idref="#_x0000_s1857"/>
        <o:r id="V:Rule121" type="connector" idref="#_x0000_s1838"/>
        <o:r id="V:Rule122" type="connector" idref="#_x0000_s1741"/>
        <o:r id="V:Rule123" type="connector" idref="#_x0000_s1921"/>
        <o:r id="V:Rule124" type="connector" idref="#_x0000_s1848"/>
        <o:r id="V:Rule125" type="connector" idref="#_x0000_s2040"/>
        <o:r id="V:Rule126" type="connector" idref="#_x0000_s1942"/>
        <o:r id="V:Rule127" type="connector" idref="#_x0000_s1842"/>
        <o:r id="V:Rule128" type="connector" idref="#_x0000_s1891"/>
        <o:r id="V:Rule129" type="connector" idref="#_x0000_s1948"/>
        <o:r id="V:Rule130" type="connector" idref="#_x0000_s1964"/>
        <o:r id="V:Rule131" type="connector" idref="#_x0000_s1882"/>
        <o:r id="V:Rule132" type="connector" idref="#_x0000_s1924"/>
        <o:r id="V:Rule133" type="connector" idref="#_x0000_s1781"/>
        <o:r id="V:Rule134" type="connector" idref="#_x0000_s1873"/>
        <o:r id="V:Rule135" type="connector" idref="#_x0000_s1912"/>
        <o:r id="V:Rule136" type="connector" idref="#_x0000_s1768"/>
        <o:r id="V:Rule137" type="connector" idref="#_x0000_s2005"/>
        <o:r id="V:Rule138" type="connector" idref="#_x0000_s1854"/>
        <o:r id="V:Rule139" type="connector" idref="#_x0000_s1820"/>
        <o:r id="V:Rule140" type="connector" idref="#_x0000_s1870"/>
        <o:r id="V:Rule141" type="connector" idref="#_x0000_s1884"/>
        <o:r id="V:Rule142" type="connector" idref="#_x0000_s1843"/>
        <o:r id="V:Rule143" type="connector" idref="#_x0000_s1955"/>
        <o:r id="V:Rule144" type="connector" idref="#_x0000_s1810"/>
        <o:r id="V:Rule145" type="connector" idref="#_x0000_s1960"/>
        <o:r id="V:Rule146" type="connector" idref="#_x0000_s1752"/>
        <o:r id="V:Rule147" type="connector" idref="#_x0000_s1939"/>
        <o:r id="V:Rule148" type="connector" idref="#_x0000_s1740"/>
        <o:r id="V:Rule149" type="connector" idref="#_x0000_s1935"/>
        <o:r id="V:Rule150" type="connector" idref="#_x0000_s1774"/>
        <o:r id="V:Rule151" type="connector" idref="#_x0000_s1795"/>
        <o:r id="V:Rule152" type="connector" idref="#_x0000_s1952"/>
        <o:r id="V:Rule153" type="connector" idref="#_x0000_s1811"/>
        <o:r id="V:Rule154" type="connector" idref="#_x0000_s1999"/>
        <o:r id="V:Rule155" type="connector" idref="#_x0000_s1888"/>
        <o:r id="V:Rule156" type="connector" idref="#_x0000_s1765"/>
        <o:r id="V:Rule157" type="connector" idref="#_x0000_s1837"/>
        <o:r id="V:Rule158" type="connector" idref="#_x0000_s1835"/>
        <o:r id="V:Rule159" type="connector" idref="#_x0000_s1918"/>
        <o:r id="V:Rule160" type="connector" idref="#_x0000_s1876"/>
        <o:r id="V:Rule161" type="connector" idref="#_x0000_s1927"/>
        <o:r id="V:Rule162" type="connector" idref="#_x0000_s1940"/>
        <o:r id="V:Rule163" type="connector" idref="#_x0000_s2002"/>
        <o:r id="V:Rule164" type="connector" idref="#_x0000_s2039"/>
        <o:r id="V:Rule165" type="connector" idref="#_x0000_s1812"/>
        <o:r id="V:Rule166" type="connector" idref="#_x0000_s2031"/>
        <o:r id="V:Rule167" type="connector" idref="#_x0000_s1755"/>
        <o:r id="V:Rule168" type="connector" idref="#_x0000_s178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5D392-4567-4E90-AB62-3374F5C6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29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2485</cp:revision>
  <cp:lastPrinted>2016-08-12T04:01:00Z</cp:lastPrinted>
  <dcterms:created xsi:type="dcterms:W3CDTF">2008-09-11T17:20:00Z</dcterms:created>
  <dcterms:modified xsi:type="dcterms:W3CDTF">2016-08-17T08:54:00Z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