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
        <w:gridCol w:w="8911"/>
        <w:gridCol w:w="720"/>
      </w:tblGrid>
      <w:tr w:rsidR="00262C4F" w:rsidRPr="00FE57FA" w:rsidTr="000C230A">
        <w:tc>
          <w:tcPr>
            <w:tcW w:w="9468" w:type="dxa"/>
            <w:gridSpan w:val="2"/>
            <w:tcBorders>
              <w:top w:val="single" w:sz="4" w:space="0" w:color="auto"/>
              <w:left w:val="single" w:sz="4" w:space="0" w:color="auto"/>
              <w:bottom w:val="nil"/>
              <w:right w:val="single" w:sz="4" w:space="0" w:color="auto"/>
            </w:tcBorders>
            <w:vAlign w:val="center"/>
          </w:tcPr>
          <w:p w:rsidR="00262C4F" w:rsidRPr="00262C4F" w:rsidRDefault="00262C4F" w:rsidP="00262C4F">
            <w:pPr>
              <w:spacing w:after="0" w:line="240" w:lineRule="auto"/>
              <w:jc w:val="center"/>
              <w:rPr>
                <w:b/>
                <w:bCs/>
                <w:sz w:val="20"/>
                <w:szCs w:val="18"/>
                <w:lang w:val="en-US"/>
              </w:rPr>
            </w:pPr>
            <w:r w:rsidRPr="00262C4F">
              <w:rPr>
                <w:b/>
                <w:bCs/>
                <w:szCs w:val="18"/>
                <w:lang w:val="en-US"/>
              </w:rPr>
              <w:t>Item to be reported</w:t>
            </w:r>
          </w:p>
        </w:tc>
        <w:tc>
          <w:tcPr>
            <w:tcW w:w="720" w:type="dxa"/>
            <w:tcBorders>
              <w:top w:val="single" w:sz="4" w:space="0" w:color="auto"/>
              <w:left w:val="single" w:sz="4" w:space="0" w:color="auto"/>
              <w:bottom w:val="nil"/>
              <w:right w:val="single" w:sz="4" w:space="0" w:color="auto"/>
            </w:tcBorders>
          </w:tcPr>
          <w:p w:rsidR="00262C4F" w:rsidRPr="00262C4F" w:rsidRDefault="00262C4F" w:rsidP="00262C4F">
            <w:pPr>
              <w:spacing w:after="0" w:line="240" w:lineRule="auto"/>
              <w:jc w:val="center"/>
              <w:rPr>
                <w:b/>
                <w:bCs/>
                <w:sz w:val="20"/>
                <w:szCs w:val="18"/>
                <w:lang w:val="en-US"/>
              </w:rPr>
            </w:pPr>
            <w:r w:rsidRPr="00262C4F">
              <w:rPr>
                <w:b/>
                <w:bCs/>
                <w:sz w:val="18"/>
                <w:szCs w:val="18"/>
                <w:lang w:val="en-US"/>
              </w:rPr>
              <w:t>Page no.</w:t>
            </w:r>
          </w:p>
        </w:tc>
      </w:tr>
      <w:tr w:rsidR="00C12442" w:rsidRPr="00FE57FA" w:rsidTr="000C230A">
        <w:tc>
          <w:tcPr>
            <w:tcW w:w="9468" w:type="dxa"/>
            <w:gridSpan w:val="2"/>
            <w:tcBorders>
              <w:top w:val="single" w:sz="4" w:space="0" w:color="auto"/>
              <w:left w:val="single" w:sz="4" w:space="0" w:color="auto"/>
              <w:bottom w:val="nil"/>
              <w:right w:val="single" w:sz="4" w:space="0" w:color="auto"/>
            </w:tcBorders>
            <w:shd w:val="clear" w:color="auto" w:fill="E5B8B7" w:themeFill="accent2" w:themeFillTint="66"/>
          </w:tcPr>
          <w:p w:rsidR="00C12442" w:rsidRPr="00262C4F" w:rsidRDefault="00C12442" w:rsidP="00F12F22">
            <w:pPr>
              <w:spacing w:before="40" w:after="20" w:line="240" w:lineRule="auto"/>
              <w:rPr>
                <w:b/>
                <w:bCs/>
                <w:sz w:val="20"/>
                <w:szCs w:val="18"/>
                <w:lang w:val="en-US"/>
              </w:rPr>
            </w:pPr>
            <w:r w:rsidRPr="00262C4F">
              <w:rPr>
                <w:b/>
                <w:bCs/>
                <w:sz w:val="20"/>
                <w:szCs w:val="18"/>
                <w:lang w:val="en-US"/>
              </w:rPr>
              <w:t>INTRODUCTION</w:t>
            </w:r>
          </w:p>
        </w:tc>
        <w:tc>
          <w:tcPr>
            <w:tcW w:w="720" w:type="dxa"/>
            <w:tcBorders>
              <w:top w:val="single" w:sz="4" w:space="0" w:color="auto"/>
              <w:left w:val="single" w:sz="4" w:space="0" w:color="auto"/>
              <w:bottom w:val="nil"/>
              <w:right w:val="single" w:sz="4" w:space="0" w:color="auto"/>
            </w:tcBorders>
            <w:shd w:val="clear" w:color="auto" w:fill="E5B8B7" w:themeFill="accent2" w:themeFillTint="66"/>
          </w:tcPr>
          <w:p w:rsidR="00C12442" w:rsidRPr="00262C4F" w:rsidRDefault="00C12442" w:rsidP="00262C4F">
            <w:pPr>
              <w:spacing w:before="40" w:after="20" w:line="240" w:lineRule="auto"/>
              <w:jc w:val="center"/>
              <w:rPr>
                <w:b/>
                <w:bCs/>
                <w:sz w:val="20"/>
                <w:szCs w:val="18"/>
                <w:lang w:val="en-US"/>
              </w:rPr>
            </w:pPr>
          </w:p>
        </w:tc>
      </w:tr>
      <w:tr w:rsidR="00C12442" w:rsidRPr="00262C4F" w:rsidTr="000C230A">
        <w:tc>
          <w:tcPr>
            <w:tcW w:w="557" w:type="dxa"/>
            <w:tcBorders>
              <w:top w:val="nil"/>
              <w:left w:val="single" w:sz="4" w:space="0" w:color="auto"/>
              <w:bottom w:val="nil"/>
              <w:right w:val="nil"/>
            </w:tcBorders>
          </w:tcPr>
          <w:p w:rsidR="00C12442" w:rsidRPr="00262C4F" w:rsidRDefault="00C12442" w:rsidP="00AE68F9">
            <w:pPr>
              <w:tabs>
                <w:tab w:val="decimal" w:pos="298"/>
              </w:tabs>
              <w:spacing w:before="40" w:after="20" w:line="240" w:lineRule="auto"/>
              <w:rPr>
                <w:sz w:val="19"/>
                <w:szCs w:val="19"/>
                <w:lang w:val="en-US"/>
              </w:rPr>
            </w:pPr>
            <w:r w:rsidRPr="00262C4F">
              <w:rPr>
                <w:sz w:val="19"/>
                <w:szCs w:val="19"/>
                <w:lang w:val="en-US"/>
              </w:rPr>
              <w:t>1</w:t>
            </w:r>
          </w:p>
        </w:tc>
        <w:tc>
          <w:tcPr>
            <w:tcW w:w="8911" w:type="dxa"/>
            <w:tcBorders>
              <w:top w:val="nil"/>
              <w:left w:val="nil"/>
              <w:bottom w:val="nil"/>
              <w:right w:val="nil"/>
            </w:tcBorders>
          </w:tcPr>
          <w:p w:rsidR="00C12442" w:rsidRPr="00262C4F" w:rsidRDefault="00C12442" w:rsidP="00AE68F9">
            <w:pPr>
              <w:spacing w:before="40" w:after="20" w:line="240" w:lineRule="auto"/>
              <w:rPr>
                <w:sz w:val="19"/>
                <w:szCs w:val="19"/>
                <w:lang w:val="en-US"/>
              </w:rPr>
            </w:pPr>
            <w:r w:rsidRPr="00262C4F">
              <w:rPr>
                <w:sz w:val="19"/>
                <w:szCs w:val="19"/>
                <w:lang w:val="en-US"/>
              </w:rPr>
              <w:t xml:space="preserve">State the marker examined, the study objectives, and any pre-specified hypotheses.  </w:t>
            </w:r>
          </w:p>
        </w:tc>
        <w:tc>
          <w:tcPr>
            <w:tcW w:w="720" w:type="dxa"/>
            <w:tcBorders>
              <w:top w:val="nil"/>
              <w:left w:val="single" w:sz="4" w:space="0" w:color="auto"/>
              <w:bottom w:val="nil"/>
              <w:right w:val="single" w:sz="4" w:space="0" w:color="auto"/>
            </w:tcBorders>
          </w:tcPr>
          <w:p w:rsidR="00C12442" w:rsidRPr="00262C4F" w:rsidRDefault="00C12442" w:rsidP="00262C4F">
            <w:pPr>
              <w:tabs>
                <w:tab w:val="decimal" w:pos="298"/>
              </w:tabs>
              <w:spacing w:before="40" w:after="20" w:line="240" w:lineRule="auto"/>
              <w:jc w:val="center"/>
              <w:rPr>
                <w:sz w:val="19"/>
                <w:szCs w:val="19"/>
                <w:lang w:val="en-US"/>
              </w:rPr>
            </w:pPr>
          </w:p>
        </w:tc>
      </w:tr>
      <w:tr w:rsidR="00C12442" w:rsidRPr="00FE57FA" w:rsidTr="000C230A">
        <w:tc>
          <w:tcPr>
            <w:tcW w:w="9468" w:type="dxa"/>
            <w:gridSpan w:val="2"/>
            <w:tcBorders>
              <w:top w:val="nil"/>
              <w:left w:val="single" w:sz="4" w:space="0" w:color="auto"/>
              <w:bottom w:val="nil"/>
              <w:right w:val="single" w:sz="4" w:space="0" w:color="auto"/>
            </w:tcBorders>
            <w:shd w:val="clear" w:color="auto" w:fill="E5B8B7" w:themeFill="accent2" w:themeFillTint="66"/>
          </w:tcPr>
          <w:p w:rsidR="00C12442" w:rsidRPr="00262C4F" w:rsidRDefault="00C12442" w:rsidP="00F12F22">
            <w:pPr>
              <w:tabs>
                <w:tab w:val="decimal" w:pos="298"/>
              </w:tabs>
              <w:spacing w:before="40" w:after="20" w:line="240" w:lineRule="auto"/>
              <w:rPr>
                <w:b/>
                <w:bCs/>
                <w:sz w:val="20"/>
                <w:szCs w:val="18"/>
                <w:lang w:val="en-US"/>
              </w:rPr>
            </w:pPr>
            <w:r w:rsidRPr="00262C4F">
              <w:rPr>
                <w:b/>
                <w:bCs/>
                <w:sz w:val="20"/>
                <w:szCs w:val="18"/>
                <w:lang w:val="en-US"/>
              </w:rPr>
              <w:t>MATERIALS AND METHODS</w:t>
            </w:r>
          </w:p>
        </w:tc>
        <w:tc>
          <w:tcPr>
            <w:tcW w:w="720" w:type="dxa"/>
            <w:tcBorders>
              <w:top w:val="nil"/>
              <w:left w:val="single" w:sz="4" w:space="0" w:color="auto"/>
              <w:bottom w:val="nil"/>
              <w:right w:val="single" w:sz="4" w:space="0" w:color="auto"/>
            </w:tcBorders>
            <w:shd w:val="clear" w:color="auto" w:fill="E5B8B7" w:themeFill="accent2" w:themeFillTint="66"/>
          </w:tcPr>
          <w:p w:rsidR="00C12442" w:rsidRPr="00262C4F" w:rsidRDefault="00C12442" w:rsidP="00262C4F">
            <w:pPr>
              <w:tabs>
                <w:tab w:val="decimal" w:pos="298"/>
              </w:tabs>
              <w:spacing w:before="40" w:after="20" w:line="240" w:lineRule="auto"/>
              <w:rPr>
                <w:b/>
                <w:bCs/>
                <w:sz w:val="20"/>
                <w:szCs w:val="18"/>
                <w:lang w:val="en-US"/>
              </w:rPr>
            </w:pPr>
          </w:p>
        </w:tc>
      </w:tr>
      <w:tr w:rsidR="00C12442" w:rsidRPr="00FE57FA" w:rsidTr="00146C47">
        <w:tc>
          <w:tcPr>
            <w:tcW w:w="9468" w:type="dxa"/>
            <w:gridSpan w:val="2"/>
            <w:tcBorders>
              <w:top w:val="nil"/>
              <w:left w:val="single" w:sz="4" w:space="0" w:color="auto"/>
              <w:bottom w:val="nil"/>
              <w:right w:val="single" w:sz="4" w:space="0" w:color="auto"/>
            </w:tcBorders>
            <w:shd w:val="clear" w:color="auto" w:fill="F2DBDB" w:themeFill="accent2" w:themeFillTint="33"/>
          </w:tcPr>
          <w:p w:rsidR="00C12442" w:rsidRPr="00262C4F" w:rsidRDefault="00C12442" w:rsidP="00F12F22">
            <w:pPr>
              <w:tabs>
                <w:tab w:val="decimal" w:pos="298"/>
              </w:tabs>
              <w:spacing w:before="40" w:after="20" w:line="240" w:lineRule="auto"/>
              <w:rPr>
                <w:i/>
                <w:iCs/>
                <w:sz w:val="20"/>
                <w:szCs w:val="18"/>
                <w:lang w:val="en-US"/>
              </w:rPr>
            </w:pPr>
            <w:r w:rsidRPr="00262C4F">
              <w:rPr>
                <w:i/>
                <w:iCs/>
                <w:sz w:val="20"/>
                <w:szCs w:val="18"/>
                <w:lang w:val="en-US"/>
              </w:rPr>
              <w:t>Patients</w:t>
            </w:r>
          </w:p>
        </w:tc>
        <w:tc>
          <w:tcPr>
            <w:tcW w:w="720" w:type="dxa"/>
            <w:tcBorders>
              <w:top w:val="nil"/>
              <w:left w:val="single" w:sz="4" w:space="0" w:color="auto"/>
              <w:bottom w:val="nil"/>
              <w:right w:val="single" w:sz="4" w:space="0" w:color="auto"/>
            </w:tcBorders>
            <w:shd w:val="clear" w:color="auto" w:fill="F2DBDB" w:themeFill="accent2" w:themeFillTint="33"/>
          </w:tcPr>
          <w:p w:rsidR="00C12442" w:rsidRPr="00262C4F" w:rsidRDefault="00C12442" w:rsidP="00262C4F">
            <w:pPr>
              <w:tabs>
                <w:tab w:val="decimal" w:pos="298"/>
              </w:tabs>
              <w:spacing w:before="40" w:after="20" w:line="240" w:lineRule="auto"/>
              <w:jc w:val="center"/>
              <w:rPr>
                <w:i/>
                <w:iCs/>
                <w:sz w:val="20"/>
                <w:szCs w:val="18"/>
                <w:lang w:val="en-US"/>
              </w:rPr>
            </w:pPr>
          </w:p>
        </w:tc>
      </w:tr>
      <w:tr w:rsidR="00C12442" w:rsidRPr="00262C4F" w:rsidTr="000C230A">
        <w:tc>
          <w:tcPr>
            <w:tcW w:w="557" w:type="dxa"/>
            <w:tcBorders>
              <w:top w:val="nil"/>
              <w:left w:val="single" w:sz="4" w:space="0" w:color="auto"/>
              <w:bottom w:val="nil"/>
              <w:right w:val="nil"/>
            </w:tcBorders>
          </w:tcPr>
          <w:p w:rsidR="00C12442" w:rsidRPr="00262C4F" w:rsidRDefault="00C12442" w:rsidP="00AE68F9">
            <w:pPr>
              <w:tabs>
                <w:tab w:val="decimal" w:pos="298"/>
              </w:tabs>
              <w:spacing w:before="40" w:after="20" w:line="240" w:lineRule="auto"/>
              <w:rPr>
                <w:sz w:val="19"/>
                <w:szCs w:val="19"/>
                <w:lang w:val="en-US"/>
              </w:rPr>
            </w:pPr>
            <w:r w:rsidRPr="00262C4F">
              <w:rPr>
                <w:sz w:val="19"/>
                <w:szCs w:val="19"/>
                <w:lang w:val="en-US"/>
              </w:rPr>
              <w:t>2</w:t>
            </w:r>
          </w:p>
        </w:tc>
        <w:tc>
          <w:tcPr>
            <w:tcW w:w="8911" w:type="dxa"/>
            <w:tcBorders>
              <w:top w:val="nil"/>
              <w:left w:val="nil"/>
              <w:bottom w:val="nil"/>
              <w:right w:val="nil"/>
            </w:tcBorders>
          </w:tcPr>
          <w:p w:rsidR="00C12442" w:rsidRPr="00262C4F" w:rsidRDefault="00C12442" w:rsidP="00AE68F9">
            <w:pPr>
              <w:spacing w:before="40" w:after="20" w:line="240" w:lineRule="auto"/>
              <w:rPr>
                <w:sz w:val="19"/>
                <w:szCs w:val="19"/>
                <w:lang w:val="en-US"/>
              </w:rPr>
            </w:pPr>
            <w:r w:rsidRPr="00262C4F">
              <w:rPr>
                <w:sz w:val="19"/>
                <w:szCs w:val="19"/>
                <w:lang w:val="en-US"/>
              </w:rPr>
              <w:t xml:space="preserve">Describe the characteristics (e.g., disease stage or co-morbidities) of the study patients, including their source and inclusion and exclusion criteria.  </w:t>
            </w:r>
          </w:p>
        </w:tc>
        <w:tc>
          <w:tcPr>
            <w:tcW w:w="720" w:type="dxa"/>
            <w:tcBorders>
              <w:top w:val="nil"/>
              <w:left w:val="single" w:sz="4" w:space="0" w:color="auto"/>
              <w:bottom w:val="nil"/>
              <w:right w:val="single" w:sz="4" w:space="0" w:color="auto"/>
            </w:tcBorders>
          </w:tcPr>
          <w:p w:rsidR="00C12442" w:rsidRPr="00262C4F" w:rsidRDefault="00C12442" w:rsidP="00262C4F">
            <w:pPr>
              <w:tabs>
                <w:tab w:val="decimal" w:pos="298"/>
              </w:tabs>
              <w:spacing w:before="40" w:after="20" w:line="240" w:lineRule="auto"/>
              <w:jc w:val="center"/>
              <w:rPr>
                <w:sz w:val="19"/>
                <w:szCs w:val="19"/>
                <w:lang w:val="en-US"/>
              </w:rPr>
            </w:pPr>
          </w:p>
        </w:tc>
      </w:tr>
      <w:tr w:rsidR="00C12442" w:rsidRPr="00262C4F" w:rsidTr="000C230A">
        <w:tc>
          <w:tcPr>
            <w:tcW w:w="557" w:type="dxa"/>
            <w:tcBorders>
              <w:top w:val="nil"/>
              <w:left w:val="single" w:sz="4" w:space="0" w:color="auto"/>
              <w:bottom w:val="nil"/>
              <w:right w:val="nil"/>
            </w:tcBorders>
          </w:tcPr>
          <w:p w:rsidR="00C12442" w:rsidRPr="00262C4F" w:rsidRDefault="00C12442" w:rsidP="00AE68F9">
            <w:pPr>
              <w:tabs>
                <w:tab w:val="decimal" w:pos="298"/>
              </w:tabs>
              <w:spacing w:before="40" w:after="20" w:line="240" w:lineRule="auto"/>
              <w:rPr>
                <w:sz w:val="19"/>
                <w:szCs w:val="19"/>
                <w:lang w:val="en-US"/>
              </w:rPr>
            </w:pPr>
            <w:r w:rsidRPr="00262C4F">
              <w:rPr>
                <w:sz w:val="19"/>
                <w:szCs w:val="19"/>
                <w:lang w:val="en-US"/>
              </w:rPr>
              <w:t>3</w:t>
            </w:r>
          </w:p>
        </w:tc>
        <w:tc>
          <w:tcPr>
            <w:tcW w:w="8911" w:type="dxa"/>
            <w:tcBorders>
              <w:top w:val="nil"/>
              <w:left w:val="nil"/>
              <w:bottom w:val="nil"/>
              <w:right w:val="nil"/>
            </w:tcBorders>
          </w:tcPr>
          <w:p w:rsidR="00C12442" w:rsidRPr="00262C4F" w:rsidRDefault="00C12442" w:rsidP="00AE68F9">
            <w:pPr>
              <w:spacing w:before="40" w:after="20" w:line="240" w:lineRule="auto"/>
              <w:rPr>
                <w:sz w:val="19"/>
                <w:szCs w:val="19"/>
                <w:lang w:val="en-US"/>
              </w:rPr>
            </w:pPr>
            <w:r w:rsidRPr="00262C4F">
              <w:rPr>
                <w:sz w:val="19"/>
                <w:szCs w:val="19"/>
                <w:lang w:val="en-US"/>
              </w:rPr>
              <w:t xml:space="preserve">Describe treatments received and how chosen (e.g., randomized or rule-based).  </w:t>
            </w:r>
          </w:p>
        </w:tc>
        <w:tc>
          <w:tcPr>
            <w:tcW w:w="720" w:type="dxa"/>
            <w:tcBorders>
              <w:top w:val="nil"/>
              <w:left w:val="single" w:sz="4" w:space="0" w:color="auto"/>
              <w:bottom w:val="nil"/>
              <w:right w:val="single" w:sz="4" w:space="0" w:color="auto"/>
            </w:tcBorders>
          </w:tcPr>
          <w:p w:rsidR="00C12442" w:rsidRPr="00262C4F" w:rsidRDefault="00C12442" w:rsidP="00262C4F">
            <w:pPr>
              <w:tabs>
                <w:tab w:val="decimal" w:pos="298"/>
              </w:tabs>
              <w:spacing w:before="40" w:after="20" w:line="240" w:lineRule="auto"/>
              <w:jc w:val="center"/>
              <w:rPr>
                <w:sz w:val="19"/>
                <w:szCs w:val="19"/>
                <w:lang w:val="en-US"/>
              </w:rPr>
            </w:pPr>
          </w:p>
        </w:tc>
      </w:tr>
      <w:tr w:rsidR="00C12442" w:rsidRPr="00FE57FA" w:rsidTr="00146C47">
        <w:tc>
          <w:tcPr>
            <w:tcW w:w="9468" w:type="dxa"/>
            <w:gridSpan w:val="2"/>
            <w:tcBorders>
              <w:top w:val="nil"/>
              <w:left w:val="single" w:sz="4" w:space="0" w:color="auto"/>
              <w:bottom w:val="nil"/>
              <w:right w:val="single" w:sz="4" w:space="0" w:color="auto"/>
            </w:tcBorders>
            <w:shd w:val="clear" w:color="auto" w:fill="F2DBDB" w:themeFill="accent2" w:themeFillTint="33"/>
          </w:tcPr>
          <w:p w:rsidR="00C12442" w:rsidRPr="00262C4F" w:rsidRDefault="00C12442" w:rsidP="00F12F22">
            <w:pPr>
              <w:tabs>
                <w:tab w:val="decimal" w:pos="298"/>
              </w:tabs>
              <w:spacing w:before="40" w:after="20" w:line="240" w:lineRule="auto"/>
              <w:rPr>
                <w:i/>
                <w:iCs/>
                <w:sz w:val="20"/>
                <w:szCs w:val="18"/>
                <w:lang w:val="en-US"/>
              </w:rPr>
            </w:pPr>
            <w:r w:rsidRPr="00262C4F">
              <w:rPr>
                <w:i/>
                <w:iCs/>
                <w:sz w:val="20"/>
                <w:szCs w:val="18"/>
                <w:lang w:val="en-US"/>
              </w:rPr>
              <w:t>Specimen characteristics</w:t>
            </w:r>
          </w:p>
        </w:tc>
        <w:tc>
          <w:tcPr>
            <w:tcW w:w="720" w:type="dxa"/>
            <w:tcBorders>
              <w:top w:val="nil"/>
              <w:left w:val="single" w:sz="4" w:space="0" w:color="auto"/>
              <w:bottom w:val="nil"/>
              <w:right w:val="single" w:sz="4" w:space="0" w:color="auto"/>
            </w:tcBorders>
            <w:shd w:val="clear" w:color="auto" w:fill="F2DBDB" w:themeFill="accent2" w:themeFillTint="33"/>
          </w:tcPr>
          <w:p w:rsidR="00C12442" w:rsidRPr="00262C4F" w:rsidRDefault="00C12442" w:rsidP="00262C4F">
            <w:pPr>
              <w:tabs>
                <w:tab w:val="decimal" w:pos="298"/>
              </w:tabs>
              <w:spacing w:before="40" w:after="20" w:line="240" w:lineRule="auto"/>
              <w:jc w:val="center"/>
              <w:rPr>
                <w:i/>
                <w:iCs/>
                <w:sz w:val="20"/>
                <w:szCs w:val="18"/>
                <w:lang w:val="en-US"/>
              </w:rPr>
            </w:pPr>
          </w:p>
        </w:tc>
      </w:tr>
      <w:tr w:rsidR="00C12442" w:rsidRPr="00262C4F" w:rsidTr="000C230A">
        <w:tc>
          <w:tcPr>
            <w:tcW w:w="557" w:type="dxa"/>
            <w:tcBorders>
              <w:top w:val="nil"/>
              <w:left w:val="single" w:sz="4" w:space="0" w:color="auto"/>
              <w:bottom w:val="nil"/>
              <w:right w:val="nil"/>
            </w:tcBorders>
          </w:tcPr>
          <w:p w:rsidR="00C12442" w:rsidRPr="00262C4F" w:rsidRDefault="00C12442" w:rsidP="00AE68F9">
            <w:pPr>
              <w:tabs>
                <w:tab w:val="decimal" w:pos="298"/>
              </w:tabs>
              <w:spacing w:before="40" w:after="20" w:line="240" w:lineRule="auto"/>
              <w:rPr>
                <w:sz w:val="19"/>
                <w:szCs w:val="19"/>
                <w:lang w:val="en-US"/>
              </w:rPr>
            </w:pPr>
            <w:r w:rsidRPr="00262C4F">
              <w:rPr>
                <w:sz w:val="19"/>
                <w:szCs w:val="19"/>
                <w:lang w:val="en-US"/>
              </w:rPr>
              <w:t>4</w:t>
            </w:r>
          </w:p>
        </w:tc>
        <w:tc>
          <w:tcPr>
            <w:tcW w:w="8911" w:type="dxa"/>
            <w:tcBorders>
              <w:top w:val="nil"/>
              <w:left w:val="nil"/>
              <w:bottom w:val="nil"/>
              <w:right w:val="nil"/>
            </w:tcBorders>
          </w:tcPr>
          <w:p w:rsidR="00C12442" w:rsidRPr="00262C4F" w:rsidRDefault="00C12442" w:rsidP="00AE68F9">
            <w:pPr>
              <w:spacing w:before="40" w:after="20" w:line="240" w:lineRule="auto"/>
              <w:rPr>
                <w:sz w:val="19"/>
                <w:szCs w:val="19"/>
                <w:lang w:val="en-US"/>
              </w:rPr>
            </w:pPr>
            <w:bookmarkStart w:id="0" w:name="OLE_LINK2"/>
            <w:bookmarkStart w:id="1" w:name="OLE_LINK3"/>
            <w:r w:rsidRPr="00262C4F">
              <w:rPr>
                <w:sz w:val="19"/>
                <w:szCs w:val="19"/>
                <w:lang w:val="en-US"/>
              </w:rPr>
              <w:t>Describe type of biological material used (including co</w:t>
            </w:r>
            <w:bookmarkStart w:id="2" w:name="_GoBack"/>
            <w:bookmarkEnd w:id="2"/>
            <w:r w:rsidRPr="00262C4F">
              <w:rPr>
                <w:sz w:val="19"/>
                <w:szCs w:val="19"/>
                <w:lang w:val="en-US"/>
              </w:rPr>
              <w:t>ntrol samples) and methods of preservation and storage.</w:t>
            </w:r>
            <w:bookmarkEnd w:id="0"/>
            <w:bookmarkEnd w:id="1"/>
          </w:p>
        </w:tc>
        <w:tc>
          <w:tcPr>
            <w:tcW w:w="720" w:type="dxa"/>
            <w:tcBorders>
              <w:top w:val="nil"/>
              <w:left w:val="single" w:sz="4" w:space="0" w:color="auto"/>
              <w:bottom w:val="nil"/>
              <w:right w:val="single" w:sz="4" w:space="0" w:color="auto"/>
            </w:tcBorders>
          </w:tcPr>
          <w:p w:rsidR="00C12442" w:rsidRPr="00262C4F" w:rsidRDefault="00C12442" w:rsidP="00262C4F">
            <w:pPr>
              <w:tabs>
                <w:tab w:val="decimal" w:pos="298"/>
              </w:tabs>
              <w:spacing w:before="40" w:after="20" w:line="240" w:lineRule="auto"/>
              <w:jc w:val="center"/>
              <w:rPr>
                <w:sz w:val="19"/>
                <w:szCs w:val="19"/>
                <w:lang w:val="en-US"/>
              </w:rPr>
            </w:pPr>
          </w:p>
        </w:tc>
      </w:tr>
      <w:tr w:rsidR="00C12442" w:rsidRPr="00FE57FA" w:rsidTr="00146C47">
        <w:tc>
          <w:tcPr>
            <w:tcW w:w="9468" w:type="dxa"/>
            <w:gridSpan w:val="2"/>
            <w:tcBorders>
              <w:top w:val="nil"/>
              <w:left w:val="single" w:sz="4" w:space="0" w:color="auto"/>
              <w:bottom w:val="nil"/>
              <w:right w:val="single" w:sz="4" w:space="0" w:color="auto"/>
            </w:tcBorders>
            <w:shd w:val="clear" w:color="auto" w:fill="F2DBDB" w:themeFill="accent2" w:themeFillTint="33"/>
          </w:tcPr>
          <w:p w:rsidR="00C12442" w:rsidRPr="00262C4F" w:rsidRDefault="00C12442" w:rsidP="00F12F22">
            <w:pPr>
              <w:tabs>
                <w:tab w:val="decimal" w:pos="298"/>
              </w:tabs>
              <w:spacing w:before="40" w:after="20" w:line="240" w:lineRule="auto"/>
              <w:rPr>
                <w:i/>
                <w:iCs/>
                <w:sz w:val="20"/>
                <w:szCs w:val="18"/>
                <w:lang w:val="en-US"/>
              </w:rPr>
            </w:pPr>
            <w:r w:rsidRPr="00262C4F">
              <w:rPr>
                <w:i/>
                <w:iCs/>
                <w:sz w:val="20"/>
                <w:szCs w:val="18"/>
                <w:lang w:val="en-US"/>
              </w:rPr>
              <w:t>Assay methods</w:t>
            </w:r>
          </w:p>
        </w:tc>
        <w:tc>
          <w:tcPr>
            <w:tcW w:w="720" w:type="dxa"/>
            <w:tcBorders>
              <w:top w:val="nil"/>
              <w:left w:val="single" w:sz="4" w:space="0" w:color="auto"/>
              <w:bottom w:val="nil"/>
              <w:right w:val="single" w:sz="4" w:space="0" w:color="auto"/>
            </w:tcBorders>
            <w:shd w:val="clear" w:color="auto" w:fill="F2DBDB" w:themeFill="accent2" w:themeFillTint="33"/>
          </w:tcPr>
          <w:p w:rsidR="00C12442" w:rsidRPr="00262C4F" w:rsidRDefault="00C12442" w:rsidP="00262C4F">
            <w:pPr>
              <w:tabs>
                <w:tab w:val="decimal" w:pos="298"/>
              </w:tabs>
              <w:spacing w:before="40" w:after="20" w:line="240" w:lineRule="auto"/>
              <w:jc w:val="center"/>
              <w:rPr>
                <w:i/>
                <w:iCs/>
                <w:sz w:val="20"/>
                <w:szCs w:val="18"/>
                <w:lang w:val="en-US"/>
              </w:rPr>
            </w:pPr>
          </w:p>
        </w:tc>
      </w:tr>
      <w:tr w:rsidR="00C12442" w:rsidRPr="00262C4F" w:rsidTr="000C230A">
        <w:tc>
          <w:tcPr>
            <w:tcW w:w="557" w:type="dxa"/>
            <w:tcBorders>
              <w:top w:val="nil"/>
              <w:left w:val="single" w:sz="4" w:space="0" w:color="auto"/>
              <w:bottom w:val="nil"/>
              <w:right w:val="nil"/>
            </w:tcBorders>
          </w:tcPr>
          <w:p w:rsidR="00C12442" w:rsidRPr="00262C4F" w:rsidRDefault="00C12442" w:rsidP="00AE68F9">
            <w:pPr>
              <w:tabs>
                <w:tab w:val="decimal" w:pos="298"/>
              </w:tabs>
              <w:spacing w:before="40" w:after="20" w:line="240" w:lineRule="auto"/>
              <w:rPr>
                <w:sz w:val="19"/>
                <w:szCs w:val="19"/>
                <w:lang w:val="en-US"/>
              </w:rPr>
            </w:pPr>
            <w:r w:rsidRPr="00262C4F">
              <w:rPr>
                <w:sz w:val="19"/>
                <w:szCs w:val="19"/>
                <w:lang w:val="en-US"/>
              </w:rPr>
              <w:t>5</w:t>
            </w:r>
          </w:p>
        </w:tc>
        <w:tc>
          <w:tcPr>
            <w:tcW w:w="8911" w:type="dxa"/>
            <w:tcBorders>
              <w:top w:val="nil"/>
              <w:left w:val="nil"/>
              <w:bottom w:val="nil"/>
              <w:right w:val="nil"/>
            </w:tcBorders>
          </w:tcPr>
          <w:p w:rsidR="00C12442" w:rsidRPr="00262C4F" w:rsidRDefault="00C12442" w:rsidP="00AE68F9">
            <w:pPr>
              <w:spacing w:before="40" w:after="20" w:line="240" w:lineRule="auto"/>
              <w:rPr>
                <w:sz w:val="19"/>
                <w:szCs w:val="19"/>
                <w:lang w:val="en-US"/>
              </w:rPr>
            </w:pPr>
            <w:r w:rsidRPr="00262C4F">
              <w:rPr>
                <w:sz w:val="19"/>
                <w:szCs w:val="19"/>
                <w:lang w:val="en-US"/>
              </w:rPr>
              <w:t>Specify the assay method used and provide (or reference) a detailed protocol, including specific reagents or kits used, quality control procedures, reproducibility assessments, quantitation methods, and scoring and reporting protocols. Specify whether and how assays were performed blinded to the study endpoint.</w:t>
            </w:r>
          </w:p>
        </w:tc>
        <w:tc>
          <w:tcPr>
            <w:tcW w:w="720" w:type="dxa"/>
            <w:tcBorders>
              <w:top w:val="nil"/>
              <w:left w:val="single" w:sz="4" w:space="0" w:color="auto"/>
              <w:bottom w:val="nil"/>
              <w:right w:val="single" w:sz="4" w:space="0" w:color="auto"/>
            </w:tcBorders>
          </w:tcPr>
          <w:p w:rsidR="00C12442" w:rsidRPr="00262C4F" w:rsidRDefault="00C12442" w:rsidP="00262C4F">
            <w:pPr>
              <w:tabs>
                <w:tab w:val="decimal" w:pos="298"/>
              </w:tabs>
              <w:spacing w:before="40" w:after="20" w:line="240" w:lineRule="auto"/>
              <w:jc w:val="center"/>
              <w:rPr>
                <w:sz w:val="19"/>
                <w:szCs w:val="19"/>
                <w:lang w:val="en-US"/>
              </w:rPr>
            </w:pPr>
          </w:p>
        </w:tc>
      </w:tr>
      <w:tr w:rsidR="00C12442" w:rsidRPr="00FE57FA" w:rsidTr="00146C47">
        <w:tc>
          <w:tcPr>
            <w:tcW w:w="9468" w:type="dxa"/>
            <w:gridSpan w:val="2"/>
            <w:tcBorders>
              <w:top w:val="nil"/>
              <w:left w:val="single" w:sz="4" w:space="0" w:color="auto"/>
              <w:bottom w:val="nil"/>
              <w:right w:val="single" w:sz="4" w:space="0" w:color="auto"/>
            </w:tcBorders>
            <w:shd w:val="clear" w:color="auto" w:fill="F2DBDB" w:themeFill="accent2" w:themeFillTint="33"/>
          </w:tcPr>
          <w:p w:rsidR="00C12442" w:rsidRPr="00262C4F" w:rsidRDefault="00C12442" w:rsidP="00F12F22">
            <w:pPr>
              <w:tabs>
                <w:tab w:val="decimal" w:pos="298"/>
              </w:tabs>
              <w:spacing w:before="40" w:after="20" w:line="240" w:lineRule="auto"/>
              <w:rPr>
                <w:i/>
                <w:iCs/>
                <w:sz w:val="20"/>
                <w:szCs w:val="18"/>
                <w:lang w:val="en-US"/>
              </w:rPr>
            </w:pPr>
            <w:r w:rsidRPr="00262C4F">
              <w:rPr>
                <w:i/>
                <w:iCs/>
                <w:sz w:val="20"/>
                <w:szCs w:val="18"/>
                <w:lang w:val="en-US"/>
              </w:rPr>
              <w:t>Study design</w:t>
            </w:r>
          </w:p>
        </w:tc>
        <w:tc>
          <w:tcPr>
            <w:tcW w:w="720" w:type="dxa"/>
            <w:tcBorders>
              <w:top w:val="nil"/>
              <w:left w:val="single" w:sz="4" w:space="0" w:color="auto"/>
              <w:bottom w:val="nil"/>
              <w:right w:val="single" w:sz="4" w:space="0" w:color="auto"/>
            </w:tcBorders>
            <w:shd w:val="clear" w:color="auto" w:fill="F2DBDB" w:themeFill="accent2" w:themeFillTint="33"/>
          </w:tcPr>
          <w:p w:rsidR="00C12442" w:rsidRPr="00262C4F" w:rsidRDefault="00C12442" w:rsidP="00262C4F">
            <w:pPr>
              <w:tabs>
                <w:tab w:val="decimal" w:pos="298"/>
              </w:tabs>
              <w:spacing w:before="40" w:after="20" w:line="240" w:lineRule="auto"/>
              <w:jc w:val="center"/>
              <w:rPr>
                <w:i/>
                <w:iCs/>
                <w:sz w:val="20"/>
                <w:szCs w:val="18"/>
                <w:lang w:val="en-US"/>
              </w:rPr>
            </w:pPr>
          </w:p>
        </w:tc>
      </w:tr>
      <w:tr w:rsidR="00C12442" w:rsidRPr="00262C4F" w:rsidTr="000C230A">
        <w:tc>
          <w:tcPr>
            <w:tcW w:w="557" w:type="dxa"/>
            <w:tcBorders>
              <w:top w:val="nil"/>
              <w:left w:val="single" w:sz="4" w:space="0" w:color="auto"/>
              <w:bottom w:val="nil"/>
              <w:right w:val="nil"/>
            </w:tcBorders>
          </w:tcPr>
          <w:p w:rsidR="00C12442" w:rsidRPr="00262C4F" w:rsidRDefault="00C12442" w:rsidP="00AE68F9">
            <w:pPr>
              <w:tabs>
                <w:tab w:val="decimal" w:pos="298"/>
              </w:tabs>
              <w:spacing w:before="40" w:after="20" w:line="240" w:lineRule="auto"/>
              <w:rPr>
                <w:sz w:val="19"/>
                <w:szCs w:val="19"/>
                <w:lang w:val="en-US"/>
              </w:rPr>
            </w:pPr>
            <w:r w:rsidRPr="00262C4F">
              <w:rPr>
                <w:sz w:val="19"/>
                <w:szCs w:val="19"/>
                <w:lang w:val="en-US"/>
              </w:rPr>
              <w:t>6</w:t>
            </w:r>
          </w:p>
        </w:tc>
        <w:tc>
          <w:tcPr>
            <w:tcW w:w="8911" w:type="dxa"/>
            <w:tcBorders>
              <w:top w:val="nil"/>
              <w:left w:val="nil"/>
              <w:bottom w:val="nil"/>
              <w:right w:val="nil"/>
            </w:tcBorders>
          </w:tcPr>
          <w:p w:rsidR="00C12442" w:rsidRPr="00262C4F" w:rsidRDefault="00C12442" w:rsidP="00AE68F9">
            <w:pPr>
              <w:spacing w:before="40" w:after="20" w:line="240" w:lineRule="auto"/>
              <w:rPr>
                <w:sz w:val="19"/>
                <w:szCs w:val="19"/>
                <w:lang w:val="en-US"/>
              </w:rPr>
            </w:pPr>
            <w:r w:rsidRPr="00262C4F">
              <w:rPr>
                <w:sz w:val="19"/>
                <w:szCs w:val="19"/>
                <w:lang w:val="en-US"/>
              </w:rPr>
              <w:t xml:space="preserve">State the method of case selection, including whether prospective or retrospective and whether stratification or matching (e.g., by stage of disease or age) was used. Specify the time period from which cases were taken, the end of the follow-up period, and the median follow-up time.  </w:t>
            </w:r>
          </w:p>
        </w:tc>
        <w:tc>
          <w:tcPr>
            <w:tcW w:w="720" w:type="dxa"/>
            <w:tcBorders>
              <w:top w:val="nil"/>
              <w:left w:val="single" w:sz="4" w:space="0" w:color="auto"/>
              <w:bottom w:val="nil"/>
              <w:right w:val="single" w:sz="4" w:space="0" w:color="auto"/>
            </w:tcBorders>
          </w:tcPr>
          <w:p w:rsidR="00C12442" w:rsidRPr="00262C4F" w:rsidRDefault="00C12442" w:rsidP="00262C4F">
            <w:pPr>
              <w:tabs>
                <w:tab w:val="decimal" w:pos="298"/>
              </w:tabs>
              <w:spacing w:before="40" w:after="20" w:line="240" w:lineRule="auto"/>
              <w:jc w:val="center"/>
              <w:rPr>
                <w:sz w:val="19"/>
                <w:szCs w:val="19"/>
                <w:lang w:val="en-US"/>
              </w:rPr>
            </w:pPr>
          </w:p>
        </w:tc>
      </w:tr>
      <w:tr w:rsidR="00C12442" w:rsidRPr="00262C4F" w:rsidTr="000C230A">
        <w:tc>
          <w:tcPr>
            <w:tcW w:w="557" w:type="dxa"/>
            <w:tcBorders>
              <w:top w:val="nil"/>
              <w:left w:val="single" w:sz="4" w:space="0" w:color="auto"/>
              <w:bottom w:val="nil"/>
              <w:right w:val="nil"/>
            </w:tcBorders>
          </w:tcPr>
          <w:p w:rsidR="00C12442" w:rsidRPr="00262C4F" w:rsidRDefault="00C12442" w:rsidP="00AE68F9">
            <w:pPr>
              <w:tabs>
                <w:tab w:val="decimal" w:pos="298"/>
              </w:tabs>
              <w:spacing w:before="40" w:after="20" w:line="240" w:lineRule="auto"/>
              <w:rPr>
                <w:sz w:val="19"/>
                <w:szCs w:val="19"/>
                <w:lang w:val="en-US"/>
              </w:rPr>
            </w:pPr>
            <w:r w:rsidRPr="00262C4F">
              <w:rPr>
                <w:sz w:val="19"/>
                <w:szCs w:val="19"/>
                <w:lang w:val="en-US"/>
              </w:rPr>
              <w:t>7</w:t>
            </w:r>
          </w:p>
        </w:tc>
        <w:tc>
          <w:tcPr>
            <w:tcW w:w="8911" w:type="dxa"/>
            <w:tcBorders>
              <w:top w:val="nil"/>
              <w:left w:val="nil"/>
              <w:bottom w:val="nil"/>
              <w:right w:val="nil"/>
            </w:tcBorders>
          </w:tcPr>
          <w:p w:rsidR="00C12442" w:rsidRPr="00262C4F" w:rsidRDefault="00C12442" w:rsidP="00AE68F9">
            <w:pPr>
              <w:spacing w:before="40" w:after="20" w:line="240" w:lineRule="auto"/>
              <w:rPr>
                <w:sz w:val="19"/>
                <w:szCs w:val="19"/>
                <w:lang w:val="en-US"/>
              </w:rPr>
            </w:pPr>
            <w:r w:rsidRPr="00262C4F">
              <w:rPr>
                <w:sz w:val="19"/>
                <w:szCs w:val="19"/>
                <w:lang w:val="en-US"/>
              </w:rPr>
              <w:t xml:space="preserve">Precisely define all clinical endpoints examined. </w:t>
            </w:r>
          </w:p>
        </w:tc>
        <w:tc>
          <w:tcPr>
            <w:tcW w:w="720" w:type="dxa"/>
            <w:tcBorders>
              <w:top w:val="nil"/>
              <w:left w:val="single" w:sz="4" w:space="0" w:color="auto"/>
              <w:bottom w:val="nil"/>
              <w:right w:val="single" w:sz="4" w:space="0" w:color="auto"/>
            </w:tcBorders>
          </w:tcPr>
          <w:p w:rsidR="00C12442" w:rsidRPr="00262C4F" w:rsidRDefault="00C12442" w:rsidP="00262C4F">
            <w:pPr>
              <w:tabs>
                <w:tab w:val="decimal" w:pos="298"/>
              </w:tabs>
              <w:spacing w:before="40" w:after="20" w:line="240" w:lineRule="auto"/>
              <w:jc w:val="center"/>
              <w:rPr>
                <w:sz w:val="19"/>
                <w:szCs w:val="19"/>
                <w:lang w:val="en-US"/>
              </w:rPr>
            </w:pPr>
          </w:p>
        </w:tc>
      </w:tr>
      <w:tr w:rsidR="00C12442" w:rsidRPr="00262C4F" w:rsidTr="000C230A">
        <w:tc>
          <w:tcPr>
            <w:tcW w:w="557" w:type="dxa"/>
            <w:tcBorders>
              <w:top w:val="nil"/>
              <w:left w:val="single" w:sz="4" w:space="0" w:color="auto"/>
              <w:bottom w:val="nil"/>
              <w:right w:val="nil"/>
            </w:tcBorders>
          </w:tcPr>
          <w:p w:rsidR="00C12442" w:rsidRPr="00262C4F" w:rsidRDefault="00C12442" w:rsidP="00AE68F9">
            <w:pPr>
              <w:tabs>
                <w:tab w:val="decimal" w:pos="298"/>
              </w:tabs>
              <w:spacing w:before="40" w:after="20" w:line="240" w:lineRule="auto"/>
              <w:rPr>
                <w:sz w:val="19"/>
                <w:szCs w:val="19"/>
                <w:lang w:val="en-US"/>
              </w:rPr>
            </w:pPr>
            <w:r w:rsidRPr="00262C4F">
              <w:rPr>
                <w:sz w:val="19"/>
                <w:szCs w:val="19"/>
                <w:lang w:val="en-US"/>
              </w:rPr>
              <w:t>8</w:t>
            </w:r>
          </w:p>
        </w:tc>
        <w:tc>
          <w:tcPr>
            <w:tcW w:w="8911" w:type="dxa"/>
            <w:tcBorders>
              <w:top w:val="nil"/>
              <w:left w:val="nil"/>
              <w:bottom w:val="nil"/>
              <w:right w:val="nil"/>
            </w:tcBorders>
          </w:tcPr>
          <w:p w:rsidR="00C12442" w:rsidRPr="00262C4F" w:rsidRDefault="00C12442" w:rsidP="00AE68F9">
            <w:pPr>
              <w:spacing w:before="40" w:after="20" w:line="240" w:lineRule="auto"/>
              <w:rPr>
                <w:sz w:val="19"/>
                <w:szCs w:val="19"/>
                <w:lang w:val="en-US"/>
              </w:rPr>
            </w:pPr>
            <w:r w:rsidRPr="00262C4F">
              <w:rPr>
                <w:sz w:val="19"/>
                <w:szCs w:val="19"/>
                <w:lang w:val="en-US"/>
              </w:rPr>
              <w:t xml:space="preserve">List all candidate variables initially examined or considered for inclusion in models. </w:t>
            </w:r>
          </w:p>
        </w:tc>
        <w:tc>
          <w:tcPr>
            <w:tcW w:w="720" w:type="dxa"/>
            <w:tcBorders>
              <w:top w:val="nil"/>
              <w:left w:val="single" w:sz="4" w:space="0" w:color="auto"/>
              <w:bottom w:val="nil"/>
              <w:right w:val="single" w:sz="4" w:space="0" w:color="auto"/>
            </w:tcBorders>
          </w:tcPr>
          <w:p w:rsidR="00C12442" w:rsidRPr="00262C4F" w:rsidRDefault="00C12442" w:rsidP="00262C4F">
            <w:pPr>
              <w:tabs>
                <w:tab w:val="decimal" w:pos="298"/>
              </w:tabs>
              <w:spacing w:before="40" w:after="20" w:line="240" w:lineRule="auto"/>
              <w:jc w:val="center"/>
              <w:rPr>
                <w:sz w:val="19"/>
                <w:szCs w:val="19"/>
                <w:lang w:val="en-US"/>
              </w:rPr>
            </w:pPr>
          </w:p>
        </w:tc>
      </w:tr>
      <w:tr w:rsidR="00C12442" w:rsidRPr="00262C4F" w:rsidTr="000C230A">
        <w:tc>
          <w:tcPr>
            <w:tcW w:w="557" w:type="dxa"/>
            <w:tcBorders>
              <w:top w:val="nil"/>
              <w:left w:val="single" w:sz="4" w:space="0" w:color="auto"/>
              <w:bottom w:val="nil"/>
              <w:right w:val="nil"/>
            </w:tcBorders>
          </w:tcPr>
          <w:p w:rsidR="00C12442" w:rsidRPr="00262C4F" w:rsidRDefault="00C12442" w:rsidP="00AE68F9">
            <w:pPr>
              <w:tabs>
                <w:tab w:val="decimal" w:pos="298"/>
              </w:tabs>
              <w:spacing w:before="40" w:after="20" w:line="240" w:lineRule="auto"/>
              <w:rPr>
                <w:sz w:val="19"/>
                <w:szCs w:val="19"/>
                <w:lang w:val="en-US"/>
              </w:rPr>
            </w:pPr>
            <w:r w:rsidRPr="00262C4F">
              <w:rPr>
                <w:sz w:val="19"/>
                <w:szCs w:val="19"/>
                <w:lang w:val="en-US"/>
              </w:rPr>
              <w:t>9</w:t>
            </w:r>
          </w:p>
        </w:tc>
        <w:tc>
          <w:tcPr>
            <w:tcW w:w="8911" w:type="dxa"/>
            <w:tcBorders>
              <w:top w:val="nil"/>
              <w:left w:val="nil"/>
              <w:bottom w:val="nil"/>
              <w:right w:val="nil"/>
            </w:tcBorders>
          </w:tcPr>
          <w:p w:rsidR="00C12442" w:rsidRPr="00262C4F" w:rsidRDefault="00C12442" w:rsidP="00AE68F9">
            <w:pPr>
              <w:spacing w:before="40" w:after="20" w:line="240" w:lineRule="auto"/>
              <w:rPr>
                <w:sz w:val="19"/>
                <w:szCs w:val="19"/>
                <w:lang w:val="en-US"/>
              </w:rPr>
            </w:pPr>
            <w:r w:rsidRPr="00262C4F">
              <w:rPr>
                <w:sz w:val="19"/>
                <w:szCs w:val="19"/>
                <w:lang w:val="en-US"/>
              </w:rPr>
              <w:t xml:space="preserve">Give rationale for sample size; if the study was designed to detect a specified effect size, give the target power and effect size. </w:t>
            </w:r>
          </w:p>
        </w:tc>
        <w:tc>
          <w:tcPr>
            <w:tcW w:w="720" w:type="dxa"/>
            <w:tcBorders>
              <w:top w:val="nil"/>
              <w:left w:val="single" w:sz="4" w:space="0" w:color="auto"/>
              <w:bottom w:val="nil"/>
              <w:right w:val="single" w:sz="4" w:space="0" w:color="auto"/>
            </w:tcBorders>
          </w:tcPr>
          <w:p w:rsidR="00C12442" w:rsidRPr="00262C4F" w:rsidRDefault="00C12442" w:rsidP="00262C4F">
            <w:pPr>
              <w:tabs>
                <w:tab w:val="decimal" w:pos="298"/>
              </w:tabs>
              <w:spacing w:before="40" w:after="20" w:line="240" w:lineRule="auto"/>
              <w:jc w:val="center"/>
              <w:rPr>
                <w:sz w:val="19"/>
                <w:szCs w:val="19"/>
                <w:lang w:val="en-US"/>
              </w:rPr>
            </w:pPr>
          </w:p>
        </w:tc>
      </w:tr>
      <w:tr w:rsidR="00C12442" w:rsidRPr="00FE57FA" w:rsidTr="00146C47">
        <w:tc>
          <w:tcPr>
            <w:tcW w:w="9468" w:type="dxa"/>
            <w:gridSpan w:val="2"/>
            <w:tcBorders>
              <w:top w:val="nil"/>
              <w:left w:val="single" w:sz="4" w:space="0" w:color="auto"/>
              <w:bottom w:val="nil"/>
              <w:right w:val="single" w:sz="4" w:space="0" w:color="auto"/>
            </w:tcBorders>
            <w:shd w:val="clear" w:color="auto" w:fill="F2DBDB" w:themeFill="accent2" w:themeFillTint="33"/>
          </w:tcPr>
          <w:p w:rsidR="00C12442" w:rsidRPr="00262C4F" w:rsidRDefault="00C12442" w:rsidP="00F12F22">
            <w:pPr>
              <w:tabs>
                <w:tab w:val="decimal" w:pos="298"/>
              </w:tabs>
              <w:spacing w:before="40" w:after="20" w:line="240" w:lineRule="auto"/>
              <w:rPr>
                <w:i/>
                <w:iCs/>
                <w:sz w:val="20"/>
                <w:szCs w:val="18"/>
                <w:lang w:val="en-US"/>
              </w:rPr>
            </w:pPr>
            <w:r w:rsidRPr="00262C4F">
              <w:rPr>
                <w:i/>
                <w:iCs/>
                <w:sz w:val="20"/>
                <w:szCs w:val="18"/>
                <w:lang w:val="en-US"/>
              </w:rPr>
              <w:t>Statistical analysis methods</w:t>
            </w:r>
          </w:p>
        </w:tc>
        <w:tc>
          <w:tcPr>
            <w:tcW w:w="720" w:type="dxa"/>
            <w:tcBorders>
              <w:top w:val="nil"/>
              <w:left w:val="single" w:sz="4" w:space="0" w:color="auto"/>
              <w:bottom w:val="nil"/>
              <w:right w:val="single" w:sz="4" w:space="0" w:color="auto"/>
            </w:tcBorders>
            <w:shd w:val="clear" w:color="auto" w:fill="F2DBDB" w:themeFill="accent2" w:themeFillTint="33"/>
          </w:tcPr>
          <w:p w:rsidR="00C12442" w:rsidRPr="00262C4F" w:rsidRDefault="00C12442" w:rsidP="00262C4F">
            <w:pPr>
              <w:tabs>
                <w:tab w:val="decimal" w:pos="298"/>
              </w:tabs>
              <w:spacing w:before="40" w:after="20" w:line="240" w:lineRule="auto"/>
              <w:jc w:val="center"/>
              <w:rPr>
                <w:i/>
                <w:iCs/>
                <w:sz w:val="20"/>
                <w:szCs w:val="18"/>
                <w:lang w:val="en-US"/>
              </w:rPr>
            </w:pPr>
          </w:p>
        </w:tc>
      </w:tr>
      <w:tr w:rsidR="00C12442" w:rsidRPr="00262C4F" w:rsidTr="000C230A">
        <w:tc>
          <w:tcPr>
            <w:tcW w:w="557" w:type="dxa"/>
            <w:tcBorders>
              <w:top w:val="nil"/>
              <w:left w:val="single" w:sz="4" w:space="0" w:color="auto"/>
              <w:bottom w:val="nil"/>
              <w:right w:val="nil"/>
            </w:tcBorders>
          </w:tcPr>
          <w:p w:rsidR="00C12442" w:rsidRPr="00262C4F" w:rsidRDefault="00C12442" w:rsidP="00AE68F9">
            <w:pPr>
              <w:tabs>
                <w:tab w:val="decimal" w:pos="298"/>
              </w:tabs>
              <w:spacing w:before="40" w:after="20" w:line="240" w:lineRule="auto"/>
              <w:rPr>
                <w:sz w:val="19"/>
                <w:szCs w:val="19"/>
                <w:lang w:val="en-US"/>
              </w:rPr>
            </w:pPr>
            <w:r w:rsidRPr="00262C4F">
              <w:rPr>
                <w:sz w:val="19"/>
                <w:szCs w:val="19"/>
                <w:lang w:val="en-US"/>
              </w:rPr>
              <w:t>10</w:t>
            </w:r>
          </w:p>
        </w:tc>
        <w:tc>
          <w:tcPr>
            <w:tcW w:w="8911" w:type="dxa"/>
            <w:tcBorders>
              <w:top w:val="nil"/>
              <w:left w:val="nil"/>
              <w:bottom w:val="nil"/>
              <w:right w:val="nil"/>
            </w:tcBorders>
          </w:tcPr>
          <w:p w:rsidR="00C12442" w:rsidRPr="00262C4F" w:rsidRDefault="00C12442" w:rsidP="00AE68F9">
            <w:pPr>
              <w:spacing w:before="40" w:after="20" w:line="240" w:lineRule="auto"/>
              <w:rPr>
                <w:sz w:val="19"/>
                <w:szCs w:val="19"/>
                <w:lang w:val="en-US"/>
              </w:rPr>
            </w:pPr>
            <w:r w:rsidRPr="00262C4F">
              <w:rPr>
                <w:sz w:val="19"/>
                <w:szCs w:val="19"/>
                <w:lang w:val="en-US"/>
              </w:rPr>
              <w:t xml:space="preserve">Specify all statistical methods, including details of any variable selection procedures and other model-building issues, how model assumptions were verified, and how missing data were handled. </w:t>
            </w:r>
          </w:p>
        </w:tc>
        <w:tc>
          <w:tcPr>
            <w:tcW w:w="720" w:type="dxa"/>
            <w:tcBorders>
              <w:top w:val="nil"/>
              <w:left w:val="single" w:sz="4" w:space="0" w:color="auto"/>
              <w:bottom w:val="nil"/>
              <w:right w:val="single" w:sz="4" w:space="0" w:color="auto"/>
            </w:tcBorders>
          </w:tcPr>
          <w:p w:rsidR="00C12442" w:rsidRPr="00262C4F" w:rsidRDefault="00C12442" w:rsidP="00262C4F">
            <w:pPr>
              <w:tabs>
                <w:tab w:val="decimal" w:pos="298"/>
              </w:tabs>
              <w:spacing w:before="40" w:after="20" w:line="240" w:lineRule="auto"/>
              <w:jc w:val="center"/>
              <w:rPr>
                <w:sz w:val="19"/>
                <w:szCs w:val="19"/>
                <w:lang w:val="en-US"/>
              </w:rPr>
            </w:pPr>
          </w:p>
        </w:tc>
      </w:tr>
      <w:tr w:rsidR="00C12442" w:rsidRPr="00262C4F" w:rsidTr="000C230A">
        <w:tc>
          <w:tcPr>
            <w:tcW w:w="557" w:type="dxa"/>
            <w:tcBorders>
              <w:top w:val="nil"/>
              <w:left w:val="single" w:sz="4" w:space="0" w:color="auto"/>
              <w:bottom w:val="nil"/>
              <w:right w:val="nil"/>
            </w:tcBorders>
          </w:tcPr>
          <w:p w:rsidR="00C12442" w:rsidRPr="00262C4F" w:rsidRDefault="00C12442" w:rsidP="00AE68F9">
            <w:pPr>
              <w:tabs>
                <w:tab w:val="decimal" w:pos="298"/>
              </w:tabs>
              <w:spacing w:before="40" w:after="20" w:line="240" w:lineRule="auto"/>
              <w:rPr>
                <w:sz w:val="19"/>
                <w:szCs w:val="19"/>
                <w:lang w:val="en-US"/>
              </w:rPr>
            </w:pPr>
            <w:r w:rsidRPr="00262C4F">
              <w:rPr>
                <w:sz w:val="19"/>
                <w:szCs w:val="19"/>
                <w:lang w:val="en-US"/>
              </w:rPr>
              <w:t>11</w:t>
            </w:r>
          </w:p>
        </w:tc>
        <w:tc>
          <w:tcPr>
            <w:tcW w:w="8911" w:type="dxa"/>
            <w:tcBorders>
              <w:top w:val="nil"/>
              <w:left w:val="nil"/>
              <w:bottom w:val="nil"/>
              <w:right w:val="nil"/>
            </w:tcBorders>
          </w:tcPr>
          <w:p w:rsidR="00C12442" w:rsidRPr="00262C4F" w:rsidRDefault="00C12442" w:rsidP="00AE68F9">
            <w:pPr>
              <w:spacing w:before="40" w:after="20" w:line="240" w:lineRule="auto"/>
              <w:rPr>
                <w:sz w:val="19"/>
                <w:szCs w:val="19"/>
                <w:lang w:val="en-US"/>
              </w:rPr>
            </w:pPr>
            <w:r w:rsidRPr="00262C4F">
              <w:rPr>
                <w:sz w:val="19"/>
                <w:szCs w:val="19"/>
                <w:lang w:val="en-US"/>
              </w:rPr>
              <w:t>Clarify how marker values were handled in the analyses; if relevant, describe methods used for cutpoint determination.</w:t>
            </w:r>
          </w:p>
        </w:tc>
        <w:tc>
          <w:tcPr>
            <w:tcW w:w="720" w:type="dxa"/>
            <w:tcBorders>
              <w:top w:val="nil"/>
              <w:left w:val="single" w:sz="4" w:space="0" w:color="auto"/>
              <w:bottom w:val="nil"/>
              <w:right w:val="single" w:sz="4" w:space="0" w:color="auto"/>
            </w:tcBorders>
          </w:tcPr>
          <w:p w:rsidR="00C12442" w:rsidRPr="00262C4F" w:rsidRDefault="00C12442" w:rsidP="00262C4F">
            <w:pPr>
              <w:tabs>
                <w:tab w:val="decimal" w:pos="298"/>
              </w:tabs>
              <w:spacing w:before="40" w:after="20" w:line="240" w:lineRule="auto"/>
              <w:jc w:val="center"/>
              <w:rPr>
                <w:sz w:val="19"/>
                <w:szCs w:val="19"/>
                <w:lang w:val="en-US"/>
              </w:rPr>
            </w:pPr>
          </w:p>
        </w:tc>
      </w:tr>
      <w:tr w:rsidR="00C12442" w:rsidRPr="00FE57FA" w:rsidTr="000C230A">
        <w:tc>
          <w:tcPr>
            <w:tcW w:w="9468" w:type="dxa"/>
            <w:gridSpan w:val="2"/>
            <w:tcBorders>
              <w:top w:val="nil"/>
              <w:left w:val="single" w:sz="4" w:space="0" w:color="auto"/>
              <w:bottom w:val="nil"/>
              <w:right w:val="single" w:sz="4" w:space="0" w:color="auto"/>
            </w:tcBorders>
            <w:shd w:val="clear" w:color="auto" w:fill="E5B8B7" w:themeFill="accent2" w:themeFillTint="66"/>
          </w:tcPr>
          <w:p w:rsidR="00C12442" w:rsidRPr="00262C4F" w:rsidRDefault="00C12442" w:rsidP="00F12F22">
            <w:pPr>
              <w:tabs>
                <w:tab w:val="decimal" w:pos="298"/>
              </w:tabs>
              <w:spacing w:before="40" w:after="20" w:line="240" w:lineRule="auto"/>
              <w:rPr>
                <w:b/>
                <w:bCs/>
                <w:sz w:val="20"/>
                <w:szCs w:val="18"/>
                <w:lang w:val="en-US"/>
              </w:rPr>
            </w:pPr>
            <w:r w:rsidRPr="00262C4F">
              <w:rPr>
                <w:b/>
                <w:bCs/>
                <w:sz w:val="20"/>
                <w:szCs w:val="18"/>
                <w:lang w:val="en-US"/>
              </w:rPr>
              <w:t>RESULTS</w:t>
            </w:r>
          </w:p>
        </w:tc>
        <w:tc>
          <w:tcPr>
            <w:tcW w:w="720" w:type="dxa"/>
            <w:tcBorders>
              <w:top w:val="nil"/>
              <w:left w:val="single" w:sz="4" w:space="0" w:color="auto"/>
              <w:bottom w:val="nil"/>
              <w:right w:val="single" w:sz="4" w:space="0" w:color="auto"/>
            </w:tcBorders>
            <w:shd w:val="clear" w:color="auto" w:fill="E5B8B7" w:themeFill="accent2" w:themeFillTint="66"/>
          </w:tcPr>
          <w:p w:rsidR="00C12442" w:rsidRPr="00262C4F" w:rsidRDefault="00C12442" w:rsidP="00262C4F">
            <w:pPr>
              <w:tabs>
                <w:tab w:val="decimal" w:pos="298"/>
              </w:tabs>
              <w:spacing w:before="40" w:after="20" w:line="240" w:lineRule="auto"/>
              <w:jc w:val="center"/>
              <w:rPr>
                <w:b/>
                <w:bCs/>
                <w:sz w:val="20"/>
                <w:szCs w:val="18"/>
                <w:lang w:val="en-US"/>
              </w:rPr>
            </w:pPr>
          </w:p>
        </w:tc>
      </w:tr>
      <w:tr w:rsidR="00C12442" w:rsidRPr="00FE57FA" w:rsidTr="00146C47">
        <w:tc>
          <w:tcPr>
            <w:tcW w:w="9468" w:type="dxa"/>
            <w:gridSpan w:val="2"/>
            <w:tcBorders>
              <w:top w:val="nil"/>
              <w:left w:val="single" w:sz="4" w:space="0" w:color="auto"/>
              <w:bottom w:val="nil"/>
              <w:right w:val="single" w:sz="4" w:space="0" w:color="auto"/>
            </w:tcBorders>
            <w:shd w:val="clear" w:color="auto" w:fill="F2DBDB" w:themeFill="accent2" w:themeFillTint="33"/>
          </w:tcPr>
          <w:p w:rsidR="00C12442" w:rsidRPr="00262C4F" w:rsidRDefault="00C12442" w:rsidP="00F12F22">
            <w:pPr>
              <w:tabs>
                <w:tab w:val="decimal" w:pos="298"/>
              </w:tabs>
              <w:spacing w:before="40" w:after="20" w:line="240" w:lineRule="auto"/>
              <w:rPr>
                <w:i/>
                <w:iCs/>
                <w:sz w:val="20"/>
                <w:szCs w:val="18"/>
                <w:lang w:val="en-US"/>
              </w:rPr>
            </w:pPr>
            <w:r w:rsidRPr="00262C4F">
              <w:rPr>
                <w:i/>
                <w:iCs/>
                <w:sz w:val="20"/>
                <w:szCs w:val="18"/>
                <w:lang w:val="en-US"/>
              </w:rPr>
              <w:t>Data</w:t>
            </w:r>
            <w:r w:rsidRPr="00262C4F">
              <w:rPr>
                <w:sz w:val="20"/>
                <w:szCs w:val="18"/>
                <w:lang w:val="en-US"/>
              </w:rPr>
              <w:t xml:space="preserve"> </w:t>
            </w:r>
          </w:p>
        </w:tc>
        <w:tc>
          <w:tcPr>
            <w:tcW w:w="720" w:type="dxa"/>
            <w:tcBorders>
              <w:top w:val="nil"/>
              <w:left w:val="single" w:sz="4" w:space="0" w:color="auto"/>
              <w:bottom w:val="nil"/>
              <w:right w:val="single" w:sz="4" w:space="0" w:color="auto"/>
            </w:tcBorders>
            <w:shd w:val="clear" w:color="auto" w:fill="F2DBDB" w:themeFill="accent2" w:themeFillTint="33"/>
          </w:tcPr>
          <w:p w:rsidR="00C12442" w:rsidRPr="00262C4F" w:rsidRDefault="00C12442" w:rsidP="00262C4F">
            <w:pPr>
              <w:tabs>
                <w:tab w:val="decimal" w:pos="298"/>
              </w:tabs>
              <w:spacing w:before="40" w:after="20" w:line="240" w:lineRule="auto"/>
              <w:jc w:val="center"/>
              <w:rPr>
                <w:i/>
                <w:iCs/>
                <w:sz w:val="20"/>
                <w:szCs w:val="18"/>
                <w:lang w:val="en-US"/>
              </w:rPr>
            </w:pPr>
          </w:p>
        </w:tc>
      </w:tr>
      <w:tr w:rsidR="00C12442" w:rsidRPr="00262C4F" w:rsidTr="000C230A">
        <w:tc>
          <w:tcPr>
            <w:tcW w:w="557" w:type="dxa"/>
            <w:tcBorders>
              <w:top w:val="nil"/>
              <w:left w:val="single" w:sz="4" w:space="0" w:color="auto"/>
              <w:bottom w:val="nil"/>
              <w:right w:val="nil"/>
            </w:tcBorders>
          </w:tcPr>
          <w:p w:rsidR="00C12442" w:rsidRPr="00262C4F" w:rsidRDefault="00C12442" w:rsidP="00AE68F9">
            <w:pPr>
              <w:tabs>
                <w:tab w:val="decimal" w:pos="298"/>
              </w:tabs>
              <w:spacing w:before="40" w:after="20" w:line="240" w:lineRule="auto"/>
              <w:rPr>
                <w:sz w:val="19"/>
                <w:szCs w:val="19"/>
                <w:lang w:val="en-US"/>
              </w:rPr>
            </w:pPr>
            <w:r w:rsidRPr="00262C4F">
              <w:rPr>
                <w:sz w:val="19"/>
                <w:szCs w:val="19"/>
                <w:lang w:val="en-US"/>
              </w:rPr>
              <w:t>12</w:t>
            </w:r>
          </w:p>
        </w:tc>
        <w:tc>
          <w:tcPr>
            <w:tcW w:w="8911" w:type="dxa"/>
            <w:tcBorders>
              <w:top w:val="nil"/>
              <w:left w:val="nil"/>
              <w:bottom w:val="nil"/>
              <w:right w:val="nil"/>
            </w:tcBorders>
          </w:tcPr>
          <w:p w:rsidR="00C12442" w:rsidRPr="00262C4F" w:rsidRDefault="00C12442" w:rsidP="00AE68F9">
            <w:pPr>
              <w:spacing w:before="40" w:after="20" w:line="240" w:lineRule="auto"/>
              <w:rPr>
                <w:sz w:val="19"/>
                <w:szCs w:val="19"/>
                <w:lang w:val="en-US"/>
              </w:rPr>
            </w:pPr>
            <w:r w:rsidRPr="00262C4F">
              <w:rPr>
                <w:sz w:val="19"/>
                <w:szCs w:val="19"/>
                <w:lang w:val="en-US"/>
              </w:rPr>
              <w:t>Describe the flow of patients through the study, including the number of patients included in each stage of the analysis (a diagram may be helpful) and reasons for dropout. Specifically, both overall and for each subgroup extensively examined report the numbers of patients and the number of events.</w:t>
            </w:r>
          </w:p>
        </w:tc>
        <w:tc>
          <w:tcPr>
            <w:tcW w:w="720" w:type="dxa"/>
            <w:tcBorders>
              <w:top w:val="nil"/>
              <w:left w:val="single" w:sz="4" w:space="0" w:color="auto"/>
              <w:bottom w:val="nil"/>
              <w:right w:val="single" w:sz="4" w:space="0" w:color="auto"/>
            </w:tcBorders>
          </w:tcPr>
          <w:p w:rsidR="00C12442" w:rsidRPr="00262C4F" w:rsidRDefault="00C12442" w:rsidP="00262C4F">
            <w:pPr>
              <w:tabs>
                <w:tab w:val="decimal" w:pos="298"/>
              </w:tabs>
              <w:spacing w:before="40" w:after="20" w:line="240" w:lineRule="auto"/>
              <w:jc w:val="center"/>
              <w:rPr>
                <w:sz w:val="19"/>
                <w:szCs w:val="19"/>
                <w:lang w:val="en-US"/>
              </w:rPr>
            </w:pPr>
          </w:p>
        </w:tc>
      </w:tr>
      <w:tr w:rsidR="00C12442" w:rsidRPr="00262C4F" w:rsidTr="000C230A">
        <w:tc>
          <w:tcPr>
            <w:tcW w:w="557" w:type="dxa"/>
            <w:tcBorders>
              <w:top w:val="nil"/>
              <w:left w:val="single" w:sz="4" w:space="0" w:color="auto"/>
              <w:bottom w:val="nil"/>
              <w:right w:val="nil"/>
            </w:tcBorders>
          </w:tcPr>
          <w:p w:rsidR="00C12442" w:rsidRPr="00262C4F" w:rsidRDefault="00C12442" w:rsidP="00AE68F9">
            <w:pPr>
              <w:tabs>
                <w:tab w:val="decimal" w:pos="298"/>
              </w:tabs>
              <w:spacing w:before="40" w:after="20" w:line="240" w:lineRule="auto"/>
              <w:rPr>
                <w:sz w:val="19"/>
                <w:szCs w:val="19"/>
                <w:lang w:val="en-US"/>
              </w:rPr>
            </w:pPr>
            <w:r w:rsidRPr="00262C4F">
              <w:rPr>
                <w:sz w:val="19"/>
                <w:szCs w:val="19"/>
                <w:lang w:val="en-US"/>
              </w:rPr>
              <w:t>13</w:t>
            </w:r>
          </w:p>
        </w:tc>
        <w:tc>
          <w:tcPr>
            <w:tcW w:w="8911" w:type="dxa"/>
            <w:tcBorders>
              <w:top w:val="nil"/>
              <w:left w:val="nil"/>
              <w:bottom w:val="nil"/>
              <w:right w:val="nil"/>
            </w:tcBorders>
          </w:tcPr>
          <w:p w:rsidR="00C12442" w:rsidRPr="00262C4F" w:rsidRDefault="00C12442" w:rsidP="00AE68F9">
            <w:pPr>
              <w:spacing w:before="40" w:after="20" w:line="240" w:lineRule="auto"/>
              <w:rPr>
                <w:sz w:val="19"/>
                <w:szCs w:val="19"/>
                <w:lang w:val="en-US"/>
              </w:rPr>
            </w:pPr>
            <w:r w:rsidRPr="00262C4F">
              <w:rPr>
                <w:sz w:val="19"/>
                <w:szCs w:val="19"/>
                <w:lang w:val="en-US"/>
              </w:rPr>
              <w:t xml:space="preserve">Report distributions of basic demographic characteristics (at least age and sex), standard (disease-specific) prognostic variables, and tumor marker, including numbers of missing values. </w:t>
            </w:r>
          </w:p>
        </w:tc>
        <w:tc>
          <w:tcPr>
            <w:tcW w:w="720" w:type="dxa"/>
            <w:tcBorders>
              <w:top w:val="nil"/>
              <w:left w:val="single" w:sz="4" w:space="0" w:color="auto"/>
              <w:bottom w:val="nil"/>
              <w:right w:val="single" w:sz="4" w:space="0" w:color="auto"/>
            </w:tcBorders>
          </w:tcPr>
          <w:p w:rsidR="00C12442" w:rsidRPr="00262C4F" w:rsidRDefault="00C12442" w:rsidP="00262C4F">
            <w:pPr>
              <w:tabs>
                <w:tab w:val="decimal" w:pos="298"/>
              </w:tabs>
              <w:spacing w:before="40" w:after="20" w:line="240" w:lineRule="auto"/>
              <w:jc w:val="center"/>
              <w:rPr>
                <w:sz w:val="19"/>
                <w:szCs w:val="19"/>
                <w:lang w:val="en-US"/>
              </w:rPr>
            </w:pPr>
          </w:p>
        </w:tc>
      </w:tr>
      <w:tr w:rsidR="00C12442" w:rsidRPr="00FE57FA" w:rsidTr="00146C47">
        <w:tc>
          <w:tcPr>
            <w:tcW w:w="9468" w:type="dxa"/>
            <w:gridSpan w:val="2"/>
            <w:tcBorders>
              <w:top w:val="nil"/>
              <w:left w:val="single" w:sz="4" w:space="0" w:color="auto"/>
              <w:bottom w:val="nil"/>
              <w:right w:val="single" w:sz="4" w:space="0" w:color="auto"/>
            </w:tcBorders>
            <w:shd w:val="clear" w:color="auto" w:fill="F2DBDB" w:themeFill="accent2" w:themeFillTint="33"/>
          </w:tcPr>
          <w:p w:rsidR="00C12442" w:rsidRPr="00262C4F" w:rsidRDefault="00C12442" w:rsidP="00F12F22">
            <w:pPr>
              <w:tabs>
                <w:tab w:val="decimal" w:pos="298"/>
              </w:tabs>
              <w:spacing w:before="40" w:after="20" w:line="240" w:lineRule="auto"/>
              <w:rPr>
                <w:i/>
                <w:iCs/>
                <w:sz w:val="20"/>
                <w:szCs w:val="18"/>
                <w:lang w:val="en-US"/>
              </w:rPr>
            </w:pPr>
            <w:r w:rsidRPr="00262C4F">
              <w:rPr>
                <w:i/>
                <w:iCs/>
                <w:sz w:val="20"/>
                <w:szCs w:val="18"/>
                <w:lang w:val="en-US"/>
              </w:rPr>
              <w:t xml:space="preserve">Analysis and presentation </w:t>
            </w:r>
          </w:p>
        </w:tc>
        <w:tc>
          <w:tcPr>
            <w:tcW w:w="720" w:type="dxa"/>
            <w:tcBorders>
              <w:top w:val="nil"/>
              <w:left w:val="single" w:sz="4" w:space="0" w:color="auto"/>
              <w:bottom w:val="nil"/>
              <w:right w:val="single" w:sz="4" w:space="0" w:color="auto"/>
            </w:tcBorders>
            <w:shd w:val="clear" w:color="auto" w:fill="F2DBDB" w:themeFill="accent2" w:themeFillTint="33"/>
          </w:tcPr>
          <w:p w:rsidR="00C12442" w:rsidRPr="00262C4F" w:rsidRDefault="00C12442" w:rsidP="00262C4F">
            <w:pPr>
              <w:tabs>
                <w:tab w:val="decimal" w:pos="298"/>
              </w:tabs>
              <w:spacing w:before="40" w:after="20" w:line="240" w:lineRule="auto"/>
              <w:jc w:val="center"/>
              <w:rPr>
                <w:i/>
                <w:iCs/>
                <w:sz w:val="20"/>
                <w:szCs w:val="18"/>
                <w:lang w:val="en-US"/>
              </w:rPr>
            </w:pPr>
          </w:p>
        </w:tc>
      </w:tr>
      <w:tr w:rsidR="00C12442" w:rsidRPr="00262C4F" w:rsidTr="000C230A">
        <w:tc>
          <w:tcPr>
            <w:tcW w:w="557" w:type="dxa"/>
            <w:tcBorders>
              <w:top w:val="nil"/>
              <w:left w:val="single" w:sz="4" w:space="0" w:color="auto"/>
              <w:bottom w:val="nil"/>
              <w:right w:val="nil"/>
            </w:tcBorders>
          </w:tcPr>
          <w:p w:rsidR="00C12442" w:rsidRPr="00262C4F" w:rsidRDefault="00C12442" w:rsidP="00AE68F9">
            <w:pPr>
              <w:tabs>
                <w:tab w:val="decimal" w:pos="298"/>
              </w:tabs>
              <w:spacing w:before="40" w:after="20" w:line="240" w:lineRule="auto"/>
              <w:rPr>
                <w:sz w:val="19"/>
                <w:szCs w:val="19"/>
                <w:lang w:val="en-US"/>
              </w:rPr>
            </w:pPr>
            <w:r w:rsidRPr="00262C4F">
              <w:rPr>
                <w:sz w:val="19"/>
                <w:szCs w:val="19"/>
                <w:lang w:val="en-US"/>
              </w:rPr>
              <w:t>14</w:t>
            </w:r>
          </w:p>
        </w:tc>
        <w:tc>
          <w:tcPr>
            <w:tcW w:w="8911" w:type="dxa"/>
            <w:tcBorders>
              <w:top w:val="nil"/>
              <w:left w:val="nil"/>
              <w:bottom w:val="nil"/>
              <w:right w:val="nil"/>
            </w:tcBorders>
          </w:tcPr>
          <w:p w:rsidR="00C12442" w:rsidRPr="00262C4F" w:rsidRDefault="00C12442" w:rsidP="00AE68F9">
            <w:pPr>
              <w:spacing w:before="40" w:after="20" w:line="240" w:lineRule="auto"/>
              <w:rPr>
                <w:sz w:val="19"/>
                <w:szCs w:val="19"/>
                <w:lang w:val="en-US"/>
              </w:rPr>
            </w:pPr>
            <w:r w:rsidRPr="00262C4F">
              <w:rPr>
                <w:sz w:val="19"/>
                <w:szCs w:val="19"/>
                <w:lang w:val="en-US"/>
              </w:rPr>
              <w:t>Show the relation of the marker to standard prognostic variables.</w:t>
            </w:r>
          </w:p>
        </w:tc>
        <w:tc>
          <w:tcPr>
            <w:tcW w:w="720" w:type="dxa"/>
            <w:tcBorders>
              <w:top w:val="nil"/>
              <w:left w:val="single" w:sz="4" w:space="0" w:color="auto"/>
              <w:bottom w:val="nil"/>
              <w:right w:val="single" w:sz="4" w:space="0" w:color="auto"/>
            </w:tcBorders>
          </w:tcPr>
          <w:p w:rsidR="00C12442" w:rsidRPr="00262C4F" w:rsidRDefault="00C12442" w:rsidP="00262C4F">
            <w:pPr>
              <w:tabs>
                <w:tab w:val="decimal" w:pos="298"/>
              </w:tabs>
              <w:spacing w:before="40" w:after="20" w:line="240" w:lineRule="auto"/>
              <w:jc w:val="center"/>
              <w:rPr>
                <w:sz w:val="19"/>
                <w:szCs w:val="19"/>
                <w:lang w:val="en-US"/>
              </w:rPr>
            </w:pPr>
          </w:p>
        </w:tc>
      </w:tr>
      <w:tr w:rsidR="00C12442" w:rsidRPr="00262C4F" w:rsidTr="000C230A">
        <w:tc>
          <w:tcPr>
            <w:tcW w:w="557" w:type="dxa"/>
            <w:tcBorders>
              <w:top w:val="nil"/>
              <w:left w:val="single" w:sz="4" w:space="0" w:color="auto"/>
              <w:bottom w:val="nil"/>
              <w:right w:val="nil"/>
            </w:tcBorders>
          </w:tcPr>
          <w:p w:rsidR="00C12442" w:rsidRPr="00262C4F" w:rsidRDefault="00C12442" w:rsidP="00AE68F9">
            <w:pPr>
              <w:tabs>
                <w:tab w:val="decimal" w:pos="298"/>
              </w:tabs>
              <w:spacing w:before="40" w:after="20" w:line="240" w:lineRule="auto"/>
              <w:rPr>
                <w:sz w:val="19"/>
                <w:szCs w:val="19"/>
                <w:lang w:val="en-US"/>
              </w:rPr>
            </w:pPr>
            <w:r w:rsidRPr="00262C4F">
              <w:rPr>
                <w:sz w:val="19"/>
                <w:szCs w:val="19"/>
                <w:lang w:val="en-US"/>
              </w:rPr>
              <w:t>15</w:t>
            </w:r>
          </w:p>
        </w:tc>
        <w:tc>
          <w:tcPr>
            <w:tcW w:w="8911" w:type="dxa"/>
            <w:tcBorders>
              <w:top w:val="nil"/>
              <w:left w:val="nil"/>
              <w:bottom w:val="nil"/>
              <w:right w:val="nil"/>
            </w:tcBorders>
          </w:tcPr>
          <w:p w:rsidR="00C12442" w:rsidRPr="00262C4F" w:rsidRDefault="00C12442" w:rsidP="00AE68F9">
            <w:pPr>
              <w:spacing w:before="40" w:after="20" w:line="240" w:lineRule="auto"/>
              <w:rPr>
                <w:sz w:val="19"/>
                <w:szCs w:val="19"/>
                <w:lang w:val="en-US"/>
              </w:rPr>
            </w:pPr>
            <w:r w:rsidRPr="00262C4F">
              <w:rPr>
                <w:sz w:val="19"/>
                <w:szCs w:val="19"/>
                <w:lang w:val="en-US"/>
              </w:rPr>
              <w:t xml:space="preserve">Present univariable analyses showing the relation between the marker and outcome, with the estimated effect (e.g., hazard ratio and survival probability). Preferably provide similar analyses for all other variables being analyzed. For the effect of a tumor marker on a time-to-event outcome, a Kaplan-Meier plot is recommended. </w:t>
            </w:r>
          </w:p>
        </w:tc>
        <w:tc>
          <w:tcPr>
            <w:tcW w:w="720" w:type="dxa"/>
            <w:tcBorders>
              <w:top w:val="nil"/>
              <w:left w:val="single" w:sz="4" w:space="0" w:color="auto"/>
              <w:bottom w:val="nil"/>
              <w:right w:val="single" w:sz="4" w:space="0" w:color="auto"/>
            </w:tcBorders>
          </w:tcPr>
          <w:p w:rsidR="00C12442" w:rsidRPr="00262C4F" w:rsidRDefault="00C12442" w:rsidP="00262C4F">
            <w:pPr>
              <w:tabs>
                <w:tab w:val="decimal" w:pos="298"/>
              </w:tabs>
              <w:spacing w:before="40" w:after="20" w:line="240" w:lineRule="auto"/>
              <w:jc w:val="center"/>
              <w:rPr>
                <w:sz w:val="19"/>
                <w:szCs w:val="19"/>
                <w:lang w:val="en-US"/>
              </w:rPr>
            </w:pPr>
          </w:p>
        </w:tc>
      </w:tr>
      <w:tr w:rsidR="00C12442" w:rsidRPr="00262C4F" w:rsidTr="000C230A">
        <w:tc>
          <w:tcPr>
            <w:tcW w:w="557" w:type="dxa"/>
            <w:tcBorders>
              <w:top w:val="nil"/>
              <w:left w:val="single" w:sz="4" w:space="0" w:color="auto"/>
              <w:bottom w:val="nil"/>
              <w:right w:val="nil"/>
            </w:tcBorders>
          </w:tcPr>
          <w:p w:rsidR="00C12442" w:rsidRPr="00262C4F" w:rsidRDefault="00C12442" w:rsidP="00AE68F9">
            <w:pPr>
              <w:tabs>
                <w:tab w:val="decimal" w:pos="298"/>
              </w:tabs>
              <w:spacing w:before="40" w:after="20" w:line="240" w:lineRule="auto"/>
              <w:rPr>
                <w:sz w:val="19"/>
                <w:szCs w:val="19"/>
                <w:lang w:val="en-US"/>
              </w:rPr>
            </w:pPr>
            <w:r w:rsidRPr="00262C4F">
              <w:rPr>
                <w:sz w:val="19"/>
                <w:szCs w:val="19"/>
                <w:lang w:val="en-US"/>
              </w:rPr>
              <w:t>16</w:t>
            </w:r>
          </w:p>
        </w:tc>
        <w:tc>
          <w:tcPr>
            <w:tcW w:w="8911" w:type="dxa"/>
            <w:tcBorders>
              <w:top w:val="nil"/>
              <w:left w:val="nil"/>
              <w:bottom w:val="nil"/>
              <w:right w:val="nil"/>
            </w:tcBorders>
          </w:tcPr>
          <w:p w:rsidR="00C12442" w:rsidRPr="00262C4F" w:rsidRDefault="00C12442" w:rsidP="00AE68F9">
            <w:pPr>
              <w:spacing w:before="40" w:after="20" w:line="240" w:lineRule="auto"/>
              <w:rPr>
                <w:sz w:val="19"/>
                <w:szCs w:val="19"/>
                <w:lang w:val="en-US"/>
              </w:rPr>
            </w:pPr>
            <w:r w:rsidRPr="00262C4F">
              <w:rPr>
                <w:sz w:val="19"/>
                <w:szCs w:val="19"/>
                <w:lang w:val="en-US"/>
              </w:rPr>
              <w:t xml:space="preserve">For key multivariable analyses, report estimated effects (e.g., hazard ratio) with confidence intervals for the marker and, at least for the final model, all other variables in the model. </w:t>
            </w:r>
          </w:p>
        </w:tc>
        <w:tc>
          <w:tcPr>
            <w:tcW w:w="720" w:type="dxa"/>
            <w:tcBorders>
              <w:top w:val="nil"/>
              <w:left w:val="single" w:sz="4" w:space="0" w:color="auto"/>
              <w:bottom w:val="nil"/>
              <w:right w:val="single" w:sz="4" w:space="0" w:color="auto"/>
            </w:tcBorders>
          </w:tcPr>
          <w:p w:rsidR="00C12442" w:rsidRPr="00262C4F" w:rsidRDefault="00C12442" w:rsidP="00262C4F">
            <w:pPr>
              <w:tabs>
                <w:tab w:val="decimal" w:pos="298"/>
              </w:tabs>
              <w:spacing w:before="40" w:after="20" w:line="240" w:lineRule="auto"/>
              <w:jc w:val="center"/>
              <w:rPr>
                <w:sz w:val="19"/>
                <w:szCs w:val="19"/>
                <w:lang w:val="en-US"/>
              </w:rPr>
            </w:pPr>
          </w:p>
        </w:tc>
      </w:tr>
      <w:tr w:rsidR="00C12442" w:rsidRPr="00262C4F" w:rsidTr="000C230A">
        <w:tc>
          <w:tcPr>
            <w:tcW w:w="557" w:type="dxa"/>
            <w:tcBorders>
              <w:top w:val="nil"/>
              <w:left w:val="single" w:sz="4" w:space="0" w:color="auto"/>
              <w:bottom w:val="nil"/>
              <w:right w:val="nil"/>
            </w:tcBorders>
          </w:tcPr>
          <w:p w:rsidR="00C12442" w:rsidRPr="00262C4F" w:rsidRDefault="00C12442" w:rsidP="00AE68F9">
            <w:pPr>
              <w:tabs>
                <w:tab w:val="decimal" w:pos="298"/>
              </w:tabs>
              <w:spacing w:before="40" w:after="20" w:line="240" w:lineRule="auto"/>
              <w:rPr>
                <w:sz w:val="19"/>
                <w:szCs w:val="19"/>
                <w:lang w:val="en-US"/>
              </w:rPr>
            </w:pPr>
            <w:r w:rsidRPr="00262C4F">
              <w:rPr>
                <w:sz w:val="19"/>
                <w:szCs w:val="19"/>
                <w:lang w:val="en-US"/>
              </w:rPr>
              <w:t>17</w:t>
            </w:r>
          </w:p>
        </w:tc>
        <w:tc>
          <w:tcPr>
            <w:tcW w:w="8911" w:type="dxa"/>
            <w:tcBorders>
              <w:top w:val="nil"/>
              <w:left w:val="nil"/>
              <w:bottom w:val="nil"/>
              <w:right w:val="nil"/>
            </w:tcBorders>
          </w:tcPr>
          <w:p w:rsidR="00C12442" w:rsidRPr="00262C4F" w:rsidRDefault="00C12442" w:rsidP="00AE68F9">
            <w:pPr>
              <w:spacing w:before="40" w:after="20" w:line="240" w:lineRule="auto"/>
              <w:rPr>
                <w:sz w:val="19"/>
                <w:szCs w:val="19"/>
                <w:lang w:val="en-US"/>
              </w:rPr>
            </w:pPr>
            <w:r w:rsidRPr="00262C4F">
              <w:rPr>
                <w:sz w:val="19"/>
                <w:szCs w:val="19"/>
                <w:lang w:val="en-US"/>
              </w:rPr>
              <w:t xml:space="preserve">Among reported results, provide estimated effects with confidence intervals from an analysis in which the marker and standard prognostic variables are included, regardless of their statistical significance. </w:t>
            </w:r>
          </w:p>
        </w:tc>
        <w:tc>
          <w:tcPr>
            <w:tcW w:w="720" w:type="dxa"/>
            <w:tcBorders>
              <w:top w:val="nil"/>
              <w:left w:val="single" w:sz="4" w:space="0" w:color="auto"/>
              <w:bottom w:val="nil"/>
              <w:right w:val="single" w:sz="4" w:space="0" w:color="auto"/>
            </w:tcBorders>
          </w:tcPr>
          <w:p w:rsidR="00C12442" w:rsidRPr="00262C4F" w:rsidRDefault="00C12442" w:rsidP="00262C4F">
            <w:pPr>
              <w:tabs>
                <w:tab w:val="decimal" w:pos="298"/>
              </w:tabs>
              <w:spacing w:before="40" w:after="20" w:line="240" w:lineRule="auto"/>
              <w:jc w:val="center"/>
              <w:rPr>
                <w:sz w:val="19"/>
                <w:szCs w:val="19"/>
                <w:lang w:val="en-US"/>
              </w:rPr>
            </w:pPr>
          </w:p>
        </w:tc>
      </w:tr>
      <w:tr w:rsidR="00C12442" w:rsidRPr="00262C4F" w:rsidTr="000C230A">
        <w:tc>
          <w:tcPr>
            <w:tcW w:w="557" w:type="dxa"/>
            <w:tcBorders>
              <w:top w:val="nil"/>
              <w:left w:val="single" w:sz="4" w:space="0" w:color="auto"/>
              <w:bottom w:val="nil"/>
              <w:right w:val="nil"/>
            </w:tcBorders>
          </w:tcPr>
          <w:p w:rsidR="00C12442" w:rsidRPr="00262C4F" w:rsidRDefault="00C12442" w:rsidP="00AE68F9">
            <w:pPr>
              <w:tabs>
                <w:tab w:val="decimal" w:pos="298"/>
              </w:tabs>
              <w:spacing w:before="40" w:after="20" w:line="240" w:lineRule="auto"/>
              <w:rPr>
                <w:sz w:val="19"/>
                <w:szCs w:val="19"/>
                <w:lang w:val="en-US"/>
              </w:rPr>
            </w:pPr>
            <w:r w:rsidRPr="00262C4F">
              <w:rPr>
                <w:sz w:val="19"/>
                <w:szCs w:val="19"/>
                <w:lang w:val="en-US"/>
              </w:rPr>
              <w:t>18</w:t>
            </w:r>
          </w:p>
        </w:tc>
        <w:tc>
          <w:tcPr>
            <w:tcW w:w="8911" w:type="dxa"/>
            <w:tcBorders>
              <w:top w:val="nil"/>
              <w:left w:val="nil"/>
              <w:bottom w:val="nil"/>
              <w:right w:val="nil"/>
            </w:tcBorders>
          </w:tcPr>
          <w:p w:rsidR="00C12442" w:rsidRPr="00262C4F" w:rsidRDefault="00C12442" w:rsidP="00AE68F9">
            <w:pPr>
              <w:spacing w:before="40" w:after="20" w:line="240" w:lineRule="auto"/>
              <w:rPr>
                <w:sz w:val="19"/>
                <w:szCs w:val="19"/>
                <w:lang w:val="en-US"/>
              </w:rPr>
            </w:pPr>
            <w:r w:rsidRPr="00262C4F">
              <w:rPr>
                <w:sz w:val="19"/>
                <w:szCs w:val="19"/>
                <w:lang w:val="en-US"/>
              </w:rPr>
              <w:t>If done, report results of further investigations, such as checking assumptions, sensitivity analyses, and internal validation.</w:t>
            </w:r>
          </w:p>
        </w:tc>
        <w:tc>
          <w:tcPr>
            <w:tcW w:w="720" w:type="dxa"/>
            <w:tcBorders>
              <w:top w:val="nil"/>
              <w:left w:val="single" w:sz="4" w:space="0" w:color="auto"/>
              <w:bottom w:val="nil"/>
              <w:right w:val="single" w:sz="4" w:space="0" w:color="auto"/>
            </w:tcBorders>
          </w:tcPr>
          <w:p w:rsidR="00C12442" w:rsidRPr="00262C4F" w:rsidRDefault="00C12442" w:rsidP="00262C4F">
            <w:pPr>
              <w:tabs>
                <w:tab w:val="decimal" w:pos="298"/>
              </w:tabs>
              <w:spacing w:before="40" w:after="20" w:line="240" w:lineRule="auto"/>
              <w:jc w:val="center"/>
              <w:rPr>
                <w:sz w:val="19"/>
                <w:szCs w:val="19"/>
                <w:lang w:val="en-US"/>
              </w:rPr>
            </w:pPr>
          </w:p>
        </w:tc>
      </w:tr>
      <w:tr w:rsidR="00C12442" w:rsidRPr="00FE57FA" w:rsidTr="000C230A">
        <w:tc>
          <w:tcPr>
            <w:tcW w:w="9468" w:type="dxa"/>
            <w:gridSpan w:val="2"/>
            <w:tcBorders>
              <w:top w:val="nil"/>
              <w:left w:val="single" w:sz="4" w:space="0" w:color="auto"/>
              <w:bottom w:val="nil"/>
              <w:right w:val="single" w:sz="4" w:space="0" w:color="auto"/>
            </w:tcBorders>
            <w:shd w:val="clear" w:color="auto" w:fill="E5B8B7" w:themeFill="accent2" w:themeFillTint="66"/>
          </w:tcPr>
          <w:p w:rsidR="00C12442" w:rsidRPr="00262C4F" w:rsidRDefault="00C12442" w:rsidP="00F12F22">
            <w:pPr>
              <w:tabs>
                <w:tab w:val="decimal" w:pos="298"/>
              </w:tabs>
              <w:spacing w:before="40" w:after="20" w:line="240" w:lineRule="auto"/>
              <w:rPr>
                <w:b/>
                <w:bCs/>
                <w:sz w:val="20"/>
                <w:szCs w:val="18"/>
                <w:lang w:val="en-US"/>
              </w:rPr>
            </w:pPr>
            <w:r w:rsidRPr="00262C4F">
              <w:rPr>
                <w:b/>
                <w:bCs/>
                <w:sz w:val="20"/>
                <w:szCs w:val="18"/>
                <w:lang w:val="en-US"/>
              </w:rPr>
              <w:t>DISCUSSION</w:t>
            </w:r>
          </w:p>
        </w:tc>
        <w:tc>
          <w:tcPr>
            <w:tcW w:w="720" w:type="dxa"/>
            <w:tcBorders>
              <w:top w:val="nil"/>
              <w:left w:val="single" w:sz="4" w:space="0" w:color="auto"/>
              <w:bottom w:val="nil"/>
              <w:right w:val="single" w:sz="4" w:space="0" w:color="auto"/>
            </w:tcBorders>
            <w:shd w:val="clear" w:color="auto" w:fill="E5B8B7" w:themeFill="accent2" w:themeFillTint="66"/>
          </w:tcPr>
          <w:p w:rsidR="00C12442" w:rsidRPr="00262C4F" w:rsidRDefault="00C12442" w:rsidP="00262C4F">
            <w:pPr>
              <w:tabs>
                <w:tab w:val="decimal" w:pos="298"/>
              </w:tabs>
              <w:spacing w:before="40" w:after="20" w:line="240" w:lineRule="auto"/>
              <w:jc w:val="center"/>
              <w:rPr>
                <w:b/>
                <w:bCs/>
                <w:sz w:val="20"/>
                <w:szCs w:val="18"/>
                <w:lang w:val="en-US"/>
              </w:rPr>
            </w:pPr>
          </w:p>
        </w:tc>
      </w:tr>
      <w:tr w:rsidR="00C12442" w:rsidRPr="00262C4F" w:rsidTr="000C230A">
        <w:tc>
          <w:tcPr>
            <w:tcW w:w="557" w:type="dxa"/>
            <w:tcBorders>
              <w:top w:val="nil"/>
              <w:left w:val="single" w:sz="4" w:space="0" w:color="auto"/>
              <w:bottom w:val="nil"/>
              <w:right w:val="nil"/>
            </w:tcBorders>
          </w:tcPr>
          <w:p w:rsidR="00C12442" w:rsidRPr="00262C4F" w:rsidRDefault="00C12442" w:rsidP="00AE68F9">
            <w:pPr>
              <w:tabs>
                <w:tab w:val="decimal" w:pos="298"/>
              </w:tabs>
              <w:spacing w:before="40" w:after="20" w:line="240" w:lineRule="auto"/>
              <w:rPr>
                <w:sz w:val="19"/>
                <w:szCs w:val="19"/>
                <w:lang w:val="en-US"/>
              </w:rPr>
            </w:pPr>
            <w:r w:rsidRPr="00262C4F">
              <w:rPr>
                <w:sz w:val="19"/>
                <w:szCs w:val="19"/>
                <w:lang w:val="en-US"/>
              </w:rPr>
              <w:t>19</w:t>
            </w:r>
          </w:p>
        </w:tc>
        <w:tc>
          <w:tcPr>
            <w:tcW w:w="8911" w:type="dxa"/>
            <w:tcBorders>
              <w:top w:val="nil"/>
              <w:left w:val="nil"/>
              <w:bottom w:val="nil"/>
              <w:right w:val="nil"/>
            </w:tcBorders>
          </w:tcPr>
          <w:p w:rsidR="00C12442" w:rsidRPr="00262C4F" w:rsidRDefault="00C12442" w:rsidP="00AE68F9">
            <w:pPr>
              <w:spacing w:before="40" w:after="20" w:line="240" w:lineRule="auto"/>
              <w:rPr>
                <w:sz w:val="19"/>
                <w:szCs w:val="19"/>
                <w:lang w:val="en-US"/>
              </w:rPr>
            </w:pPr>
            <w:r w:rsidRPr="00262C4F">
              <w:rPr>
                <w:sz w:val="19"/>
                <w:szCs w:val="19"/>
                <w:lang w:val="en-US"/>
              </w:rPr>
              <w:t>Interpret the results in the context of the pre-specified hypotheses and other relevant studies; include a discussion of limitations of the study.</w:t>
            </w:r>
          </w:p>
        </w:tc>
        <w:tc>
          <w:tcPr>
            <w:tcW w:w="720" w:type="dxa"/>
            <w:tcBorders>
              <w:top w:val="nil"/>
              <w:left w:val="single" w:sz="4" w:space="0" w:color="auto"/>
              <w:bottom w:val="nil"/>
              <w:right w:val="single" w:sz="4" w:space="0" w:color="auto"/>
            </w:tcBorders>
          </w:tcPr>
          <w:p w:rsidR="00C12442" w:rsidRPr="00262C4F" w:rsidRDefault="00C12442" w:rsidP="00262C4F">
            <w:pPr>
              <w:tabs>
                <w:tab w:val="decimal" w:pos="298"/>
              </w:tabs>
              <w:spacing w:before="40" w:after="20" w:line="240" w:lineRule="auto"/>
              <w:jc w:val="center"/>
              <w:rPr>
                <w:sz w:val="19"/>
                <w:szCs w:val="19"/>
                <w:lang w:val="en-US"/>
              </w:rPr>
            </w:pPr>
          </w:p>
        </w:tc>
      </w:tr>
      <w:tr w:rsidR="00C12442" w:rsidRPr="00262C4F" w:rsidTr="000C230A">
        <w:tc>
          <w:tcPr>
            <w:tcW w:w="557" w:type="dxa"/>
            <w:tcBorders>
              <w:top w:val="nil"/>
              <w:left w:val="single" w:sz="4" w:space="0" w:color="auto"/>
              <w:bottom w:val="single" w:sz="4" w:space="0" w:color="auto"/>
              <w:right w:val="nil"/>
            </w:tcBorders>
          </w:tcPr>
          <w:p w:rsidR="00C12442" w:rsidRPr="00262C4F" w:rsidRDefault="00C12442" w:rsidP="00AE68F9">
            <w:pPr>
              <w:tabs>
                <w:tab w:val="decimal" w:pos="298"/>
              </w:tabs>
              <w:spacing w:before="40" w:after="20" w:line="240" w:lineRule="auto"/>
              <w:rPr>
                <w:sz w:val="19"/>
                <w:szCs w:val="19"/>
                <w:lang w:val="en-US"/>
              </w:rPr>
            </w:pPr>
            <w:r w:rsidRPr="00262C4F">
              <w:rPr>
                <w:sz w:val="19"/>
                <w:szCs w:val="19"/>
                <w:lang w:val="en-US"/>
              </w:rPr>
              <w:t>20</w:t>
            </w:r>
          </w:p>
        </w:tc>
        <w:tc>
          <w:tcPr>
            <w:tcW w:w="8911" w:type="dxa"/>
            <w:tcBorders>
              <w:top w:val="nil"/>
              <w:left w:val="nil"/>
              <w:bottom w:val="single" w:sz="4" w:space="0" w:color="auto"/>
              <w:right w:val="nil"/>
            </w:tcBorders>
          </w:tcPr>
          <w:p w:rsidR="00C12442" w:rsidRPr="00262C4F" w:rsidRDefault="00C12442" w:rsidP="00AE68F9">
            <w:pPr>
              <w:spacing w:before="40" w:after="20" w:line="240" w:lineRule="auto"/>
              <w:rPr>
                <w:sz w:val="19"/>
                <w:szCs w:val="19"/>
                <w:lang w:val="en-US"/>
              </w:rPr>
            </w:pPr>
            <w:r w:rsidRPr="00262C4F">
              <w:rPr>
                <w:sz w:val="19"/>
                <w:szCs w:val="19"/>
                <w:lang w:val="en-US"/>
              </w:rPr>
              <w:t xml:space="preserve">Discuss implications for future research and clinical value. </w:t>
            </w:r>
          </w:p>
        </w:tc>
        <w:tc>
          <w:tcPr>
            <w:tcW w:w="720" w:type="dxa"/>
            <w:tcBorders>
              <w:top w:val="nil"/>
              <w:left w:val="single" w:sz="4" w:space="0" w:color="auto"/>
              <w:bottom w:val="single" w:sz="4" w:space="0" w:color="auto"/>
              <w:right w:val="single" w:sz="4" w:space="0" w:color="auto"/>
            </w:tcBorders>
          </w:tcPr>
          <w:p w:rsidR="00C12442" w:rsidRPr="00262C4F" w:rsidRDefault="00C12442" w:rsidP="00262C4F">
            <w:pPr>
              <w:tabs>
                <w:tab w:val="decimal" w:pos="298"/>
              </w:tabs>
              <w:spacing w:before="40" w:after="20" w:line="240" w:lineRule="auto"/>
              <w:jc w:val="center"/>
              <w:rPr>
                <w:sz w:val="19"/>
                <w:szCs w:val="19"/>
                <w:lang w:val="en-US"/>
              </w:rPr>
            </w:pPr>
          </w:p>
        </w:tc>
      </w:tr>
    </w:tbl>
    <w:p w:rsidR="00C12442" w:rsidRPr="003A4E58" w:rsidRDefault="00C12442" w:rsidP="009833A3">
      <w:pPr>
        <w:spacing w:after="120"/>
      </w:pPr>
    </w:p>
    <w:sectPr w:rsidR="00C12442" w:rsidRPr="003A4E58" w:rsidSect="00262C4F">
      <w:headerReference w:type="default" r:id="rId7"/>
      <w:footerReference w:type="default" r:id="rId8"/>
      <w:pgSz w:w="11906" w:h="16838" w:code="9"/>
      <w:pgMar w:top="1008" w:right="1152" w:bottom="1008" w:left="1008" w:header="432"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89A" w:rsidRDefault="00F5089A" w:rsidP="00C12442">
      <w:pPr>
        <w:spacing w:after="0" w:line="240" w:lineRule="auto"/>
      </w:pPr>
      <w:r>
        <w:separator/>
      </w:r>
    </w:p>
  </w:endnote>
  <w:endnote w:type="continuationSeparator" w:id="0">
    <w:p w:rsidR="00F5089A" w:rsidRDefault="00F5089A" w:rsidP="00C12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C4F" w:rsidRDefault="00262C4F" w:rsidP="00262C4F">
    <w:pPr>
      <w:pStyle w:val="Piedepgina"/>
      <w:ind w:left="720" w:hanging="720"/>
    </w:pPr>
    <w:r>
      <w:rPr>
        <w:sz w:val="18"/>
        <w:lang w:val="en-US"/>
      </w:rPr>
      <w:t>Source:</w:t>
    </w:r>
    <w:r>
      <w:rPr>
        <w:sz w:val="18"/>
        <w:lang w:val="en-US"/>
      </w:rPr>
      <w:tab/>
    </w:r>
    <w:r w:rsidRPr="00262C4F">
      <w:rPr>
        <w:sz w:val="18"/>
        <w:lang w:val="en-US"/>
      </w:rPr>
      <w:t xml:space="preserve">McShane LM, Altman DG, Sauerbrei W, Taube SE, </w:t>
    </w:r>
    <w:proofErr w:type="spellStart"/>
    <w:r w:rsidRPr="00262C4F">
      <w:rPr>
        <w:sz w:val="18"/>
        <w:lang w:val="en-US"/>
      </w:rPr>
      <w:t>Gion</w:t>
    </w:r>
    <w:proofErr w:type="spellEnd"/>
    <w:r w:rsidRPr="00262C4F">
      <w:rPr>
        <w:sz w:val="18"/>
        <w:lang w:val="en-US"/>
      </w:rPr>
      <w:t xml:space="preserve"> M, Clark GM: Reporting recommendations for tumor marker prognostic studies (REMARK). </w:t>
    </w:r>
    <w:r w:rsidRPr="00262C4F">
      <w:rPr>
        <w:i/>
        <w:sz w:val="18"/>
        <w:lang w:val="en-US"/>
      </w:rPr>
      <w:t>J Natl Cancer Inst</w:t>
    </w:r>
    <w:r w:rsidRPr="00262C4F">
      <w:rPr>
        <w:sz w:val="18"/>
        <w:lang w:val="en-US"/>
      </w:rPr>
      <w:t xml:space="preserve"> 2005</w:t>
    </w:r>
    <w:r w:rsidR="00146C47">
      <w:rPr>
        <w:sz w:val="18"/>
        <w:lang w:val="en-US"/>
      </w:rPr>
      <w:t>;</w:t>
    </w:r>
    <w:r w:rsidRPr="00262C4F">
      <w:rPr>
        <w:sz w:val="18"/>
        <w:lang w:val="en-US"/>
      </w:rPr>
      <w:t xml:space="preserve"> 97: 1180-1184.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89A" w:rsidRDefault="00F5089A" w:rsidP="00C12442">
      <w:pPr>
        <w:spacing w:after="0" w:line="240" w:lineRule="auto"/>
      </w:pPr>
      <w:r>
        <w:separator/>
      </w:r>
    </w:p>
  </w:footnote>
  <w:footnote w:type="continuationSeparator" w:id="0">
    <w:p w:rsidR="00F5089A" w:rsidRDefault="00F5089A" w:rsidP="00C12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442" w:rsidRPr="00C12442" w:rsidRDefault="00C12442" w:rsidP="00C12442">
    <w:pPr>
      <w:pStyle w:val="Encabezado"/>
      <w:jc w:val="center"/>
      <w:rPr>
        <w:lang w:val="en-US"/>
      </w:rPr>
    </w:pPr>
    <w:r w:rsidRPr="00C12442">
      <w:rPr>
        <w:lang w:val="en-US"/>
      </w:rPr>
      <w:t>The REMARK checklist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514_"/>
      </v:shape>
    </w:pict>
  </w:numPicBullet>
  <w:abstractNum w:abstractNumId="0" w15:restartNumberingAfterBreak="0">
    <w:nsid w:val="305F6B10"/>
    <w:multiLevelType w:val="hybridMultilevel"/>
    <w:tmpl w:val="E60CF02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6DBC0DC7"/>
    <w:multiLevelType w:val="hybridMultilevel"/>
    <w:tmpl w:val="8A4C295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442"/>
    <w:rsid w:val="00040097"/>
    <w:rsid w:val="000C230A"/>
    <w:rsid w:val="00146C47"/>
    <w:rsid w:val="001775BD"/>
    <w:rsid w:val="001A132C"/>
    <w:rsid w:val="001D225D"/>
    <w:rsid w:val="00232624"/>
    <w:rsid w:val="00262C4F"/>
    <w:rsid w:val="00316055"/>
    <w:rsid w:val="00362ACB"/>
    <w:rsid w:val="003A4E58"/>
    <w:rsid w:val="00510840"/>
    <w:rsid w:val="00640A7A"/>
    <w:rsid w:val="007430F9"/>
    <w:rsid w:val="007555AB"/>
    <w:rsid w:val="0075721D"/>
    <w:rsid w:val="00847DAD"/>
    <w:rsid w:val="00851FF6"/>
    <w:rsid w:val="009222D8"/>
    <w:rsid w:val="009833A3"/>
    <w:rsid w:val="00993425"/>
    <w:rsid w:val="009C0752"/>
    <w:rsid w:val="009C093C"/>
    <w:rsid w:val="009D5E6E"/>
    <w:rsid w:val="00A04FE8"/>
    <w:rsid w:val="00A84FC9"/>
    <w:rsid w:val="00B60AF2"/>
    <w:rsid w:val="00BF5C86"/>
    <w:rsid w:val="00C12442"/>
    <w:rsid w:val="00D5152B"/>
    <w:rsid w:val="00D8374F"/>
    <w:rsid w:val="00D87066"/>
    <w:rsid w:val="00DA6069"/>
    <w:rsid w:val="00E37A68"/>
    <w:rsid w:val="00EB15E5"/>
    <w:rsid w:val="00F5089A"/>
    <w:rsid w:val="00FB4564"/>
    <w:rsid w:val="00FF63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67ED81D0-1CE9-43BF-9F33-DF4B14ABA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442"/>
    <w:pPr>
      <w:spacing w:after="110" w:line="300" w:lineRule="auto"/>
    </w:pPr>
    <w:rPr>
      <w:rFonts w:ascii="Tahoma" w:eastAsia="Times New Roman" w:hAnsi="Tahoma" w:cs="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C12442"/>
    <w:pPr>
      <w:spacing w:after="0" w:line="240" w:lineRule="auto"/>
    </w:pPr>
    <w:rPr>
      <w:sz w:val="20"/>
    </w:rPr>
  </w:style>
  <w:style w:type="character" w:customStyle="1" w:styleId="TextonotapieCar">
    <w:name w:val="Texto nota pie Car"/>
    <w:basedOn w:val="Fuentedeprrafopredeter"/>
    <w:link w:val="Textonotapie"/>
    <w:uiPriority w:val="99"/>
    <w:semiHidden/>
    <w:rsid w:val="00C12442"/>
    <w:rPr>
      <w:rFonts w:ascii="Tahoma" w:eastAsia="Times New Roman" w:hAnsi="Tahoma" w:cs="Times New Roman"/>
      <w:sz w:val="20"/>
      <w:szCs w:val="20"/>
    </w:rPr>
  </w:style>
  <w:style w:type="character" w:styleId="Refdenotaalpie">
    <w:name w:val="footnote reference"/>
    <w:basedOn w:val="Fuentedeprrafopredeter"/>
    <w:uiPriority w:val="99"/>
    <w:semiHidden/>
    <w:unhideWhenUsed/>
    <w:rsid w:val="00C12442"/>
    <w:rPr>
      <w:vertAlign w:val="superscript"/>
    </w:rPr>
  </w:style>
  <w:style w:type="paragraph" w:styleId="Encabezado">
    <w:name w:val="header"/>
    <w:basedOn w:val="Normal"/>
    <w:link w:val="EncabezadoCar"/>
    <w:uiPriority w:val="99"/>
    <w:semiHidden/>
    <w:unhideWhenUsed/>
    <w:rsid w:val="00C1244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semiHidden/>
    <w:rsid w:val="00C12442"/>
    <w:rPr>
      <w:rFonts w:ascii="Tahoma" w:eastAsia="Times New Roman" w:hAnsi="Tahoma" w:cs="Times New Roman"/>
      <w:szCs w:val="20"/>
    </w:rPr>
  </w:style>
  <w:style w:type="paragraph" w:styleId="Piedepgina">
    <w:name w:val="footer"/>
    <w:basedOn w:val="Normal"/>
    <w:link w:val="PiedepginaCar"/>
    <w:uiPriority w:val="99"/>
    <w:semiHidden/>
    <w:unhideWhenUsed/>
    <w:rsid w:val="00C1244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semiHidden/>
    <w:rsid w:val="00C12442"/>
    <w:rPr>
      <w:rFonts w:ascii="Tahoma" w:eastAsia="Times New Roman" w:hAnsi="Tahoma"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546</Words>
  <Characters>3007</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University of Oxford</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Altman</dc:creator>
  <cp:keywords/>
  <dc:description/>
  <cp:lastModifiedBy>D679790</cp:lastModifiedBy>
  <cp:revision>2</cp:revision>
  <cp:lastPrinted>2017-03-06T11:06:00Z</cp:lastPrinted>
  <dcterms:created xsi:type="dcterms:W3CDTF">2023-04-12T12:58:00Z</dcterms:created>
  <dcterms:modified xsi:type="dcterms:W3CDTF">2023-04-12T12:58:00Z</dcterms:modified>
</cp:coreProperties>
</file>