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769F9">
      <w:pPr>
        <w:spacing w:after="160" w:line="276"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6E0B1316">
      <w:pPr>
        <w:spacing w:after="120" w:line="276" w:lineRule="auto"/>
        <w:jc w:val="both"/>
      </w:pPr>
      <w:r>
        <w:rPr>
          <w:rFonts w:ascii="Times New Roman" w:hAnsi="Times New Roman" w:eastAsia="宋体"/>
          <w:b w:val="0"/>
          <w:i w:val="0"/>
          <w:sz w:val="21"/>
        </w:rPr>
        <w:t xml:space="preserve">Schools and councils in England are expecting the proportion of children with special needs plans to double to one in 10, as families rush to secure support before changes come in. Headteachers have reported an “unreal” </w:t>
      </w:r>
      <w:r>
        <w:rPr>
          <w:rFonts w:ascii="Times New Roman" w:hAnsi="Times New Roman" w:eastAsia="宋体"/>
          <w:b/>
          <w:i w:val="0"/>
          <w:sz w:val="21"/>
        </w:rPr>
        <w:t>____【11】____</w:t>
      </w:r>
      <w:r>
        <w:rPr>
          <w:rFonts w:ascii="Times New Roman" w:hAnsi="Times New Roman" w:eastAsia="宋体"/>
          <w:b w:val="0"/>
          <w:i w:val="0"/>
          <w:sz w:val="21"/>
        </w:rPr>
        <w:t xml:space="preserve"> in applications for education, health and care plans (EHCPs) </w:t>
      </w:r>
      <w:r>
        <w:rPr>
          <w:rFonts w:ascii="Times New Roman" w:hAnsi="Times New Roman" w:eastAsia="宋体"/>
          <w:b/>
          <w:i w:val="0"/>
          <w:sz w:val="21"/>
        </w:rPr>
        <w:t>____【12】____</w:t>
      </w:r>
      <w:r>
        <w:rPr>
          <w:rFonts w:ascii="Times New Roman" w:hAnsi="Times New Roman" w:eastAsia="宋体"/>
          <w:b w:val="0"/>
          <w:i w:val="0"/>
          <w:sz w:val="21"/>
        </w:rPr>
        <w:t xml:space="preserve"> support for needs or disabilities such as speech and learning difficulties, autism or ADHD. In 2025, just one in 20 school-age children had EHCPs.</w:t>
      </w:r>
    </w:p>
    <w:p w14:paraId="0F27FF9C">
      <w:pPr>
        <w:spacing w:after="120" w:line="276" w:lineRule="auto"/>
        <w:jc w:val="both"/>
      </w:pPr>
      <w:r>
        <w:rPr>
          <w:rFonts w:ascii="Times New Roman" w:hAnsi="Times New Roman" w:eastAsia="宋体"/>
          <w:b w:val="0"/>
          <w:i w:val="0"/>
          <w:sz w:val="21"/>
        </w:rPr>
        <w:t xml:space="preserve">The number of pupils with EHCPs has </w:t>
      </w:r>
      <w:r>
        <w:rPr>
          <w:rFonts w:ascii="Times New Roman" w:hAnsi="Times New Roman" w:eastAsia="宋体"/>
          <w:b/>
          <w:i w:val="0"/>
          <w:sz w:val="21"/>
        </w:rPr>
        <w:t>____【13】____</w:t>
      </w:r>
      <w:r>
        <w:rPr>
          <w:rFonts w:ascii="Times New Roman" w:hAnsi="Times New Roman" w:eastAsia="宋体"/>
          <w:b w:val="0"/>
          <w:i w:val="0"/>
          <w:sz w:val="21"/>
        </w:rPr>
        <w:t xml:space="preserve"> by more than 11% in each of the last two years, and </w:t>
      </w:r>
      <w:r>
        <w:rPr>
          <w:rFonts w:ascii="Times New Roman" w:hAnsi="Times New Roman" w:eastAsia="宋体"/>
          <w:b/>
          <w:i w:val="0"/>
          <w:sz w:val="21"/>
        </w:rPr>
        <w:t>____【14】____</w:t>
      </w:r>
      <w:r>
        <w:rPr>
          <w:rFonts w:ascii="Times New Roman" w:hAnsi="Times New Roman" w:eastAsia="宋体"/>
          <w:b w:val="0"/>
          <w:i w:val="0"/>
          <w:sz w:val="21"/>
        </w:rPr>
        <w:t xml:space="preserve"> by local authorities seen by the Guardian are anticipating double-digit annual increases over the next three years. Similar levels nationally would </w:t>
      </w:r>
      <w:r>
        <w:rPr>
          <w:rFonts w:ascii="Times New Roman" w:hAnsi="Times New Roman" w:eastAsia="宋体"/>
          <w:b/>
          <w:i w:val="0"/>
          <w:sz w:val="21"/>
        </w:rPr>
        <w:t>____【15】____</w:t>
      </w:r>
      <w:r>
        <w:rPr>
          <w:rFonts w:ascii="Times New Roman" w:hAnsi="Times New Roman" w:eastAsia="宋体"/>
          <w:b w:val="0"/>
          <w:i w:val="0"/>
          <w:sz w:val="21"/>
        </w:rPr>
        <w:t xml:space="preserve"> to almost 10% of all school-age children having an EHCP in 2029.</w:t>
      </w:r>
    </w:p>
    <w:p w14:paraId="23C55358">
      <w:pPr>
        <w:spacing w:after="120" w:line="276" w:lineRule="auto"/>
        <w:jc w:val="both"/>
      </w:pPr>
      <w:r>
        <w:rPr>
          <w:rFonts w:ascii="Times New Roman" w:hAnsi="Times New Roman" w:eastAsia="宋体"/>
          <w:b w:val="0"/>
          <w:i w:val="0"/>
          <w:sz w:val="21"/>
        </w:rPr>
        <w:t xml:space="preserve">Such a rapid rise would </w:t>
      </w:r>
      <w:r>
        <w:rPr>
          <w:rFonts w:ascii="Times New Roman" w:hAnsi="Times New Roman" w:eastAsia="宋体"/>
          <w:b/>
          <w:i w:val="0"/>
          <w:sz w:val="21"/>
        </w:rPr>
        <w:t>____【16】____</w:t>
      </w:r>
      <w:r>
        <w:rPr>
          <w:rFonts w:ascii="Times New Roman" w:hAnsi="Times New Roman" w:eastAsia="宋体"/>
          <w:b w:val="0"/>
          <w:i w:val="0"/>
          <w:sz w:val="21"/>
        </w:rPr>
        <w:t xml:space="preserve"> the government’s own forecasts and eat into funding for improving specialist support in mainstream schools, </w:t>
      </w:r>
      <w:r>
        <w:rPr>
          <w:rFonts w:ascii="Times New Roman" w:hAnsi="Times New Roman" w:eastAsia="宋体"/>
          <w:b/>
          <w:i w:val="0"/>
          <w:sz w:val="21"/>
        </w:rPr>
        <w:t>____【17】____</w:t>
      </w:r>
      <w:r>
        <w:rPr>
          <w:rFonts w:ascii="Times New Roman" w:hAnsi="Times New Roman" w:eastAsia="宋体"/>
          <w:b w:val="0"/>
          <w:i w:val="0"/>
          <w:sz w:val="21"/>
        </w:rPr>
        <w:t xml:space="preserve"> plans for reform while straining school and council budgets. School leaders said special educational needs (Send) coordinators had </w:t>
      </w:r>
      <w:r>
        <w:rPr>
          <w:rFonts w:ascii="Times New Roman" w:hAnsi="Times New Roman" w:eastAsia="宋体"/>
          <w:b/>
          <w:i w:val="0"/>
          <w:sz w:val="21"/>
        </w:rPr>
        <w:t>____【18】____</w:t>
      </w:r>
      <w:r>
        <w:rPr>
          <w:rFonts w:ascii="Times New Roman" w:hAnsi="Times New Roman" w:eastAsia="宋体"/>
          <w:b w:val="0"/>
          <w:i w:val="0"/>
          <w:sz w:val="21"/>
        </w:rPr>
        <w:t xml:space="preserve"> through the summer to deal with the </w:t>
      </w:r>
      <w:r>
        <w:rPr>
          <w:rFonts w:ascii="Times New Roman" w:hAnsi="Times New Roman" w:eastAsia="宋体"/>
          <w:b/>
          <w:i w:val="0"/>
          <w:sz w:val="21"/>
        </w:rPr>
        <w:t>____【19】____</w:t>
      </w:r>
      <w:r>
        <w:rPr>
          <w:rFonts w:ascii="Times New Roman" w:hAnsi="Times New Roman" w:eastAsia="宋体"/>
          <w:b w:val="0"/>
          <w:i w:val="0"/>
          <w:sz w:val="21"/>
        </w:rPr>
        <w:t xml:space="preserve"> of requests for assessments, as secondary schools reported that many more year 7 students were </w:t>
      </w:r>
      <w:r>
        <w:rPr>
          <w:rFonts w:ascii="Times New Roman" w:hAnsi="Times New Roman" w:eastAsia="宋体"/>
          <w:b/>
          <w:i w:val="0"/>
          <w:sz w:val="21"/>
        </w:rPr>
        <w:t>____【20】____</w:t>
      </w:r>
      <w:r>
        <w:rPr>
          <w:rFonts w:ascii="Times New Roman" w:hAnsi="Times New Roman" w:eastAsia="宋体"/>
          <w:b w:val="0"/>
          <w:i w:val="0"/>
          <w:sz w:val="21"/>
        </w:rPr>
        <w:t xml:space="preserve"> with EHCPs or applications.</w:t>
      </w:r>
    </w:p>
    <w:p w14:paraId="61D12AD8">
      <w:pPr>
        <w:spacing w:after="40" w:line="360" w:lineRule="auto"/>
      </w:pPr>
    </w:p>
    <w:p w14:paraId="14130E6B">
      <w:pPr>
        <w:spacing w:after="80" w:line="360" w:lineRule="auto"/>
      </w:pPr>
      <w:r>
        <w:rPr>
          <w:rFonts w:ascii="Times New Roman" w:hAnsi="Times New Roman" w:eastAsia="宋体"/>
          <w:b/>
          <w:i w:val="0"/>
          <w:sz w:val="22"/>
        </w:rPr>
        <w:t>Multiple Choice Questions</w:t>
      </w:r>
    </w:p>
    <w:p w14:paraId="3E0D9BB9">
      <w:pPr>
        <w:spacing w:after="60" w:line="276" w:lineRule="auto"/>
      </w:pPr>
      <w:r>
        <w:rPr>
          <w:rFonts w:ascii="Times New Roman" w:hAnsi="Times New Roman" w:eastAsia="宋体"/>
          <w:b/>
          <w:i w:val="0"/>
          <w:sz w:val="21"/>
        </w:rPr>
        <w:t xml:space="preserve">11.  </w:t>
      </w:r>
      <w:r>
        <w:rPr>
          <w:rFonts w:ascii="Times New Roman" w:hAnsi="Times New Roman" w:eastAsia="宋体"/>
          <w:b w:val="0"/>
          <w:i w:val="0"/>
          <w:sz w:val="21"/>
        </w:rPr>
        <w:t xml:space="preserve">[A] decline    [B] surge    [C] pause    [D] reaction    </w:t>
      </w:r>
    </w:p>
    <w:p w14:paraId="495268E4">
      <w:pPr>
        <w:spacing w:after="60" w:line="276" w:lineRule="auto"/>
      </w:pPr>
      <w:r>
        <w:rPr>
          <w:rFonts w:ascii="Times New Roman" w:hAnsi="Times New Roman" w:eastAsia="宋体"/>
          <w:b/>
          <w:i w:val="0"/>
          <w:sz w:val="21"/>
        </w:rPr>
        <w:t xml:space="preserve">12.  </w:t>
      </w:r>
      <w:r>
        <w:rPr>
          <w:rFonts w:ascii="Times New Roman" w:hAnsi="Times New Roman" w:eastAsia="宋体"/>
          <w:b w:val="0"/>
          <w:i w:val="0"/>
          <w:sz w:val="21"/>
        </w:rPr>
        <w:t xml:space="preserve">[A] requesting    [B] denying    [C] cancelling    [D] mandating    </w:t>
      </w:r>
    </w:p>
    <w:p w14:paraId="5764168E">
      <w:pPr>
        <w:spacing w:after="60" w:line="276" w:lineRule="auto"/>
      </w:pPr>
      <w:r>
        <w:rPr>
          <w:rFonts w:ascii="Times New Roman" w:hAnsi="Times New Roman" w:eastAsia="宋体"/>
          <w:b/>
          <w:i w:val="0"/>
          <w:sz w:val="21"/>
        </w:rPr>
        <w:t xml:space="preserve">13.  </w:t>
      </w:r>
      <w:r>
        <w:rPr>
          <w:rFonts w:ascii="Times New Roman" w:hAnsi="Times New Roman" w:eastAsia="宋体"/>
          <w:b w:val="0"/>
          <w:i w:val="0"/>
          <w:sz w:val="21"/>
        </w:rPr>
        <w:t xml:space="preserve">[A] risen    [B] fallen    [C] stabilised    [D] doubled    </w:t>
      </w:r>
    </w:p>
    <w:p w14:paraId="399CFD57">
      <w:pPr>
        <w:spacing w:after="60" w:line="276" w:lineRule="auto"/>
      </w:pPr>
      <w:r>
        <w:rPr>
          <w:rFonts w:ascii="Times New Roman" w:hAnsi="Times New Roman" w:eastAsia="宋体"/>
          <w:b/>
          <w:i w:val="0"/>
          <w:sz w:val="21"/>
        </w:rPr>
        <w:t xml:space="preserve">14.  </w:t>
      </w:r>
      <w:r>
        <w:rPr>
          <w:rFonts w:ascii="Times New Roman" w:hAnsi="Times New Roman" w:eastAsia="宋体"/>
          <w:b w:val="0"/>
          <w:i w:val="0"/>
          <w:sz w:val="21"/>
        </w:rPr>
        <w:t xml:space="preserve">[A] exceptions    [B] corrections    [C] projections    [D] ambitions    </w:t>
      </w:r>
    </w:p>
    <w:p w14:paraId="13148230">
      <w:pPr>
        <w:spacing w:after="60" w:line="276" w:lineRule="auto"/>
      </w:pPr>
      <w:r>
        <w:rPr>
          <w:rFonts w:ascii="Times New Roman" w:hAnsi="Times New Roman" w:eastAsia="宋体"/>
          <w:b/>
          <w:i w:val="0"/>
          <w:sz w:val="21"/>
        </w:rPr>
        <w:t xml:space="preserve">15.  </w:t>
      </w:r>
      <w:r>
        <w:rPr>
          <w:rFonts w:ascii="Times New Roman" w:hAnsi="Times New Roman" w:eastAsia="宋体"/>
          <w:b w:val="0"/>
          <w:i w:val="0"/>
          <w:sz w:val="21"/>
        </w:rPr>
        <w:t xml:space="preserve">[A] revert    [B] amount    [C] submit    [D] translate    </w:t>
      </w:r>
    </w:p>
    <w:p w14:paraId="189AC601">
      <w:pPr>
        <w:spacing w:after="60" w:line="276" w:lineRule="auto"/>
      </w:pPr>
      <w:r>
        <w:rPr>
          <w:rFonts w:ascii="Times New Roman" w:hAnsi="Times New Roman" w:eastAsia="宋体"/>
          <w:b/>
          <w:i w:val="0"/>
          <w:sz w:val="21"/>
        </w:rPr>
        <w:t xml:space="preserve">16.  </w:t>
      </w:r>
      <w:r>
        <w:rPr>
          <w:rFonts w:ascii="Times New Roman" w:hAnsi="Times New Roman" w:eastAsia="宋体"/>
          <w:b w:val="0"/>
          <w:i w:val="0"/>
          <w:sz w:val="21"/>
        </w:rPr>
        <w:t xml:space="preserve">[A] match    [B] outstrip    [C] reduce    [D] meet    </w:t>
      </w:r>
    </w:p>
    <w:p w14:paraId="5F0F716C">
      <w:pPr>
        <w:spacing w:after="60" w:line="276" w:lineRule="auto"/>
      </w:pPr>
      <w:r>
        <w:rPr>
          <w:rFonts w:ascii="Times New Roman" w:hAnsi="Times New Roman" w:eastAsia="宋体"/>
          <w:b/>
          <w:i w:val="0"/>
          <w:sz w:val="21"/>
        </w:rPr>
        <w:t xml:space="preserve">17.  </w:t>
      </w:r>
      <w:r>
        <w:rPr>
          <w:rFonts w:ascii="Times New Roman" w:hAnsi="Times New Roman" w:eastAsia="宋体"/>
          <w:b w:val="0"/>
          <w:i w:val="0"/>
          <w:sz w:val="21"/>
        </w:rPr>
        <w:t xml:space="preserve">[A] undermining    [B] advancing    [C] protecting    [D] financing    </w:t>
      </w:r>
    </w:p>
    <w:p w14:paraId="0618D841">
      <w:pPr>
        <w:spacing w:after="60" w:line="276" w:lineRule="auto"/>
      </w:pPr>
      <w:r>
        <w:rPr>
          <w:rFonts w:ascii="Times New Roman" w:hAnsi="Times New Roman" w:eastAsia="宋体"/>
          <w:b/>
          <w:i w:val="0"/>
          <w:sz w:val="21"/>
        </w:rPr>
        <w:t xml:space="preserve">18.  </w:t>
      </w:r>
      <w:r>
        <w:rPr>
          <w:rFonts w:ascii="Times New Roman" w:hAnsi="Times New Roman" w:eastAsia="宋体"/>
          <w:b w:val="0"/>
          <w:i w:val="0"/>
          <w:sz w:val="21"/>
        </w:rPr>
        <w:t xml:space="preserve">[A] worked    [B] rested    [C] paused    [D] refused    </w:t>
      </w:r>
    </w:p>
    <w:p w14:paraId="6A8972AD">
      <w:pPr>
        <w:spacing w:after="60" w:line="276" w:lineRule="auto"/>
      </w:pPr>
      <w:r>
        <w:rPr>
          <w:rFonts w:ascii="Times New Roman" w:hAnsi="Times New Roman" w:eastAsia="宋体"/>
          <w:b/>
          <w:i w:val="0"/>
          <w:sz w:val="21"/>
        </w:rPr>
        <w:t xml:space="preserve">19.  </w:t>
      </w:r>
      <w:r>
        <w:rPr>
          <w:rFonts w:ascii="Times New Roman" w:hAnsi="Times New Roman" w:eastAsia="宋体"/>
          <w:b w:val="0"/>
          <w:i w:val="0"/>
          <w:sz w:val="21"/>
        </w:rPr>
        <w:t xml:space="preserve">[A] shortage    [B] backlog    [C] influx    [D] decline    </w:t>
      </w:r>
    </w:p>
    <w:p w14:paraId="2AFC08F2">
      <w:pPr>
        <w:spacing w:after="60" w:line="276" w:lineRule="auto"/>
      </w:pPr>
      <w:r>
        <w:rPr>
          <w:rFonts w:ascii="Times New Roman" w:hAnsi="Times New Roman" w:eastAsia="宋体"/>
          <w:b/>
          <w:i w:val="0"/>
          <w:sz w:val="21"/>
        </w:rPr>
        <w:t xml:space="preserve">20.  </w:t>
      </w:r>
      <w:r>
        <w:rPr>
          <w:rFonts w:ascii="Times New Roman" w:hAnsi="Times New Roman" w:eastAsia="宋体"/>
          <w:b w:val="0"/>
          <w:i w:val="0"/>
          <w:sz w:val="21"/>
        </w:rPr>
        <w:t xml:space="preserve">[A] leaving    [B] applying    [C] transferring    [D] arriving    </w:t>
      </w:r>
    </w:p>
    <w:p w14:paraId="704F27AB">
      <w:r>
        <w:br w:type="page"/>
      </w:r>
    </w:p>
    <w:p w14:paraId="1EF86557">
      <w:pPr>
        <w:spacing w:after="120" w:line="360" w:lineRule="auto"/>
      </w:pPr>
      <w:r>
        <w:rPr>
          <w:rFonts w:ascii="Times New Roman" w:hAnsi="Times New Roman" w:eastAsia="黑体"/>
          <w:b/>
          <w:i w:val="0"/>
          <w:sz w:val="26"/>
        </w:rPr>
        <w:t>答案速查</w:t>
      </w:r>
    </w:p>
    <w:p w14:paraId="7BD70E8E">
      <w:pPr>
        <w:spacing w:after="280" w:line="360" w:lineRule="auto"/>
      </w:pPr>
      <w:r>
        <w:rPr>
          <w:rFonts w:ascii="Times New Roman" w:hAnsi="Times New Roman" w:eastAsia="宋体"/>
          <w:b/>
          <w:i w:val="0"/>
          <w:color w:val="C00000"/>
          <w:sz w:val="24"/>
        </w:rPr>
        <w:t>11. B    12. D    13. A    14. C    15. D    16. B    17. A    18. A    19. C    20. D</w:t>
      </w:r>
    </w:p>
    <w:p w14:paraId="5CD42896">
      <w:pPr>
        <w:spacing w:after="200" w:line="360" w:lineRule="auto"/>
      </w:pPr>
      <w:r>
        <w:rPr>
          <w:rFonts w:ascii="Times New Roman" w:hAnsi="Times New Roman" w:eastAsia="黑体"/>
          <w:b/>
          <w:i w:val="0"/>
          <w:sz w:val="26"/>
        </w:rPr>
        <w:t>详细答案解析</w:t>
      </w:r>
    </w:p>
    <w:p w14:paraId="67212FD9">
      <w:pPr>
        <w:spacing w:after="80" w:line="324" w:lineRule="auto"/>
      </w:pPr>
      <w:r>
        <w:rPr>
          <w:rFonts w:ascii="Times New Roman" w:hAnsi="Times New Roman" w:eastAsia="宋体"/>
          <w:b/>
          <w:i w:val="0"/>
          <w:color w:val="C00000"/>
          <w:sz w:val="22"/>
        </w:rPr>
        <w:t>11. B (surge)</w:t>
      </w:r>
    </w:p>
    <w:p w14:paraId="25D9AF45">
      <w:pPr>
        <w:spacing w:after="20" w:line="324" w:lineRule="auto"/>
      </w:pPr>
      <w:r>
        <w:rPr>
          <w:rFonts w:ascii="Times New Roman" w:hAnsi="Times New Roman" w:eastAsia="宋体"/>
          <w:b w:val="0"/>
          <w:i w:val="0"/>
          <w:sz w:val="21"/>
        </w:rPr>
        <w:t>【题型】名词辨析·数量变化</w:t>
      </w:r>
    </w:p>
    <w:p w14:paraId="6EDDD092">
      <w:pPr>
        <w:spacing w:after="20" w:line="324" w:lineRule="auto"/>
      </w:pPr>
      <w:r>
        <w:rPr>
          <w:rFonts w:ascii="Times New Roman" w:hAnsi="Times New Roman" w:eastAsia="宋体"/>
          <w:b w:val="0"/>
          <w:i w:val="0"/>
          <w:sz w:val="21"/>
        </w:rPr>
        <w:t>【难度】⭐⭐</w:t>
      </w:r>
    </w:p>
    <w:p w14:paraId="1BABB1B0">
      <w:pPr>
        <w:spacing w:after="20" w:line="324" w:lineRule="auto"/>
      </w:pPr>
      <w:r>
        <w:rPr>
          <w:rFonts w:ascii="Times New Roman" w:hAnsi="Times New Roman" w:eastAsia="宋体"/>
          <w:b w:val="0"/>
          <w:i w:val="0"/>
          <w:sz w:val="21"/>
        </w:rPr>
        <w:t>【定位】Paragraph 1, 第2句</w:t>
      </w:r>
    </w:p>
    <w:p w14:paraId="0217817A">
      <w:pPr>
        <w:spacing w:after="60" w:line="324" w:lineRule="auto"/>
      </w:pPr>
      <w:r>
        <w:rPr>
          <w:rFonts w:ascii="Times New Roman" w:hAnsi="Times New Roman" w:eastAsia="宋体"/>
          <w:b w:val="0"/>
          <w:i w:val="0"/>
          <w:sz w:val="21"/>
        </w:rPr>
        <w:t>【解析】</w:t>
      </w:r>
    </w:p>
    <w:p w14:paraId="54E6F999">
      <w:pPr>
        <w:spacing w:after="40" w:line="324" w:lineRule="auto"/>
      </w:pPr>
      <w:r>
        <w:rPr>
          <w:rFonts w:ascii="Times New Roman" w:hAnsi="Times New Roman" w:eastAsia="宋体"/>
          <w:b w:val="0"/>
          <w:i w:val="0"/>
          <w:sz w:val="21"/>
        </w:rPr>
        <w:t>[A] decline（下降）：与 double 和 families rush 的紧迫感相反。逻辑方向干扰。</w:t>
      </w:r>
    </w:p>
    <w:p w14:paraId="44340207">
      <w:pPr>
        <w:spacing w:after="40" w:line="324" w:lineRule="auto"/>
      </w:pPr>
      <w:r>
        <w:rPr>
          <w:rFonts w:ascii="Times New Roman" w:hAnsi="Times New Roman" w:eastAsia="宋体"/>
          <w:b w:val="0"/>
          <w:i w:val="0"/>
          <w:sz w:val="21"/>
        </w:rPr>
        <w:t>[B] surge（激增）：an unreal surge in applications 指申请量异常激增。正确答案。</w:t>
      </w:r>
    </w:p>
    <w:p w14:paraId="4160A987">
      <w:pPr>
        <w:spacing w:after="40" w:line="324" w:lineRule="auto"/>
      </w:pPr>
      <w:r>
        <w:rPr>
          <w:rFonts w:ascii="Times New Roman" w:hAnsi="Times New Roman" w:eastAsia="宋体"/>
          <w:b w:val="0"/>
          <w:i w:val="0"/>
          <w:sz w:val="21"/>
        </w:rPr>
        <w:t>[C] pause（暂停）：方向相反。逻辑方向干扰。</w:t>
      </w:r>
    </w:p>
    <w:p w14:paraId="7CB9D9F0">
      <w:pPr>
        <w:spacing w:after="40" w:line="324" w:lineRule="auto"/>
      </w:pPr>
      <w:r>
        <w:rPr>
          <w:rFonts w:ascii="Times New Roman" w:hAnsi="Times New Roman" w:eastAsia="宋体"/>
          <w:b w:val="0"/>
          <w:i w:val="0"/>
          <w:sz w:val="21"/>
        </w:rPr>
        <w:t>[D] reaction（反应）：外延过大，不能直接说明申请数量上升。上下义干扰。</w:t>
      </w:r>
    </w:p>
    <w:p w14:paraId="00A99B75">
      <w:pPr>
        <w:spacing w:before="120" w:after="120"/>
        <w:jc w:val="center"/>
      </w:pPr>
      <w:r>
        <w:rPr>
          <w:rFonts w:ascii="Times New Roman" w:hAnsi="Times New Roman" w:eastAsia="宋体"/>
          <w:b w:val="0"/>
          <w:i w:val="0"/>
          <w:color w:val="999999"/>
          <w:sz w:val="20"/>
        </w:rPr>
        <w:t>— — — — — — — — — — —</w:t>
      </w:r>
    </w:p>
    <w:p w14:paraId="777C4173">
      <w:pPr>
        <w:spacing w:after="80" w:line="324" w:lineRule="auto"/>
      </w:pPr>
      <w:r>
        <w:rPr>
          <w:rFonts w:ascii="Times New Roman" w:hAnsi="Times New Roman" w:eastAsia="宋体"/>
          <w:b/>
          <w:i w:val="0"/>
          <w:color w:val="C00000"/>
          <w:sz w:val="22"/>
        </w:rPr>
        <w:t>12. D (mandating)</w:t>
      </w:r>
    </w:p>
    <w:p w14:paraId="5DF51C5F">
      <w:pPr>
        <w:spacing w:after="20" w:line="324" w:lineRule="auto"/>
      </w:pPr>
      <w:r>
        <w:rPr>
          <w:rFonts w:ascii="Times New Roman" w:hAnsi="Times New Roman" w:eastAsia="宋体"/>
          <w:b w:val="0"/>
          <w:i w:val="0"/>
          <w:sz w:val="21"/>
        </w:rPr>
        <w:t>【题型】动词辨析·功能语义</w:t>
      </w:r>
    </w:p>
    <w:p w14:paraId="166812F4">
      <w:pPr>
        <w:spacing w:after="20" w:line="324" w:lineRule="auto"/>
      </w:pPr>
      <w:r>
        <w:rPr>
          <w:rFonts w:ascii="Times New Roman" w:hAnsi="Times New Roman" w:eastAsia="宋体"/>
          <w:b w:val="0"/>
          <w:i w:val="0"/>
          <w:sz w:val="21"/>
        </w:rPr>
        <w:t>【难度】⭐⭐⭐</w:t>
      </w:r>
    </w:p>
    <w:p w14:paraId="074537B5">
      <w:pPr>
        <w:spacing w:after="20" w:line="324" w:lineRule="auto"/>
      </w:pPr>
      <w:r>
        <w:rPr>
          <w:rFonts w:ascii="Times New Roman" w:hAnsi="Times New Roman" w:eastAsia="宋体"/>
          <w:b w:val="0"/>
          <w:i w:val="0"/>
          <w:sz w:val="21"/>
        </w:rPr>
        <w:t>【定位】Paragraph 1, 第2句</w:t>
      </w:r>
    </w:p>
    <w:p w14:paraId="3D2D63F5">
      <w:pPr>
        <w:spacing w:after="60" w:line="324" w:lineRule="auto"/>
      </w:pPr>
      <w:r>
        <w:rPr>
          <w:rFonts w:ascii="Times New Roman" w:hAnsi="Times New Roman" w:eastAsia="宋体"/>
          <w:b w:val="0"/>
          <w:i w:val="0"/>
          <w:sz w:val="21"/>
        </w:rPr>
        <w:t>【解析】</w:t>
      </w:r>
    </w:p>
    <w:p w14:paraId="58D5E176">
      <w:pPr>
        <w:spacing w:after="40" w:line="324" w:lineRule="auto"/>
      </w:pPr>
      <w:r>
        <w:rPr>
          <w:rFonts w:ascii="Times New Roman" w:hAnsi="Times New Roman" w:eastAsia="宋体"/>
          <w:b w:val="0"/>
          <w:i w:val="0"/>
          <w:sz w:val="21"/>
        </w:rPr>
        <w:t>[A] requesting（请求）：EHCP 本身不是请求支持，而是规定支持。近义干扰。</w:t>
      </w:r>
    </w:p>
    <w:p w14:paraId="68600E61">
      <w:pPr>
        <w:spacing w:after="40" w:line="324" w:lineRule="auto"/>
      </w:pPr>
      <w:r>
        <w:rPr>
          <w:rFonts w:ascii="Times New Roman" w:hAnsi="Times New Roman" w:eastAsia="宋体"/>
          <w:b w:val="0"/>
          <w:i w:val="0"/>
          <w:sz w:val="21"/>
        </w:rPr>
        <w:t>[B] denying（否认、拒绝）：与法律文件提供支持相反。逻辑方向干扰。</w:t>
      </w:r>
    </w:p>
    <w:p w14:paraId="2F355983">
      <w:pPr>
        <w:spacing w:after="40" w:line="324" w:lineRule="auto"/>
      </w:pPr>
      <w:r>
        <w:rPr>
          <w:rFonts w:ascii="Times New Roman" w:hAnsi="Times New Roman" w:eastAsia="宋体"/>
          <w:b w:val="0"/>
          <w:i w:val="0"/>
          <w:sz w:val="21"/>
        </w:rPr>
        <w:t>[C] cancelling（取消）：方向相反。逻辑方向干扰。</w:t>
      </w:r>
    </w:p>
    <w:p w14:paraId="78C8B661">
      <w:pPr>
        <w:spacing w:after="40" w:line="324" w:lineRule="auto"/>
      </w:pPr>
      <w:r>
        <w:rPr>
          <w:rFonts w:ascii="Times New Roman" w:hAnsi="Times New Roman" w:eastAsia="宋体"/>
          <w:b w:val="0"/>
          <w:i w:val="0"/>
          <w:sz w:val="21"/>
        </w:rPr>
        <w:t>[D] mandating（规定、强制）：plans mandating support 指计划规定必须提供的支持。正确答案。</w:t>
      </w:r>
    </w:p>
    <w:p w14:paraId="7EEC3CE3">
      <w:pPr>
        <w:spacing w:before="120" w:after="120"/>
        <w:jc w:val="center"/>
      </w:pPr>
      <w:r>
        <w:rPr>
          <w:rFonts w:ascii="Times New Roman" w:hAnsi="Times New Roman" w:eastAsia="宋体"/>
          <w:b w:val="0"/>
          <w:i w:val="0"/>
          <w:color w:val="999999"/>
          <w:sz w:val="20"/>
        </w:rPr>
        <w:t>— — — — — — — — — — —</w:t>
      </w:r>
    </w:p>
    <w:p w14:paraId="2E51DF84">
      <w:pPr>
        <w:spacing w:after="80" w:line="324" w:lineRule="auto"/>
      </w:pPr>
      <w:r>
        <w:rPr>
          <w:rFonts w:ascii="Times New Roman" w:hAnsi="Times New Roman" w:eastAsia="宋体"/>
          <w:b/>
          <w:i w:val="0"/>
          <w:color w:val="C00000"/>
          <w:sz w:val="22"/>
        </w:rPr>
        <w:t>13. A (risen)</w:t>
      </w:r>
    </w:p>
    <w:p w14:paraId="4AC7046C">
      <w:pPr>
        <w:spacing w:after="20" w:line="324" w:lineRule="auto"/>
      </w:pPr>
      <w:r>
        <w:rPr>
          <w:rFonts w:ascii="Times New Roman" w:hAnsi="Times New Roman" w:eastAsia="宋体"/>
          <w:b w:val="0"/>
          <w:i w:val="0"/>
          <w:sz w:val="21"/>
        </w:rPr>
        <w:t>【题型】动词辨析·数据趋势</w:t>
      </w:r>
    </w:p>
    <w:p w14:paraId="7C88F79D">
      <w:pPr>
        <w:spacing w:after="20" w:line="324" w:lineRule="auto"/>
      </w:pPr>
      <w:r>
        <w:rPr>
          <w:rFonts w:ascii="Times New Roman" w:hAnsi="Times New Roman" w:eastAsia="宋体"/>
          <w:b w:val="0"/>
          <w:i w:val="0"/>
          <w:sz w:val="21"/>
        </w:rPr>
        <w:t>【难度】⭐⭐</w:t>
      </w:r>
    </w:p>
    <w:p w14:paraId="0035043C">
      <w:pPr>
        <w:spacing w:after="20" w:line="324" w:lineRule="auto"/>
      </w:pPr>
      <w:r>
        <w:rPr>
          <w:rFonts w:ascii="Times New Roman" w:hAnsi="Times New Roman" w:eastAsia="宋体"/>
          <w:b w:val="0"/>
          <w:i w:val="0"/>
          <w:sz w:val="21"/>
        </w:rPr>
        <w:t>【定位】Paragraph 2, 第1句</w:t>
      </w:r>
    </w:p>
    <w:p w14:paraId="6DC900F7">
      <w:pPr>
        <w:spacing w:after="60" w:line="324" w:lineRule="auto"/>
      </w:pPr>
      <w:r>
        <w:rPr>
          <w:rFonts w:ascii="Times New Roman" w:hAnsi="Times New Roman" w:eastAsia="宋体"/>
          <w:b w:val="0"/>
          <w:i w:val="0"/>
          <w:sz w:val="21"/>
        </w:rPr>
        <w:t>【解析】</w:t>
      </w:r>
    </w:p>
    <w:p w14:paraId="691DF264">
      <w:pPr>
        <w:spacing w:after="40" w:line="324" w:lineRule="auto"/>
      </w:pPr>
      <w:r>
        <w:rPr>
          <w:rFonts w:ascii="Times New Roman" w:hAnsi="Times New Roman" w:eastAsia="宋体"/>
          <w:b w:val="0"/>
          <w:i w:val="0"/>
          <w:sz w:val="21"/>
        </w:rPr>
        <w:t>[A] risen（上升）：has risen by more than 11% 表示两年均增长超过11%。正确答案。</w:t>
      </w:r>
    </w:p>
    <w:p w14:paraId="51219845">
      <w:pPr>
        <w:spacing w:after="40" w:line="324" w:lineRule="auto"/>
      </w:pPr>
      <w:r>
        <w:rPr>
          <w:rFonts w:ascii="Times New Roman" w:hAnsi="Times New Roman" w:eastAsia="宋体"/>
          <w:b w:val="0"/>
          <w:i w:val="0"/>
          <w:sz w:val="21"/>
        </w:rPr>
        <w:t>[B] fallen（下降）：数字方向相反。逻辑方向干扰。</w:t>
      </w:r>
    </w:p>
    <w:p w14:paraId="1127C983">
      <w:pPr>
        <w:spacing w:after="40" w:line="324" w:lineRule="auto"/>
      </w:pPr>
      <w:r>
        <w:rPr>
          <w:rFonts w:ascii="Times New Roman" w:hAnsi="Times New Roman" w:eastAsia="宋体"/>
          <w:b w:val="0"/>
          <w:i w:val="0"/>
          <w:sz w:val="21"/>
        </w:rPr>
        <w:t>[C] stabilised（稳定）：与每年超过11%的增长不符。程度差异干扰。</w:t>
      </w:r>
    </w:p>
    <w:p w14:paraId="51A8E02C">
      <w:pPr>
        <w:spacing w:after="40" w:line="324" w:lineRule="auto"/>
      </w:pPr>
      <w:r>
        <w:rPr>
          <w:rFonts w:ascii="Times New Roman" w:hAnsi="Times New Roman" w:eastAsia="宋体"/>
          <w:b w:val="0"/>
          <w:i w:val="0"/>
          <w:sz w:val="21"/>
        </w:rPr>
        <w:t>[D] doubled（翻倍）：11%不等于翻倍，程度过强。程度差异干扰。</w:t>
      </w:r>
    </w:p>
    <w:p w14:paraId="0AAD6CDE">
      <w:pPr>
        <w:spacing w:before="120" w:after="120"/>
        <w:jc w:val="center"/>
      </w:pPr>
      <w:r>
        <w:rPr>
          <w:rFonts w:ascii="Times New Roman" w:hAnsi="Times New Roman" w:eastAsia="宋体"/>
          <w:b w:val="0"/>
          <w:i w:val="0"/>
          <w:color w:val="999999"/>
          <w:sz w:val="20"/>
        </w:rPr>
        <w:t>— — — — — — — — — — —</w:t>
      </w:r>
    </w:p>
    <w:p w14:paraId="6019FFEF">
      <w:pPr>
        <w:spacing w:after="80" w:line="324" w:lineRule="auto"/>
      </w:pPr>
      <w:r>
        <w:rPr>
          <w:rFonts w:ascii="Times New Roman" w:hAnsi="Times New Roman" w:eastAsia="宋体"/>
          <w:b/>
          <w:i w:val="0"/>
          <w:color w:val="C00000"/>
          <w:sz w:val="22"/>
        </w:rPr>
        <w:t>14. C (projections)</w:t>
      </w:r>
    </w:p>
    <w:p w14:paraId="11203819">
      <w:pPr>
        <w:spacing w:after="20" w:line="324" w:lineRule="auto"/>
      </w:pPr>
      <w:r>
        <w:rPr>
          <w:rFonts w:ascii="Times New Roman" w:hAnsi="Times New Roman" w:eastAsia="宋体"/>
          <w:b w:val="0"/>
          <w:i w:val="0"/>
          <w:sz w:val="21"/>
        </w:rPr>
        <w:t>【题型】名词辨析·预测语义</w:t>
      </w:r>
    </w:p>
    <w:p w14:paraId="7AB4F3E8">
      <w:pPr>
        <w:spacing w:after="20" w:line="324" w:lineRule="auto"/>
      </w:pPr>
      <w:r>
        <w:rPr>
          <w:rFonts w:ascii="Times New Roman" w:hAnsi="Times New Roman" w:eastAsia="宋体"/>
          <w:b w:val="0"/>
          <w:i w:val="0"/>
          <w:sz w:val="21"/>
        </w:rPr>
        <w:t>【难度】⭐⭐</w:t>
      </w:r>
    </w:p>
    <w:p w14:paraId="44C34887">
      <w:pPr>
        <w:spacing w:after="20" w:line="324" w:lineRule="auto"/>
      </w:pPr>
      <w:r>
        <w:rPr>
          <w:rFonts w:ascii="Times New Roman" w:hAnsi="Times New Roman" w:eastAsia="宋体"/>
          <w:b w:val="0"/>
          <w:i w:val="0"/>
          <w:sz w:val="21"/>
        </w:rPr>
        <w:t>【定位】Paragraph 2, 第1句</w:t>
      </w:r>
    </w:p>
    <w:p w14:paraId="2FED1F8A">
      <w:pPr>
        <w:spacing w:after="60" w:line="324" w:lineRule="auto"/>
      </w:pPr>
      <w:r>
        <w:rPr>
          <w:rFonts w:ascii="Times New Roman" w:hAnsi="Times New Roman" w:eastAsia="宋体"/>
          <w:b w:val="0"/>
          <w:i w:val="0"/>
          <w:sz w:val="21"/>
        </w:rPr>
        <w:t>【解析】</w:t>
      </w:r>
    </w:p>
    <w:p w14:paraId="0A8FADA0">
      <w:pPr>
        <w:spacing w:after="40" w:line="324" w:lineRule="auto"/>
      </w:pPr>
      <w:r>
        <w:rPr>
          <w:rFonts w:ascii="Times New Roman" w:hAnsi="Times New Roman" w:eastAsia="宋体"/>
          <w:b w:val="0"/>
          <w:i w:val="0"/>
          <w:sz w:val="21"/>
        </w:rPr>
        <w:t>[A] exceptions（例外）：不是个别例外情况。语义场干扰。</w:t>
      </w:r>
    </w:p>
    <w:p w14:paraId="154C83D5">
      <w:pPr>
        <w:spacing w:after="40" w:line="324" w:lineRule="auto"/>
      </w:pPr>
      <w:r>
        <w:rPr>
          <w:rFonts w:ascii="Times New Roman" w:hAnsi="Times New Roman" w:eastAsia="宋体"/>
          <w:b w:val="0"/>
          <w:i w:val="0"/>
          <w:sz w:val="21"/>
        </w:rPr>
        <w:t>[B] corrections（修正）：未涉及修正以前错误。语义场干扰。</w:t>
      </w:r>
    </w:p>
    <w:p w14:paraId="4CAF2348">
      <w:pPr>
        <w:spacing w:after="40" w:line="324" w:lineRule="auto"/>
      </w:pPr>
      <w:r>
        <w:rPr>
          <w:rFonts w:ascii="Times New Roman" w:hAnsi="Times New Roman" w:eastAsia="宋体"/>
          <w:b w:val="0"/>
          <w:i w:val="0"/>
          <w:sz w:val="21"/>
        </w:rPr>
        <w:t>[C] projections（预测）：projections by local authorities 指地方政府的预测。正确答案。</w:t>
      </w:r>
    </w:p>
    <w:p w14:paraId="4D66D124">
      <w:pPr>
        <w:spacing w:after="40" w:line="324" w:lineRule="auto"/>
      </w:pPr>
      <w:r>
        <w:rPr>
          <w:rFonts w:ascii="Times New Roman" w:hAnsi="Times New Roman" w:eastAsia="宋体"/>
          <w:b w:val="0"/>
          <w:i w:val="0"/>
          <w:sz w:val="21"/>
        </w:rPr>
        <w:t>[D] ambitions（雄心）：不是主观抱负，而是数据预估。语义场干扰。</w:t>
      </w:r>
    </w:p>
    <w:p w14:paraId="0611014B">
      <w:pPr>
        <w:spacing w:before="120" w:after="120"/>
        <w:jc w:val="center"/>
      </w:pPr>
      <w:r>
        <w:rPr>
          <w:rFonts w:ascii="Times New Roman" w:hAnsi="Times New Roman" w:eastAsia="宋体"/>
          <w:b w:val="0"/>
          <w:i w:val="0"/>
          <w:color w:val="999999"/>
          <w:sz w:val="20"/>
        </w:rPr>
        <w:t>— — — — — — — — — — —</w:t>
      </w:r>
    </w:p>
    <w:p w14:paraId="385D808F">
      <w:pPr>
        <w:spacing w:after="80" w:line="324" w:lineRule="auto"/>
      </w:pPr>
      <w:r>
        <w:rPr>
          <w:rFonts w:ascii="Times New Roman" w:hAnsi="Times New Roman" w:eastAsia="宋体"/>
          <w:b/>
          <w:i w:val="0"/>
          <w:color w:val="C00000"/>
          <w:sz w:val="22"/>
        </w:rPr>
        <w:t>15. D (translate)</w:t>
      </w:r>
    </w:p>
    <w:p w14:paraId="100AAD10">
      <w:pPr>
        <w:spacing w:after="20" w:line="324" w:lineRule="auto"/>
      </w:pPr>
      <w:r>
        <w:rPr>
          <w:rFonts w:ascii="Times New Roman" w:hAnsi="Times New Roman" w:eastAsia="宋体"/>
          <w:b w:val="0"/>
          <w:i w:val="0"/>
          <w:sz w:val="21"/>
        </w:rPr>
        <w:t>【题型】动词辨析·固定搭配</w:t>
      </w:r>
    </w:p>
    <w:p w14:paraId="5E0138D0">
      <w:pPr>
        <w:spacing w:after="20" w:line="324" w:lineRule="auto"/>
      </w:pPr>
      <w:r>
        <w:rPr>
          <w:rFonts w:ascii="Times New Roman" w:hAnsi="Times New Roman" w:eastAsia="宋体"/>
          <w:b w:val="0"/>
          <w:i w:val="0"/>
          <w:sz w:val="21"/>
        </w:rPr>
        <w:t>【难度】⭐⭐⭐</w:t>
      </w:r>
    </w:p>
    <w:p w14:paraId="7B70F125">
      <w:pPr>
        <w:spacing w:after="20" w:line="324" w:lineRule="auto"/>
      </w:pPr>
      <w:r>
        <w:rPr>
          <w:rFonts w:ascii="Times New Roman" w:hAnsi="Times New Roman" w:eastAsia="宋体"/>
          <w:b w:val="0"/>
          <w:i w:val="0"/>
          <w:sz w:val="21"/>
        </w:rPr>
        <w:t>【定位】Paragraph 2, 第2句</w:t>
      </w:r>
    </w:p>
    <w:p w14:paraId="16120CEB">
      <w:pPr>
        <w:spacing w:after="60" w:line="324" w:lineRule="auto"/>
      </w:pPr>
      <w:r>
        <w:rPr>
          <w:rFonts w:ascii="Times New Roman" w:hAnsi="Times New Roman" w:eastAsia="宋体"/>
          <w:b w:val="0"/>
          <w:i w:val="0"/>
          <w:sz w:val="21"/>
        </w:rPr>
        <w:t>【解析】</w:t>
      </w:r>
    </w:p>
    <w:p w14:paraId="7AFD551D">
      <w:pPr>
        <w:spacing w:after="40" w:line="324" w:lineRule="auto"/>
      </w:pPr>
      <w:r>
        <w:rPr>
          <w:rFonts w:ascii="Times New Roman" w:hAnsi="Times New Roman" w:eastAsia="宋体"/>
          <w:b w:val="0"/>
          <w:i w:val="0"/>
          <w:sz w:val="21"/>
        </w:rPr>
        <w:t>[A] revert（恢复）：revert to 表示回到原状，不是换算成另一比例。搭配干扰。</w:t>
      </w:r>
    </w:p>
    <w:p w14:paraId="016A58D9">
      <w:pPr>
        <w:spacing w:after="40" w:line="324" w:lineRule="auto"/>
      </w:pPr>
      <w:r>
        <w:rPr>
          <w:rFonts w:ascii="Times New Roman" w:hAnsi="Times New Roman" w:eastAsia="宋体"/>
          <w:b w:val="0"/>
          <w:i w:val="0"/>
          <w:sz w:val="21"/>
        </w:rPr>
        <w:t>[B] amount（等于）：amount to 可通，但 translate to 更强调把增长水平转化为全国比例。近义干扰。</w:t>
      </w:r>
    </w:p>
    <w:p w14:paraId="4CD85BE7">
      <w:pPr>
        <w:spacing w:after="40" w:line="324" w:lineRule="auto"/>
      </w:pPr>
      <w:r>
        <w:rPr>
          <w:rFonts w:ascii="Times New Roman" w:hAnsi="Times New Roman" w:eastAsia="宋体"/>
          <w:b w:val="0"/>
          <w:i w:val="0"/>
          <w:sz w:val="21"/>
        </w:rPr>
        <w:t>[C] submit（提交）：不能接 to almost 10%。搭配干扰。</w:t>
      </w:r>
    </w:p>
    <w:p w14:paraId="1C9AF7D7">
      <w:pPr>
        <w:spacing w:after="40" w:line="324" w:lineRule="auto"/>
      </w:pPr>
      <w:r>
        <w:rPr>
          <w:rFonts w:ascii="Times New Roman" w:hAnsi="Times New Roman" w:eastAsia="宋体"/>
          <w:b w:val="0"/>
          <w:i w:val="0"/>
          <w:sz w:val="21"/>
        </w:rPr>
        <w:t>[D] translate（转化为）：translate to almost 10% 表示按同等水平换算为近10%。正确答案。</w:t>
      </w:r>
    </w:p>
    <w:p w14:paraId="0FCF4FDA">
      <w:pPr>
        <w:spacing w:before="120" w:after="120"/>
        <w:jc w:val="center"/>
      </w:pPr>
      <w:r>
        <w:rPr>
          <w:rFonts w:ascii="Times New Roman" w:hAnsi="Times New Roman" w:eastAsia="宋体"/>
          <w:b w:val="0"/>
          <w:i w:val="0"/>
          <w:color w:val="999999"/>
          <w:sz w:val="20"/>
        </w:rPr>
        <w:t>— — — — — — — — — — —</w:t>
      </w:r>
    </w:p>
    <w:p w14:paraId="6F248A7C">
      <w:pPr>
        <w:spacing w:after="80" w:line="324" w:lineRule="auto"/>
      </w:pPr>
      <w:r>
        <w:rPr>
          <w:rFonts w:ascii="Times New Roman" w:hAnsi="Times New Roman" w:eastAsia="宋体"/>
          <w:b/>
          <w:i w:val="0"/>
          <w:color w:val="C00000"/>
          <w:sz w:val="22"/>
        </w:rPr>
        <w:t>16. B (outstrip)</w:t>
      </w:r>
    </w:p>
    <w:p w14:paraId="60CCEAFB">
      <w:pPr>
        <w:spacing w:after="20" w:line="324" w:lineRule="auto"/>
      </w:pPr>
      <w:r>
        <w:rPr>
          <w:rFonts w:ascii="Times New Roman" w:hAnsi="Times New Roman" w:eastAsia="宋体"/>
          <w:b w:val="0"/>
          <w:i w:val="0"/>
          <w:sz w:val="21"/>
        </w:rPr>
        <w:t>【题型】动词辨析·比较关系</w:t>
      </w:r>
    </w:p>
    <w:p w14:paraId="019C25DE">
      <w:pPr>
        <w:spacing w:after="20" w:line="324" w:lineRule="auto"/>
      </w:pPr>
      <w:r>
        <w:rPr>
          <w:rFonts w:ascii="Times New Roman" w:hAnsi="Times New Roman" w:eastAsia="宋体"/>
          <w:b w:val="0"/>
          <w:i w:val="0"/>
          <w:sz w:val="21"/>
        </w:rPr>
        <w:t>【难度】⭐⭐</w:t>
      </w:r>
    </w:p>
    <w:p w14:paraId="2FC0CBF5">
      <w:pPr>
        <w:spacing w:after="20" w:line="324" w:lineRule="auto"/>
      </w:pPr>
      <w:r>
        <w:rPr>
          <w:rFonts w:ascii="Times New Roman" w:hAnsi="Times New Roman" w:eastAsia="宋体"/>
          <w:b w:val="0"/>
          <w:i w:val="0"/>
          <w:sz w:val="21"/>
        </w:rPr>
        <w:t>【定位】Paragraph 3, 第1句</w:t>
      </w:r>
    </w:p>
    <w:p w14:paraId="14F13A2A">
      <w:pPr>
        <w:spacing w:after="60" w:line="324" w:lineRule="auto"/>
      </w:pPr>
      <w:r>
        <w:rPr>
          <w:rFonts w:ascii="Times New Roman" w:hAnsi="Times New Roman" w:eastAsia="宋体"/>
          <w:b w:val="0"/>
          <w:i w:val="0"/>
          <w:sz w:val="21"/>
        </w:rPr>
        <w:t>【解析】</w:t>
      </w:r>
    </w:p>
    <w:p w14:paraId="3732DDEA">
      <w:pPr>
        <w:spacing w:after="40" w:line="324" w:lineRule="auto"/>
      </w:pPr>
      <w:r>
        <w:rPr>
          <w:rFonts w:ascii="Times New Roman" w:hAnsi="Times New Roman" w:eastAsia="宋体"/>
          <w:b w:val="0"/>
          <w:i w:val="0"/>
          <w:sz w:val="21"/>
        </w:rPr>
        <w:t>[A] match（匹配）：快速增长会超过而非正好匹配预测。程度差异干扰。</w:t>
      </w:r>
    </w:p>
    <w:p w14:paraId="48BA8EC1">
      <w:pPr>
        <w:spacing w:after="40" w:line="324" w:lineRule="auto"/>
      </w:pPr>
      <w:r>
        <w:rPr>
          <w:rFonts w:ascii="Times New Roman" w:hAnsi="Times New Roman" w:eastAsia="宋体"/>
          <w:b w:val="0"/>
          <w:i w:val="0"/>
          <w:sz w:val="21"/>
        </w:rPr>
        <w:t>[B] outstrip（超过）：outstrip the government’s forecasts 指超过政府预测。正确答案。</w:t>
      </w:r>
    </w:p>
    <w:p w14:paraId="0A4436DF">
      <w:pPr>
        <w:spacing w:after="40" w:line="324" w:lineRule="auto"/>
      </w:pPr>
      <w:r>
        <w:rPr>
          <w:rFonts w:ascii="Times New Roman" w:hAnsi="Times New Roman" w:eastAsia="宋体"/>
          <w:b w:val="0"/>
          <w:i w:val="0"/>
          <w:sz w:val="21"/>
        </w:rPr>
        <w:t>[C] reduce（减少）：方向相反。逻辑方向干扰。</w:t>
      </w:r>
    </w:p>
    <w:p w14:paraId="7E1066FF">
      <w:pPr>
        <w:spacing w:after="40" w:line="324" w:lineRule="auto"/>
      </w:pPr>
      <w:r>
        <w:rPr>
          <w:rFonts w:ascii="Times New Roman" w:hAnsi="Times New Roman" w:eastAsia="宋体"/>
          <w:b w:val="0"/>
          <w:i w:val="0"/>
          <w:sz w:val="21"/>
        </w:rPr>
        <w:t>[D] meet（达到）：只达到预测，不能体现 funding 被挤压的压力。程度差异干扰。</w:t>
      </w:r>
    </w:p>
    <w:p w14:paraId="12120150">
      <w:pPr>
        <w:spacing w:before="120" w:after="120"/>
        <w:jc w:val="center"/>
      </w:pPr>
      <w:r>
        <w:rPr>
          <w:rFonts w:ascii="Times New Roman" w:hAnsi="Times New Roman" w:eastAsia="宋体"/>
          <w:b w:val="0"/>
          <w:i w:val="0"/>
          <w:color w:val="999999"/>
          <w:sz w:val="20"/>
        </w:rPr>
        <w:t>— — — — — — — — — — —</w:t>
      </w:r>
    </w:p>
    <w:p w14:paraId="4F30F346">
      <w:pPr>
        <w:spacing w:after="80" w:line="324" w:lineRule="auto"/>
      </w:pPr>
      <w:r>
        <w:rPr>
          <w:rFonts w:ascii="Times New Roman" w:hAnsi="Times New Roman" w:eastAsia="宋体"/>
          <w:b/>
          <w:i w:val="0"/>
          <w:color w:val="C00000"/>
          <w:sz w:val="22"/>
        </w:rPr>
        <w:t>17. A (undermining)</w:t>
      </w:r>
    </w:p>
    <w:p w14:paraId="0B2D30D9">
      <w:pPr>
        <w:spacing w:after="20" w:line="324" w:lineRule="auto"/>
      </w:pPr>
      <w:r>
        <w:rPr>
          <w:rFonts w:ascii="Times New Roman" w:hAnsi="Times New Roman" w:eastAsia="宋体"/>
          <w:b w:val="0"/>
          <w:i w:val="0"/>
          <w:sz w:val="21"/>
        </w:rPr>
        <w:t>【题型】动词辨析·现在分词逻辑</w:t>
      </w:r>
    </w:p>
    <w:p w14:paraId="172D7F11">
      <w:pPr>
        <w:spacing w:after="20" w:line="324" w:lineRule="auto"/>
      </w:pPr>
      <w:r>
        <w:rPr>
          <w:rFonts w:ascii="Times New Roman" w:hAnsi="Times New Roman" w:eastAsia="宋体"/>
          <w:b w:val="0"/>
          <w:i w:val="0"/>
          <w:sz w:val="21"/>
        </w:rPr>
        <w:t>【难度】⭐⭐⭐</w:t>
      </w:r>
    </w:p>
    <w:p w14:paraId="64466F80">
      <w:pPr>
        <w:spacing w:after="20" w:line="324" w:lineRule="auto"/>
      </w:pPr>
      <w:r>
        <w:rPr>
          <w:rFonts w:ascii="Times New Roman" w:hAnsi="Times New Roman" w:eastAsia="宋体"/>
          <w:b w:val="0"/>
          <w:i w:val="0"/>
          <w:sz w:val="21"/>
        </w:rPr>
        <w:t>【定位】Paragraph 3, 第1句</w:t>
      </w:r>
    </w:p>
    <w:p w14:paraId="1F697A9A">
      <w:pPr>
        <w:spacing w:after="60" w:line="324" w:lineRule="auto"/>
      </w:pPr>
      <w:r>
        <w:rPr>
          <w:rFonts w:ascii="Times New Roman" w:hAnsi="Times New Roman" w:eastAsia="宋体"/>
          <w:b w:val="0"/>
          <w:i w:val="0"/>
          <w:sz w:val="21"/>
        </w:rPr>
        <w:t>【解析】</w:t>
      </w:r>
    </w:p>
    <w:p w14:paraId="2F3D7ECF">
      <w:pPr>
        <w:spacing w:after="40" w:line="324" w:lineRule="auto"/>
      </w:pPr>
      <w:r>
        <w:rPr>
          <w:rFonts w:ascii="Times New Roman" w:hAnsi="Times New Roman" w:eastAsia="宋体"/>
          <w:b w:val="0"/>
          <w:i w:val="0"/>
          <w:sz w:val="21"/>
        </w:rPr>
        <w:t>[A] undermining（削弱）：资金被占用会削弱改革计划。正确答案。</w:t>
      </w:r>
    </w:p>
    <w:p w14:paraId="5DA1E09F">
      <w:pPr>
        <w:spacing w:after="40" w:line="324" w:lineRule="auto"/>
      </w:pPr>
      <w:r>
        <w:rPr>
          <w:rFonts w:ascii="Times New Roman" w:hAnsi="Times New Roman" w:eastAsia="宋体"/>
          <w:b w:val="0"/>
          <w:i w:val="0"/>
          <w:sz w:val="21"/>
        </w:rPr>
        <w:t>[B] advancing（推进）：资金压力不利于推进改革。逻辑方向干扰。</w:t>
      </w:r>
    </w:p>
    <w:p w14:paraId="3D042370">
      <w:pPr>
        <w:spacing w:after="40" w:line="324" w:lineRule="auto"/>
      </w:pPr>
      <w:r>
        <w:rPr>
          <w:rFonts w:ascii="Times New Roman" w:hAnsi="Times New Roman" w:eastAsia="宋体"/>
          <w:b w:val="0"/>
          <w:i w:val="0"/>
          <w:sz w:val="21"/>
        </w:rPr>
        <w:t>[C] protecting（保护）：语义相反。逻辑方向干扰。</w:t>
      </w:r>
    </w:p>
    <w:p w14:paraId="31797690">
      <w:pPr>
        <w:spacing w:after="40" w:line="324" w:lineRule="auto"/>
      </w:pPr>
      <w:r>
        <w:rPr>
          <w:rFonts w:ascii="Times New Roman" w:hAnsi="Times New Roman" w:eastAsia="宋体"/>
          <w:b w:val="0"/>
          <w:i w:val="0"/>
          <w:sz w:val="21"/>
        </w:rPr>
        <w:t>[D] financing（资助）：eat into funding 与 financing 并列会造成方向冲突。逻辑方向干扰。</w:t>
      </w:r>
    </w:p>
    <w:p w14:paraId="4C713185">
      <w:pPr>
        <w:spacing w:before="120" w:after="120"/>
        <w:jc w:val="center"/>
      </w:pPr>
      <w:r>
        <w:rPr>
          <w:rFonts w:ascii="Times New Roman" w:hAnsi="Times New Roman" w:eastAsia="宋体"/>
          <w:b w:val="0"/>
          <w:i w:val="0"/>
          <w:color w:val="999999"/>
          <w:sz w:val="20"/>
        </w:rPr>
        <w:t>— — — — — — — — — — —</w:t>
      </w:r>
    </w:p>
    <w:p w14:paraId="0EEFA311">
      <w:pPr>
        <w:spacing w:after="80" w:line="324" w:lineRule="auto"/>
      </w:pPr>
      <w:r>
        <w:rPr>
          <w:rFonts w:ascii="Times New Roman" w:hAnsi="Times New Roman" w:eastAsia="宋体"/>
          <w:b/>
          <w:i w:val="0"/>
          <w:color w:val="C00000"/>
          <w:sz w:val="22"/>
        </w:rPr>
        <w:t>18. A (worked)</w:t>
      </w:r>
    </w:p>
    <w:p w14:paraId="352277D9">
      <w:pPr>
        <w:spacing w:after="20" w:line="324" w:lineRule="auto"/>
      </w:pPr>
      <w:r>
        <w:rPr>
          <w:rFonts w:ascii="Times New Roman" w:hAnsi="Times New Roman" w:eastAsia="宋体"/>
          <w:b w:val="0"/>
          <w:i w:val="0"/>
          <w:sz w:val="21"/>
        </w:rPr>
        <w:t>【题型】动词辨析·工作状态</w:t>
      </w:r>
    </w:p>
    <w:p w14:paraId="12827EE5">
      <w:pPr>
        <w:spacing w:after="20" w:line="324" w:lineRule="auto"/>
      </w:pPr>
      <w:r>
        <w:rPr>
          <w:rFonts w:ascii="Times New Roman" w:hAnsi="Times New Roman" w:eastAsia="宋体"/>
          <w:b w:val="0"/>
          <w:i w:val="0"/>
          <w:sz w:val="21"/>
        </w:rPr>
        <w:t>【难度】⭐⭐</w:t>
      </w:r>
    </w:p>
    <w:p w14:paraId="556C0416">
      <w:pPr>
        <w:spacing w:after="20" w:line="324" w:lineRule="auto"/>
      </w:pPr>
      <w:r>
        <w:rPr>
          <w:rFonts w:ascii="Times New Roman" w:hAnsi="Times New Roman" w:eastAsia="宋体"/>
          <w:b w:val="0"/>
          <w:i w:val="0"/>
          <w:sz w:val="21"/>
        </w:rPr>
        <w:t>【定位】Paragraph 3, 第2句</w:t>
      </w:r>
    </w:p>
    <w:p w14:paraId="6129789B">
      <w:pPr>
        <w:spacing w:after="60" w:line="324" w:lineRule="auto"/>
      </w:pPr>
      <w:r>
        <w:rPr>
          <w:rFonts w:ascii="Times New Roman" w:hAnsi="Times New Roman" w:eastAsia="宋体"/>
          <w:b w:val="0"/>
          <w:i w:val="0"/>
          <w:sz w:val="21"/>
        </w:rPr>
        <w:t>【解析】</w:t>
      </w:r>
    </w:p>
    <w:p w14:paraId="0796EC0E">
      <w:pPr>
        <w:spacing w:after="40" w:line="324" w:lineRule="auto"/>
      </w:pPr>
      <w:r>
        <w:rPr>
          <w:rFonts w:ascii="Times New Roman" w:hAnsi="Times New Roman" w:eastAsia="宋体"/>
          <w:b w:val="0"/>
          <w:i w:val="0"/>
          <w:sz w:val="21"/>
        </w:rPr>
        <w:t>[A] worked（工作）：had worked through the summer 指整个夏天持续处理。正确答案。</w:t>
      </w:r>
    </w:p>
    <w:p w14:paraId="5AEB6157">
      <w:pPr>
        <w:spacing w:after="40" w:line="324" w:lineRule="auto"/>
      </w:pPr>
      <w:r>
        <w:rPr>
          <w:rFonts w:ascii="Times New Roman" w:hAnsi="Times New Roman" w:eastAsia="宋体"/>
          <w:b w:val="0"/>
          <w:i w:val="0"/>
          <w:sz w:val="21"/>
        </w:rPr>
        <w:t>[B] rested（休息）：与处理大量申请矛盾。逻辑方向干扰。</w:t>
      </w:r>
    </w:p>
    <w:p w14:paraId="72B43AFE">
      <w:pPr>
        <w:spacing w:after="40" w:line="324" w:lineRule="auto"/>
      </w:pPr>
      <w:r>
        <w:rPr>
          <w:rFonts w:ascii="Times New Roman" w:hAnsi="Times New Roman" w:eastAsia="宋体"/>
          <w:b w:val="0"/>
          <w:i w:val="0"/>
          <w:sz w:val="21"/>
        </w:rPr>
        <w:t>[C] paused（暂停）：方向相反。逻辑方向干扰。</w:t>
      </w:r>
    </w:p>
    <w:p w14:paraId="052DC644">
      <w:pPr>
        <w:spacing w:after="40" w:line="324" w:lineRule="auto"/>
      </w:pPr>
      <w:r>
        <w:rPr>
          <w:rFonts w:ascii="Times New Roman" w:hAnsi="Times New Roman" w:eastAsia="宋体"/>
          <w:b w:val="0"/>
          <w:i w:val="0"/>
          <w:sz w:val="21"/>
        </w:rPr>
        <w:t>[D] refused（拒绝）：职责语义不合。逻辑方向干扰。</w:t>
      </w:r>
    </w:p>
    <w:p w14:paraId="5592DBAD">
      <w:pPr>
        <w:spacing w:before="120" w:after="120"/>
        <w:jc w:val="center"/>
      </w:pPr>
      <w:r>
        <w:rPr>
          <w:rFonts w:ascii="Times New Roman" w:hAnsi="Times New Roman" w:eastAsia="宋体"/>
          <w:b w:val="0"/>
          <w:i w:val="0"/>
          <w:color w:val="999999"/>
          <w:sz w:val="20"/>
        </w:rPr>
        <w:t>— — — — — — — — — — —</w:t>
      </w:r>
    </w:p>
    <w:p w14:paraId="5F633340">
      <w:pPr>
        <w:spacing w:after="80" w:line="324" w:lineRule="auto"/>
      </w:pPr>
      <w:r>
        <w:rPr>
          <w:rFonts w:ascii="Times New Roman" w:hAnsi="Times New Roman" w:eastAsia="宋体"/>
          <w:b/>
          <w:i w:val="0"/>
          <w:color w:val="C00000"/>
          <w:sz w:val="22"/>
        </w:rPr>
        <w:t>19. C (influx)</w:t>
      </w:r>
    </w:p>
    <w:p w14:paraId="2A49A650">
      <w:pPr>
        <w:spacing w:after="20" w:line="324" w:lineRule="auto"/>
      </w:pPr>
      <w:r>
        <w:rPr>
          <w:rFonts w:ascii="Times New Roman" w:hAnsi="Times New Roman" w:eastAsia="宋体"/>
          <w:b w:val="0"/>
          <w:i w:val="0"/>
          <w:sz w:val="21"/>
        </w:rPr>
        <w:t>【题型】名词辨析·流量语义</w:t>
      </w:r>
    </w:p>
    <w:p w14:paraId="06F1D123">
      <w:pPr>
        <w:spacing w:after="20" w:line="324" w:lineRule="auto"/>
      </w:pPr>
      <w:r>
        <w:rPr>
          <w:rFonts w:ascii="Times New Roman" w:hAnsi="Times New Roman" w:eastAsia="宋体"/>
          <w:b w:val="0"/>
          <w:i w:val="0"/>
          <w:sz w:val="21"/>
        </w:rPr>
        <w:t>【难度】⭐⭐⭐</w:t>
      </w:r>
    </w:p>
    <w:p w14:paraId="4BC1369D">
      <w:pPr>
        <w:spacing w:after="20" w:line="324" w:lineRule="auto"/>
      </w:pPr>
      <w:r>
        <w:rPr>
          <w:rFonts w:ascii="Times New Roman" w:hAnsi="Times New Roman" w:eastAsia="宋体"/>
          <w:b w:val="0"/>
          <w:i w:val="0"/>
          <w:sz w:val="21"/>
        </w:rPr>
        <w:t>【定位】Paragraph 3, 第2句</w:t>
      </w:r>
    </w:p>
    <w:p w14:paraId="4D14E47A">
      <w:pPr>
        <w:spacing w:after="60" w:line="324" w:lineRule="auto"/>
      </w:pPr>
      <w:r>
        <w:rPr>
          <w:rFonts w:ascii="Times New Roman" w:hAnsi="Times New Roman" w:eastAsia="宋体"/>
          <w:b w:val="0"/>
          <w:i w:val="0"/>
          <w:sz w:val="21"/>
        </w:rPr>
        <w:t>【解析】</w:t>
      </w:r>
    </w:p>
    <w:p w14:paraId="19CCDB3A">
      <w:pPr>
        <w:spacing w:after="40" w:line="324" w:lineRule="auto"/>
      </w:pPr>
      <w:r>
        <w:rPr>
          <w:rFonts w:ascii="Times New Roman" w:hAnsi="Times New Roman" w:eastAsia="宋体"/>
          <w:b w:val="0"/>
          <w:i w:val="0"/>
          <w:sz w:val="21"/>
        </w:rPr>
        <w:t>[A] shortage（短缺）：指缺少人手或物资，不是申请大量涌入。语义场干扰。</w:t>
      </w:r>
    </w:p>
    <w:p w14:paraId="12AB709A">
      <w:pPr>
        <w:spacing w:after="40" w:line="324" w:lineRule="auto"/>
      </w:pPr>
      <w:r>
        <w:rPr>
          <w:rFonts w:ascii="Times New Roman" w:hAnsi="Times New Roman" w:eastAsia="宋体"/>
          <w:b w:val="0"/>
          <w:i w:val="0"/>
          <w:sz w:val="21"/>
        </w:rPr>
        <w:t>[B] backlog（积压）：语义可通，但 influx of requests 强调申请持续涌入。近义干扰。</w:t>
      </w:r>
    </w:p>
    <w:p w14:paraId="486FD07F">
      <w:pPr>
        <w:spacing w:after="40" w:line="324" w:lineRule="auto"/>
      </w:pPr>
      <w:r>
        <w:rPr>
          <w:rFonts w:ascii="Times New Roman" w:hAnsi="Times New Roman" w:eastAsia="宋体"/>
          <w:b w:val="0"/>
          <w:i w:val="0"/>
          <w:sz w:val="21"/>
        </w:rPr>
        <w:t>[C] influx（涌入）：the influx of requests for assessments 指评估申请大量涌入。正确答案。</w:t>
      </w:r>
    </w:p>
    <w:p w14:paraId="49D862AA">
      <w:pPr>
        <w:spacing w:after="40" w:line="324" w:lineRule="auto"/>
      </w:pPr>
      <w:r>
        <w:rPr>
          <w:rFonts w:ascii="Times New Roman" w:hAnsi="Times New Roman" w:eastAsia="宋体"/>
          <w:b w:val="0"/>
          <w:i w:val="0"/>
          <w:sz w:val="21"/>
        </w:rPr>
        <w:t>[D] decline（下降）：方向相反。逻辑方向干扰。</w:t>
      </w:r>
    </w:p>
    <w:p w14:paraId="2C0A03FF">
      <w:pPr>
        <w:spacing w:before="120" w:after="120"/>
        <w:jc w:val="center"/>
      </w:pPr>
      <w:r>
        <w:rPr>
          <w:rFonts w:ascii="Times New Roman" w:hAnsi="Times New Roman" w:eastAsia="宋体"/>
          <w:b w:val="0"/>
          <w:i w:val="0"/>
          <w:color w:val="999999"/>
          <w:sz w:val="20"/>
        </w:rPr>
        <w:t>— — — — — — — — — — —</w:t>
      </w:r>
    </w:p>
    <w:p w14:paraId="0E207315">
      <w:pPr>
        <w:spacing w:after="80" w:line="324" w:lineRule="auto"/>
      </w:pPr>
      <w:r>
        <w:rPr>
          <w:rFonts w:ascii="Times New Roman" w:hAnsi="Times New Roman" w:eastAsia="宋体"/>
          <w:b/>
          <w:i w:val="0"/>
          <w:color w:val="C00000"/>
          <w:sz w:val="22"/>
        </w:rPr>
        <w:t>20. D (arriving)</w:t>
      </w:r>
    </w:p>
    <w:p w14:paraId="326BD0A0">
      <w:pPr>
        <w:spacing w:after="20" w:line="324" w:lineRule="auto"/>
      </w:pPr>
      <w:r>
        <w:rPr>
          <w:rFonts w:ascii="Times New Roman" w:hAnsi="Times New Roman" w:eastAsia="宋体"/>
          <w:b w:val="0"/>
          <w:i w:val="0"/>
          <w:sz w:val="21"/>
        </w:rPr>
        <w:t>【题型】动词辨析·入学语境</w:t>
      </w:r>
    </w:p>
    <w:p w14:paraId="12F6A0E0">
      <w:pPr>
        <w:spacing w:after="20" w:line="324" w:lineRule="auto"/>
      </w:pPr>
      <w:r>
        <w:rPr>
          <w:rFonts w:ascii="Times New Roman" w:hAnsi="Times New Roman" w:eastAsia="宋体"/>
          <w:b w:val="0"/>
          <w:i w:val="0"/>
          <w:sz w:val="21"/>
        </w:rPr>
        <w:t>【难度】⭐⭐</w:t>
      </w:r>
    </w:p>
    <w:p w14:paraId="68B9BE34">
      <w:pPr>
        <w:spacing w:after="20" w:line="324" w:lineRule="auto"/>
      </w:pPr>
      <w:r>
        <w:rPr>
          <w:rFonts w:ascii="Times New Roman" w:hAnsi="Times New Roman" w:eastAsia="宋体"/>
          <w:b w:val="0"/>
          <w:i w:val="0"/>
          <w:sz w:val="21"/>
        </w:rPr>
        <w:t>【定位】Paragraph 3, 第2句</w:t>
      </w:r>
    </w:p>
    <w:p w14:paraId="7AB00927">
      <w:pPr>
        <w:spacing w:after="60" w:line="324" w:lineRule="auto"/>
      </w:pPr>
      <w:r>
        <w:rPr>
          <w:rFonts w:ascii="Times New Roman" w:hAnsi="Times New Roman" w:eastAsia="宋体"/>
          <w:b w:val="0"/>
          <w:i w:val="0"/>
          <w:sz w:val="21"/>
        </w:rPr>
        <w:t>【解析】</w:t>
      </w:r>
    </w:p>
    <w:p w14:paraId="2261A667">
      <w:pPr>
        <w:spacing w:after="40" w:line="324" w:lineRule="auto"/>
      </w:pPr>
      <w:r>
        <w:rPr>
          <w:rFonts w:ascii="Times New Roman" w:hAnsi="Times New Roman" w:eastAsia="宋体"/>
          <w:b w:val="0"/>
          <w:i w:val="0"/>
          <w:sz w:val="21"/>
        </w:rPr>
        <w:t>[A] leaving（离开）：year 7 students 是新入学学生。逻辑方向干扰。</w:t>
      </w:r>
    </w:p>
    <w:p w14:paraId="6A7E98FD">
      <w:pPr>
        <w:spacing w:after="40" w:line="324" w:lineRule="auto"/>
      </w:pPr>
      <w:r>
        <w:rPr>
          <w:rFonts w:ascii="Times New Roman" w:hAnsi="Times New Roman" w:eastAsia="宋体"/>
          <w:b w:val="0"/>
          <w:i w:val="0"/>
          <w:sz w:val="21"/>
        </w:rPr>
        <w:t>[B] applying（申请）：后文已有 with EHCPs or applications， applying 会造成重复。搭配干扰。</w:t>
      </w:r>
    </w:p>
    <w:p w14:paraId="3F48DDEA">
      <w:pPr>
        <w:spacing w:after="40" w:line="324" w:lineRule="auto"/>
      </w:pPr>
      <w:r>
        <w:rPr>
          <w:rFonts w:ascii="Times New Roman" w:hAnsi="Times New Roman" w:eastAsia="宋体"/>
          <w:b w:val="0"/>
          <w:i w:val="0"/>
          <w:sz w:val="21"/>
        </w:rPr>
        <w:t>[C] transferring（转学）：不是转学场景。语义场干扰。</w:t>
      </w:r>
    </w:p>
    <w:p w14:paraId="5E2AE483">
      <w:pPr>
        <w:spacing w:after="40" w:line="324" w:lineRule="auto"/>
        <w:rPr>
          <w:rFonts w:ascii="Times New Roman" w:hAnsi="Times New Roman" w:eastAsia="宋体"/>
          <w:b w:val="0"/>
          <w:i w:val="0"/>
          <w:sz w:val="21"/>
        </w:rPr>
      </w:pPr>
      <w:r>
        <w:rPr>
          <w:rFonts w:ascii="Times New Roman" w:hAnsi="Times New Roman" w:eastAsia="宋体"/>
          <w:b w:val="0"/>
          <w:i w:val="0"/>
          <w:sz w:val="21"/>
        </w:rPr>
        <w:t>[D] arriving（入学、到来）：students were arriving with EHCPs 指入学时已携带相关计划。正确答案。</w:t>
      </w:r>
    </w:p>
    <w:p w14:paraId="4BEA33EF">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CCEEDA0">
      <w:pPr>
        <w:spacing w:after="40" w:line="324" w:lineRule="auto"/>
        <w:rPr>
          <w:rFonts w:ascii="Times New Roman" w:hAnsi="Times New Roman" w:eastAsia="宋体"/>
          <w:b w:val="0"/>
          <w:i w:val="0"/>
          <w:sz w:val="21"/>
        </w:rPr>
      </w:pPr>
    </w:p>
    <w:p w14:paraId="06A1C42E">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仓耳玄三M W05">
    <w:panose1 w:val="02020400000000000000"/>
    <w:charset w:val="80"/>
    <w:family w:val="auto"/>
    <w:pitch w:val="default"/>
    <w:sig w:usb0="800002BF" w:usb1="184D64F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9248C1"/>
    <w:rsid w:val="7E3D0D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1886</Words>
  <Characters>4163</Characters>
  <Lines>0</Lines>
  <Paragraphs>0</Paragraphs>
  <TotalTime>0</TotalTime>
  <ScaleCrop>false</ScaleCrop>
  <LinksUpToDate>false</LinksUpToDate>
  <CharactersWithSpaces>4909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2026-09-12T10:10:26Z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A1C3095E0E824465BAEE51D54D1D4604_12</vt:lpwstr>
  </property>
</Properties>
</file>