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B3C3E" w14:textId="77777777" w:rsidR="00DA3A9C" w:rsidRDefault="00DA3A9C" w:rsidP="00DA3A9C">
      <w:pPr>
        <w:pStyle w:val="Heading2"/>
        <w:numPr>
          <w:ilvl w:val="0"/>
          <w:numId w:val="0"/>
        </w:numPr>
        <w:ind w:left="578" w:hanging="578"/>
        <w:rPr>
          <w:lang w:eastAsia="de-DE"/>
        </w:rPr>
      </w:pPr>
      <w:bookmarkStart w:id="0" w:name="_Toc511933451"/>
      <w:bookmarkStart w:id="1" w:name="_GoBack"/>
      <w:bookmarkEnd w:id="1"/>
      <w:r>
        <w:rPr>
          <w:lang w:eastAsia="de-DE"/>
        </w:rPr>
        <w:t>Description querying Facebook Graph API</w:t>
      </w:r>
    </w:p>
    <w:bookmarkEnd w:id="0"/>
    <w:p w14:paraId="4D62DF81" w14:textId="3499B87B" w:rsidR="00DA3A9C" w:rsidRDefault="00DA3A9C" w:rsidP="00961237">
      <w:pPr>
        <w:pStyle w:val="Textdouble"/>
      </w:pPr>
      <w:r>
        <w:t>I analyse media outlets’ reporting on terrorist attacks and public engagement with these</w:t>
      </w:r>
      <w:r w:rsidR="00961237">
        <w:t xml:space="preserve"> reports</w:t>
      </w:r>
      <w:r>
        <w:t xml:space="preserve">. The proxy for this is media outlets’ Facebook activity. Facebook offers several advantages: its member base is very broad, both regarding media outlets and users; it has an inbuilt feedback mechanism of how well-received a post—or here: an article—is; it provides </w:t>
      </w:r>
      <w:proofErr w:type="gramStart"/>
      <w:r>
        <w:t>sufficient</w:t>
      </w:r>
      <w:proofErr w:type="gramEnd"/>
      <w:r>
        <w:t xml:space="preserve"> data below the aforementioned threshold of e.g. government engagement; lastly, it can be queried in a way compatible with large-N analysis. This </w:t>
      </w:r>
      <w:r w:rsidRPr="00780199">
        <w:t xml:space="preserve">involves moderately sophisticated, automated querying </w:t>
      </w:r>
      <w:r>
        <w:t xml:space="preserve">using </w:t>
      </w:r>
      <w:r w:rsidRPr="00780199">
        <w:rPr>
          <w:i/>
          <w:iCs/>
        </w:rPr>
        <w:t xml:space="preserve">python </w:t>
      </w:r>
      <w:r w:rsidRPr="00780199">
        <w:t xml:space="preserve">to query </w:t>
      </w:r>
      <w:r w:rsidRPr="00780199">
        <w:rPr>
          <w:i/>
          <w:iCs/>
        </w:rPr>
        <w:t>Facebook’s Application Programming Interface</w:t>
      </w:r>
      <w:r w:rsidRPr="00780199">
        <w:t xml:space="preserve"> (API). </w:t>
      </w:r>
      <w:r>
        <w:t xml:space="preserve">To conduct the analysis, </w:t>
      </w:r>
      <w:r w:rsidRPr="00780199">
        <w:t xml:space="preserve">firstly, the data on terrorist attacks in Western Europe </w:t>
      </w:r>
      <w:r>
        <w:t xml:space="preserve">post 9/11 </w:t>
      </w:r>
      <w:r w:rsidRPr="00780199">
        <w:t xml:space="preserve">(12.09.2001–31.12.2016) is extracted from the </w:t>
      </w:r>
      <w:r>
        <w:t>GTD</w:t>
      </w:r>
      <w:r w:rsidRPr="00780199">
        <w:t>. This defines the relevant cases and contains information on the number of casualties (injuries and fatalities) and the perpetrator group. The data file contains 139 groups of perpetrators, which are categori</w:t>
      </w:r>
      <w:r w:rsidRPr="00780199">
        <w:rPr>
          <w:lang w:bidi="ar-EG"/>
        </w:rPr>
        <w:t>zed according to their ideology</w:t>
      </w:r>
      <w:r>
        <w:rPr>
          <w:lang w:bidi="ar-EG"/>
        </w:rPr>
        <w:t xml:space="preserve"> (</w:t>
      </w:r>
      <w:r w:rsidRPr="00780199">
        <w:rPr>
          <w:lang w:bidi="ar-EG"/>
        </w:rPr>
        <w:t>left, right, Islamist, UK separatist</w:t>
      </w:r>
      <w:r>
        <w:rPr>
          <w:lang w:bidi="ar-EG"/>
        </w:rPr>
        <w:t>: loyalist/</w:t>
      </w:r>
      <w:r w:rsidRPr="00780199">
        <w:rPr>
          <w:lang w:bidi="ar-EG"/>
        </w:rPr>
        <w:t>republican, and other</w:t>
      </w:r>
      <w:r w:rsidR="00961237">
        <w:rPr>
          <w:lang w:bidi="ar-EG"/>
        </w:rPr>
        <w:t xml:space="preserve">, see </w:t>
      </w:r>
      <w:r w:rsidR="00961237">
        <w:rPr>
          <w:lang w:bidi="ar-EG"/>
        </w:rPr>
        <w:fldChar w:fldCharType="begin"/>
      </w:r>
      <w:r w:rsidR="00961237">
        <w:rPr>
          <w:lang w:bidi="ar-EG"/>
        </w:rPr>
        <w:instrText xml:space="preserve"> REF _Ref506912785 \h </w:instrText>
      </w:r>
      <w:r w:rsidR="00961237">
        <w:rPr>
          <w:lang w:bidi="ar-EG"/>
        </w:rPr>
      </w:r>
      <w:r w:rsidR="00961237">
        <w:rPr>
          <w:lang w:bidi="ar-EG"/>
        </w:rPr>
        <w:fldChar w:fldCharType="separate"/>
      </w:r>
      <w:r w:rsidR="00FE4378" w:rsidRPr="00780199">
        <w:t xml:space="preserve">Table </w:t>
      </w:r>
      <w:r w:rsidR="00FE4378">
        <w:rPr>
          <w:noProof/>
        </w:rPr>
        <w:t>1</w:t>
      </w:r>
      <w:r w:rsidR="00961237">
        <w:rPr>
          <w:lang w:bidi="ar-EG"/>
        </w:rPr>
        <w:fldChar w:fldCharType="end"/>
      </w:r>
      <w:r w:rsidR="00961237">
        <w:rPr>
          <w:lang w:bidi="ar-EG"/>
        </w:rPr>
        <w:t xml:space="preserve"> </w:t>
      </w:r>
      <w:r w:rsidR="00961237" w:rsidRPr="00780199">
        <w:rPr>
          <w:lang w:bidi="ar-EG"/>
        </w:rPr>
        <w:t xml:space="preserve">for </w:t>
      </w:r>
      <w:r w:rsidR="00961237">
        <w:rPr>
          <w:lang w:bidi="ar-EG"/>
        </w:rPr>
        <w:t xml:space="preserve">an </w:t>
      </w:r>
      <w:r w:rsidR="00961237">
        <w:rPr>
          <w:lang w:bidi="ar-EG"/>
        </w:rPr>
        <w:t>overview</w:t>
      </w:r>
      <w:r>
        <w:rPr>
          <w:lang w:bidi="ar-EG"/>
        </w:rPr>
        <w:t xml:space="preserve">). </w:t>
      </w:r>
      <w:r w:rsidRPr="00780199">
        <w:rPr>
          <w:lang w:bidi="ar-EG"/>
        </w:rPr>
        <w:t>This data defines the background information of the terrorist attacks</w:t>
      </w:r>
      <w:r>
        <w:rPr>
          <w:lang w:bidi="ar-EG"/>
        </w:rPr>
        <w:t>; it</w:t>
      </w:r>
      <w:r w:rsidRPr="00780199">
        <w:rPr>
          <w:lang w:bidi="ar-EG"/>
        </w:rPr>
        <w:t xml:space="preserve"> is used to analyse </w:t>
      </w:r>
      <w:r>
        <w:rPr>
          <w:lang w:bidi="ar-EG"/>
        </w:rPr>
        <w:t xml:space="preserve">British and German media outlets’ online activity. To account for potential media bias in reporting about events, media outlets of different political leanings have been selected (see </w:t>
      </w:r>
      <w:r>
        <w:rPr>
          <w:lang w:bidi="ar-EG"/>
        </w:rPr>
        <w:fldChar w:fldCharType="begin"/>
      </w:r>
      <w:r>
        <w:rPr>
          <w:lang w:bidi="ar-EG"/>
        </w:rPr>
        <w:instrText xml:space="preserve"> REF _Ref510367670 \h </w:instrText>
      </w:r>
      <w:r>
        <w:rPr>
          <w:lang w:bidi="ar-EG"/>
        </w:rPr>
      </w:r>
      <w:r>
        <w:rPr>
          <w:lang w:bidi="ar-EG"/>
        </w:rPr>
        <w:fldChar w:fldCharType="separate"/>
      </w:r>
      <w:r w:rsidR="00FE4378">
        <w:t xml:space="preserve">Table </w:t>
      </w:r>
      <w:r w:rsidR="00FE4378">
        <w:rPr>
          <w:noProof/>
        </w:rPr>
        <w:t>2</w:t>
      </w:r>
      <w:r>
        <w:rPr>
          <w:lang w:bidi="ar-EG"/>
        </w:rPr>
        <w:fldChar w:fldCharType="end"/>
      </w:r>
      <w:r>
        <w:rPr>
          <w:lang w:bidi="ar-EG"/>
        </w:rPr>
        <w:t xml:space="preserve">). Using </w:t>
      </w:r>
      <w:r>
        <w:rPr>
          <w:i/>
          <w:iCs/>
          <w:lang w:bidi="ar-EG"/>
        </w:rPr>
        <w:t xml:space="preserve">python </w:t>
      </w:r>
      <w:r>
        <w:t xml:space="preserve">and the Facebook </w:t>
      </w:r>
      <w:r>
        <w:rPr>
          <w:i/>
          <w:iCs/>
        </w:rPr>
        <w:t>API</w:t>
      </w:r>
      <w:r>
        <w:t xml:space="preserve">, the Facebook posts of these outlets starting from the attack date and the next 7 days were extracted (see flowchart for the process’ technical breakdown). For each post processed this way, the meta information about the attack (attack date, ideology of perpetrator, fatalities, injured) </w:t>
      </w:r>
      <w:r>
        <w:lastRenderedPageBreak/>
        <w:t xml:space="preserve">as well as the information about the post itself—publication date and time, outlet publishing the post and, most importantly, the number of reactions (“like,” “love,” “wow,” etc., comments, and shares) to measure engagement with this post—were collected. This data was cleaned and filtered: firstly, removal of duplicates; secondly, to ensure only posts related to the respective attack were analysed, filtering on keywords (see </w:t>
      </w:r>
      <w:r>
        <w:fldChar w:fldCharType="begin"/>
      </w:r>
      <w:r>
        <w:instrText xml:space="preserve"> REF _Ref509652645 \h </w:instrText>
      </w:r>
      <w:r>
        <w:fldChar w:fldCharType="separate"/>
      </w:r>
      <w:r w:rsidR="00FE4378">
        <w:t xml:space="preserve">Table </w:t>
      </w:r>
      <w:r w:rsidR="00FE4378">
        <w:rPr>
          <w:noProof/>
        </w:rPr>
        <w:t>3</w:t>
      </w:r>
      <w:r>
        <w:fldChar w:fldCharType="end"/>
      </w:r>
      <w:r>
        <w:t xml:space="preserve"> for full list of keywords). Due to Facebook’s popularity for media outlets dating back only until the 2010s, the earliest posts accessed this way date back to 2011, and the most current attack contained in the GTD was recorded in 2016. Therefore, attacks between 2011 and 2016 are covered.</w:t>
      </w:r>
    </w:p>
    <w:p w14:paraId="65252E8E" w14:textId="5565D9D8" w:rsidR="00961237" w:rsidRDefault="00DA3A9C" w:rsidP="00961237">
      <w:pPr>
        <w:pStyle w:val="Textdouble"/>
      </w:pPr>
      <w:r>
        <w:t xml:space="preserve">From this, two datasets were created: firstly, </w:t>
      </w:r>
      <w:r>
        <w:rPr>
          <w:i/>
          <w:iCs/>
        </w:rPr>
        <w:t>Posts Count</w:t>
      </w:r>
      <w:r>
        <w:t xml:space="preserve">, where each case is one attack. The dataset includes information about the attack and the number of posts made in relation to it. Secondly, </w:t>
      </w:r>
      <w:r>
        <w:rPr>
          <w:i/>
          <w:iCs/>
        </w:rPr>
        <w:t>Posts Analysis</w:t>
      </w:r>
      <w:r>
        <w:t>, where each case is one post (multiple posts per attack). The information on each post contains information on the attack it refers to and about the post itself.</w:t>
      </w:r>
      <w:r w:rsidRPr="00D93192">
        <w:t xml:space="preserve"> The full code for obtaining the data </w:t>
      </w:r>
      <w:r w:rsidR="00A6569F">
        <w:t>is referenced in this repository; i</w:t>
      </w:r>
      <w:r>
        <w:t xml:space="preserve">n short, </w:t>
      </w:r>
      <w:r>
        <w:rPr>
          <w:i/>
          <w:iCs/>
        </w:rPr>
        <w:t>Post Count</w:t>
      </w:r>
      <w:r>
        <w:t xml:space="preserve"> captures the media coverage (on Facebook) of the events, and </w:t>
      </w:r>
      <w:r>
        <w:rPr>
          <w:i/>
          <w:iCs/>
        </w:rPr>
        <w:t>Post Analysis</w:t>
      </w:r>
      <w:r>
        <w:t xml:space="preserve"> records the public engagement with it (see </w:t>
      </w:r>
      <w:r w:rsidR="00A6569F">
        <w:fldChar w:fldCharType="begin"/>
      </w:r>
      <w:r w:rsidR="00A6569F">
        <w:instrText xml:space="preserve"> REF _Ref510367751 \h </w:instrText>
      </w:r>
      <w:r w:rsidR="00A6569F">
        <w:fldChar w:fldCharType="separate"/>
      </w:r>
      <w:r w:rsidR="00FE4378">
        <w:t xml:space="preserve">Table </w:t>
      </w:r>
      <w:r w:rsidR="00FE4378">
        <w:rPr>
          <w:noProof/>
        </w:rPr>
        <w:t>4</w:t>
      </w:r>
      <w:r w:rsidR="00A6569F">
        <w:fldChar w:fldCharType="end"/>
      </w:r>
      <w:r w:rsidR="00A6569F">
        <w:t xml:space="preserve"> </w:t>
      </w:r>
      <w:r>
        <w:t xml:space="preserve">for descriptive statistics of </w:t>
      </w:r>
      <w:r>
        <w:rPr>
          <w:i/>
          <w:iCs/>
        </w:rPr>
        <w:t>Posts Count</w:t>
      </w:r>
      <w:r>
        <w:t xml:space="preserve"> and </w:t>
      </w:r>
      <w:r w:rsidR="00A6569F">
        <w:fldChar w:fldCharType="begin"/>
      </w:r>
      <w:r w:rsidR="00A6569F">
        <w:instrText xml:space="preserve"> REF _Ref510367854 \h </w:instrText>
      </w:r>
      <w:r w:rsidR="00A6569F">
        <w:fldChar w:fldCharType="separate"/>
      </w:r>
      <w:r w:rsidR="00FE4378">
        <w:t xml:space="preserve">Table </w:t>
      </w:r>
      <w:r w:rsidR="00FE4378">
        <w:rPr>
          <w:noProof/>
        </w:rPr>
        <w:t>5</w:t>
      </w:r>
      <w:r w:rsidR="00A6569F">
        <w:fldChar w:fldCharType="end"/>
      </w:r>
      <w:r w:rsidR="00A6569F">
        <w:t xml:space="preserve"> </w:t>
      </w:r>
      <w:r>
        <w:t xml:space="preserve">for descriptive statistics of </w:t>
      </w:r>
      <w:r>
        <w:rPr>
          <w:i/>
          <w:iCs/>
        </w:rPr>
        <w:t>Posts Analysis</w:t>
      </w:r>
      <w:r w:rsidRPr="004E07E2">
        <w:t>)</w:t>
      </w:r>
      <w:r>
        <w:t>.</w:t>
      </w:r>
      <w:r w:rsidR="00961237">
        <w:t xml:space="preserve"> </w:t>
      </w:r>
      <w:r w:rsidR="00A6569F">
        <w:t xml:space="preserve">For </w:t>
      </w:r>
      <w:r w:rsidR="00961237">
        <w:t xml:space="preserve">a description of the data </w:t>
      </w:r>
      <w:r w:rsidR="00A6569F">
        <w:t xml:space="preserve">analysis, </w:t>
      </w:r>
      <w:r w:rsidR="00961237">
        <w:t xml:space="preserve">refer to </w:t>
      </w:r>
      <w:r w:rsidR="00A6569F">
        <w:t>the separate repository</w:t>
      </w:r>
      <w:r w:rsidR="00961237">
        <w:t xml:space="preserve"> “</w:t>
      </w:r>
      <w:proofErr w:type="spellStart"/>
      <w:r w:rsidR="00961237">
        <w:fldChar w:fldCharType="begin"/>
      </w:r>
      <w:r w:rsidR="00961237">
        <w:instrText xml:space="preserve"> HYPERLINK "https://github.com/ibantel/facebook-analysis" </w:instrText>
      </w:r>
      <w:r w:rsidR="00961237">
        <w:fldChar w:fldCharType="separate"/>
      </w:r>
      <w:r w:rsidR="00961237" w:rsidRPr="00961237">
        <w:rPr>
          <w:rStyle w:val="Hyperlink"/>
        </w:rPr>
        <w:t>facebook</w:t>
      </w:r>
      <w:proofErr w:type="spellEnd"/>
      <w:r w:rsidR="00961237" w:rsidRPr="00961237">
        <w:rPr>
          <w:rStyle w:val="Hyperlink"/>
        </w:rPr>
        <w:t>-analysis</w:t>
      </w:r>
      <w:r w:rsidR="00961237">
        <w:fldChar w:fldCharType="end"/>
      </w:r>
      <w:r w:rsidR="00961237">
        <w:t>.”</w:t>
      </w:r>
      <w:r w:rsidR="00961237">
        <w:br w:type="page"/>
      </w:r>
    </w:p>
    <w:p w14:paraId="5E77DD7E" w14:textId="77777777" w:rsidR="00DA3A9C" w:rsidRDefault="00961237" w:rsidP="00961237">
      <w:pPr>
        <w:pStyle w:val="Heading2"/>
        <w:numPr>
          <w:ilvl w:val="0"/>
          <w:numId w:val="0"/>
        </w:numPr>
        <w:ind w:left="578" w:hanging="578"/>
      </w:pPr>
      <w:r>
        <w:lastRenderedPageBreak/>
        <w:t>Tables</w:t>
      </w:r>
    </w:p>
    <w:p w14:paraId="377917CC" w14:textId="77777777" w:rsidR="00961237" w:rsidRPr="00961237" w:rsidRDefault="00961237" w:rsidP="00961237"/>
    <w:tbl>
      <w:tblPr>
        <w:tblStyle w:val="TableGrid"/>
        <w:tblW w:w="0" w:type="auto"/>
        <w:tblLook w:val="04A0" w:firstRow="1" w:lastRow="0" w:firstColumn="1" w:lastColumn="0" w:noHBand="0" w:noVBand="1"/>
      </w:tblPr>
      <w:tblGrid>
        <w:gridCol w:w="3680"/>
        <w:gridCol w:w="1417"/>
        <w:gridCol w:w="236"/>
        <w:gridCol w:w="2741"/>
        <w:gridCol w:w="1321"/>
      </w:tblGrid>
      <w:tr w:rsidR="00DA3A9C" w:rsidRPr="00780199" w14:paraId="00B812FE" w14:textId="77777777" w:rsidTr="00AF70AA">
        <w:tc>
          <w:tcPr>
            <w:tcW w:w="3681" w:type="dxa"/>
            <w:shd w:val="clear" w:color="auto" w:fill="F2F2F2" w:themeFill="background1" w:themeFillShade="F2"/>
          </w:tcPr>
          <w:p w14:paraId="3B92AB9A" w14:textId="77777777" w:rsidR="00DA3A9C" w:rsidRPr="00780199" w:rsidRDefault="00DA3A9C" w:rsidP="00AF70AA">
            <w:pPr>
              <w:pStyle w:val="Tables"/>
              <w:rPr>
                <w:b/>
                <w:bCs/>
              </w:rPr>
            </w:pPr>
            <w:r w:rsidRPr="00780199">
              <w:rPr>
                <w:b/>
                <w:bCs/>
              </w:rPr>
              <w:t>Category</w:t>
            </w:r>
          </w:p>
        </w:tc>
        <w:tc>
          <w:tcPr>
            <w:tcW w:w="1417" w:type="dxa"/>
            <w:shd w:val="clear" w:color="auto" w:fill="F2F2F2" w:themeFill="background1" w:themeFillShade="F2"/>
          </w:tcPr>
          <w:p w14:paraId="04CDF928" w14:textId="77777777" w:rsidR="00DA3A9C" w:rsidRPr="00780199" w:rsidRDefault="00DA3A9C" w:rsidP="00AF70AA">
            <w:pPr>
              <w:pStyle w:val="Tables"/>
              <w:rPr>
                <w:b/>
                <w:bCs/>
              </w:rPr>
            </w:pPr>
            <w:r w:rsidRPr="00780199">
              <w:rPr>
                <w:b/>
                <w:bCs/>
              </w:rPr>
              <w:t>Groups</w:t>
            </w:r>
          </w:p>
        </w:tc>
        <w:tc>
          <w:tcPr>
            <w:tcW w:w="236" w:type="dxa"/>
            <w:shd w:val="clear" w:color="auto" w:fill="F2F2F2" w:themeFill="background1" w:themeFillShade="F2"/>
          </w:tcPr>
          <w:p w14:paraId="6CDC2E93" w14:textId="77777777" w:rsidR="00DA3A9C" w:rsidRPr="00780199" w:rsidRDefault="00DA3A9C" w:rsidP="00AF70AA">
            <w:pPr>
              <w:pStyle w:val="Tables"/>
              <w:rPr>
                <w:b/>
                <w:bCs/>
              </w:rPr>
            </w:pPr>
          </w:p>
        </w:tc>
        <w:tc>
          <w:tcPr>
            <w:tcW w:w="2741" w:type="dxa"/>
            <w:shd w:val="clear" w:color="auto" w:fill="F2F2F2" w:themeFill="background1" w:themeFillShade="F2"/>
          </w:tcPr>
          <w:p w14:paraId="55F39C56" w14:textId="77777777" w:rsidR="00DA3A9C" w:rsidRPr="00780199" w:rsidRDefault="00DA3A9C" w:rsidP="00AF70AA">
            <w:pPr>
              <w:pStyle w:val="Tables"/>
              <w:rPr>
                <w:b/>
                <w:bCs/>
              </w:rPr>
            </w:pPr>
            <w:r w:rsidRPr="00780199">
              <w:rPr>
                <w:b/>
                <w:bCs/>
              </w:rPr>
              <w:t>Category</w:t>
            </w:r>
          </w:p>
        </w:tc>
        <w:tc>
          <w:tcPr>
            <w:tcW w:w="1321" w:type="dxa"/>
            <w:shd w:val="clear" w:color="auto" w:fill="F2F2F2" w:themeFill="background1" w:themeFillShade="F2"/>
          </w:tcPr>
          <w:p w14:paraId="7DC16E79" w14:textId="77777777" w:rsidR="00DA3A9C" w:rsidRPr="00780199" w:rsidRDefault="00DA3A9C" w:rsidP="00AF70AA">
            <w:pPr>
              <w:pStyle w:val="Tables"/>
              <w:rPr>
                <w:b/>
                <w:bCs/>
              </w:rPr>
            </w:pPr>
            <w:r w:rsidRPr="00780199">
              <w:rPr>
                <w:b/>
                <w:bCs/>
              </w:rPr>
              <w:t>Groups</w:t>
            </w:r>
          </w:p>
        </w:tc>
      </w:tr>
      <w:tr w:rsidR="00DA3A9C" w:rsidRPr="00780199" w14:paraId="4E9F054F" w14:textId="77777777" w:rsidTr="00AF70AA">
        <w:tc>
          <w:tcPr>
            <w:tcW w:w="3681" w:type="dxa"/>
          </w:tcPr>
          <w:p w14:paraId="30BD57A4" w14:textId="77777777" w:rsidR="00DA3A9C" w:rsidRPr="00780199" w:rsidRDefault="00DA3A9C" w:rsidP="00AF70AA">
            <w:pPr>
              <w:pStyle w:val="Tables"/>
            </w:pPr>
            <w:r w:rsidRPr="00780199">
              <w:t>Left</w:t>
            </w:r>
          </w:p>
        </w:tc>
        <w:tc>
          <w:tcPr>
            <w:tcW w:w="1417" w:type="dxa"/>
          </w:tcPr>
          <w:p w14:paraId="6AD7FF5A" w14:textId="77777777" w:rsidR="00DA3A9C" w:rsidRPr="00780199" w:rsidRDefault="00DA3A9C" w:rsidP="00AF70AA">
            <w:pPr>
              <w:pStyle w:val="Tables"/>
            </w:pPr>
            <w:r w:rsidRPr="00780199">
              <w:t>50</w:t>
            </w:r>
          </w:p>
        </w:tc>
        <w:tc>
          <w:tcPr>
            <w:tcW w:w="236" w:type="dxa"/>
          </w:tcPr>
          <w:p w14:paraId="7B6BFDB1" w14:textId="77777777" w:rsidR="00DA3A9C" w:rsidRPr="00780199" w:rsidRDefault="00DA3A9C" w:rsidP="00AF70AA">
            <w:pPr>
              <w:pStyle w:val="Tables"/>
            </w:pPr>
          </w:p>
        </w:tc>
        <w:tc>
          <w:tcPr>
            <w:tcW w:w="2741" w:type="dxa"/>
          </w:tcPr>
          <w:p w14:paraId="78F0575F" w14:textId="77777777" w:rsidR="00DA3A9C" w:rsidRPr="00780199" w:rsidRDefault="00DA3A9C" w:rsidP="00AF70AA">
            <w:pPr>
              <w:pStyle w:val="Tables"/>
            </w:pPr>
            <w:r w:rsidRPr="00780199">
              <w:t>Separatist (UK, loyalist)</w:t>
            </w:r>
          </w:p>
        </w:tc>
        <w:tc>
          <w:tcPr>
            <w:tcW w:w="1321" w:type="dxa"/>
          </w:tcPr>
          <w:p w14:paraId="3754E341" w14:textId="77777777" w:rsidR="00DA3A9C" w:rsidRPr="00780199" w:rsidRDefault="00DA3A9C" w:rsidP="00AF70AA">
            <w:pPr>
              <w:pStyle w:val="Tables"/>
            </w:pPr>
            <w:r w:rsidRPr="00780199">
              <w:t>10</w:t>
            </w:r>
          </w:p>
        </w:tc>
      </w:tr>
      <w:tr w:rsidR="00DA3A9C" w:rsidRPr="00780199" w14:paraId="3C06F283" w14:textId="77777777" w:rsidTr="00AF70AA">
        <w:tc>
          <w:tcPr>
            <w:tcW w:w="3681" w:type="dxa"/>
          </w:tcPr>
          <w:p w14:paraId="459B9997" w14:textId="77777777" w:rsidR="00DA3A9C" w:rsidRPr="00780199" w:rsidRDefault="00DA3A9C" w:rsidP="00AF70AA">
            <w:pPr>
              <w:pStyle w:val="Tables"/>
            </w:pPr>
            <w:r w:rsidRPr="00780199">
              <w:t>Right</w:t>
            </w:r>
          </w:p>
        </w:tc>
        <w:tc>
          <w:tcPr>
            <w:tcW w:w="1417" w:type="dxa"/>
          </w:tcPr>
          <w:p w14:paraId="7D60134A" w14:textId="77777777" w:rsidR="00DA3A9C" w:rsidRPr="00780199" w:rsidRDefault="00DA3A9C" w:rsidP="00AF70AA">
            <w:pPr>
              <w:pStyle w:val="Tables"/>
            </w:pPr>
            <w:r w:rsidRPr="00780199">
              <w:t>27</w:t>
            </w:r>
          </w:p>
        </w:tc>
        <w:tc>
          <w:tcPr>
            <w:tcW w:w="236" w:type="dxa"/>
          </w:tcPr>
          <w:p w14:paraId="69D0EB20" w14:textId="77777777" w:rsidR="00DA3A9C" w:rsidRPr="00780199" w:rsidRDefault="00DA3A9C" w:rsidP="00AF70AA">
            <w:pPr>
              <w:pStyle w:val="Tables"/>
            </w:pPr>
          </w:p>
        </w:tc>
        <w:tc>
          <w:tcPr>
            <w:tcW w:w="2741" w:type="dxa"/>
          </w:tcPr>
          <w:p w14:paraId="0ED92489" w14:textId="77777777" w:rsidR="00DA3A9C" w:rsidRPr="00780199" w:rsidRDefault="00DA3A9C" w:rsidP="00AF70AA">
            <w:pPr>
              <w:pStyle w:val="Tables"/>
            </w:pPr>
            <w:r w:rsidRPr="00780199">
              <w:t>Separatist (Non-</w:t>
            </w:r>
            <w:proofErr w:type="gramStart"/>
            <w:r w:rsidRPr="00780199">
              <w:t>UK)*</w:t>
            </w:r>
            <w:proofErr w:type="gramEnd"/>
          </w:p>
        </w:tc>
        <w:tc>
          <w:tcPr>
            <w:tcW w:w="1321" w:type="dxa"/>
          </w:tcPr>
          <w:p w14:paraId="3B5B638D" w14:textId="77777777" w:rsidR="00DA3A9C" w:rsidRPr="00780199" w:rsidRDefault="00DA3A9C" w:rsidP="00AF70AA">
            <w:pPr>
              <w:pStyle w:val="Tables"/>
            </w:pPr>
            <w:r w:rsidRPr="00780199">
              <w:t>9</w:t>
            </w:r>
          </w:p>
        </w:tc>
      </w:tr>
      <w:tr w:rsidR="00DA3A9C" w:rsidRPr="00780199" w14:paraId="15467CF1" w14:textId="77777777" w:rsidTr="00AF70AA">
        <w:tc>
          <w:tcPr>
            <w:tcW w:w="3681" w:type="dxa"/>
          </w:tcPr>
          <w:p w14:paraId="719260B5" w14:textId="77777777" w:rsidR="00DA3A9C" w:rsidRPr="00780199" w:rsidRDefault="00DA3A9C" w:rsidP="00AF70AA">
            <w:pPr>
              <w:pStyle w:val="Tables"/>
            </w:pPr>
            <w:r w:rsidRPr="00780199">
              <w:t>Islamist</w:t>
            </w:r>
          </w:p>
        </w:tc>
        <w:tc>
          <w:tcPr>
            <w:tcW w:w="1417" w:type="dxa"/>
          </w:tcPr>
          <w:p w14:paraId="1794E6C8" w14:textId="77777777" w:rsidR="00DA3A9C" w:rsidRPr="00780199" w:rsidRDefault="00DA3A9C" w:rsidP="00AF70AA">
            <w:pPr>
              <w:pStyle w:val="Tables"/>
            </w:pPr>
            <w:r w:rsidRPr="00780199">
              <w:t>15</w:t>
            </w:r>
          </w:p>
        </w:tc>
        <w:tc>
          <w:tcPr>
            <w:tcW w:w="236" w:type="dxa"/>
          </w:tcPr>
          <w:p w14:paraId="46665734" w14:textId="77777777" w:rsidR="00DA3A9C" w:rsidRPr="00780199" w:rsidRDefault="00DA3A9C" w:rsidP="00AF70AA">
            <w:pPr>
              <w:pStyle w:val="Tables"/>
            </w:pPr>
          </w:p>
        </w:tc>
        <w:tc>
          <w:tcPr>
            <w:tcW w:w="2741" w:type="dxa"/>
          </w:tcPr>
          <w:p w14:paraId="5F2C49D8" w14:textId="77777777" w:rsidR="00DA3A9C" w:rsidRPr="00780199" w:rsidRDefault="00DA3A9C" w:rsidP="00AF70AA">
            <w:pPr>
              <w:pStyle w:val="Tables"/>
            </w:pPr>
            <w:r w:rsidRPr="00780199">
              <w:t>Environmentalist*</w:t>
            </w:r>
          </w:p>
        </w:tc>
        <w:tc>
          <w:tcPr>
            <w:tcW w:w="1321" w:type="dxa"/>
          </w:tcPr>
          <w:p w14:paraId="4119C926" w14:textId="77777777" w:rsidR="00DA3A9C" w:rsidRPr="00780199" w:rsidRDefault="00DA3A9C" w:rsidP="00AF70AA">
            <w:pPr>
              <w:pStyle w:val="Tables"/>
            </w:pPr>
            <w:r w:rsidRPr="00780199">
              <w:t>4</w:t>
            </w:r>
          </w:p>
        </w:tc>
      </w:tr>
      <w:tr w:rsidR="00DA3A9C" w:rsidRPr="00780199" w14:paraId="32EE1993" w14:textId="77777777" w:rsidTr="00AF70AA">
        <w:tc>
          <w:tcPr>
            <w:tcW w:w="3681" w:type="dxa"/>
          </w:tcPr>
          <w:p w14:paraId="4C33DDA0" w14:textId="77777777" w:rsidR="00DA3A9C" w:rsidRPr="00780199" w:rsidRDefault="00DA3A9C" w:rsidP="00AF70AA">
            <w:pPr>
              <w:pStyle w:val="Tables"/>
            </w:pPr>
            <w:r w:rsidRPr="00780199">
              <w:t>Separatist (UK, Irish republican)</w:t>
            </w:r>
          </w:p>
        </w:tc>
        <w:tc>
          <w:tcPr>
            <w:tcW w:w="1417" w:type="dxa"/>
          </w:tcPr>
          <w:p w14:paraId="7CCA262D" w14:textId="77777777" w:rsidR="00DA3A9C" w:rsidRPr="00780199" w:rsidRDefault="00DA3A9C" w:rsidP="00AF70AA">
            <w:pPr>
              <w:pStyle w:val="Tables"/>
            </w:pPr>
            <w:r w:rsidRPr="00780199">
              <w:t>11</w:t>
            </w:r>
          </w:p>
        </w:tc>
        <w:tc>
          <w:tcPr>
            <w:tcW w:w="236" w:type="dxa"/>
          </w:tcPr>
          <w:p w14:paraId="7227917E" w14:textId="77777777" w:rsidR="00DA3A9C" w:rsidRPr="00780199" w:rsidRDefault="00DA3A9C" w:rsidP="00AF70AA">
            <w:pPr>
              <w:pStyle w:val="Tables"/>
            </w:pPr>
          </w:p>
        </w:tc>
        <w:tc>
          <w:tcPr>
            <w:tcW w:w="2741" w:type="dxa"/>
          </w:tcPr>
          <w:p w14:paraId="7305866E" w14:textId="77777777" w:rsidR="00DA3A9C" w:rsidRPr="00780199" w:rsidRDefault="00DA3A9C" w:rsidP="00AF70AA">
            <w:pPr>
              <w:pStyle w:val="Tables"/>
            </w:pPr>
            <w:r w:rsidRPr="00780199">
              <w:t>Unknown/Other*</w:t>
            </w:r>
          </w:p>
        </w:tc>
        <w:tc>
          <w:tcPr>
            <w:tcW w:w="1321" w:type="dxa"/>
          </w:tcPr>
          <w:p w14:paraId="36032D50" w14:textId="77777777" w:rsidR="00DA3A9C" w:rsidRPr="00780199" w:rsidRDefault="00DA3A9C" w:rsidP="00AF70AA">
            <w:pPr>
              <w:pStyle w:val="Tables"/>
            </w:pPr>
            <w:r w:rsidRPr="00780199">
              <w:t>13</w:t>
            </w:r>
          </w:p>
        </w:tc>
      </w:tr>
      <w:tr w:rsidR="00DA3A9C" w:rsidRPr="00780199" w14:paraId="0E9770D5" w14:textId="77777777" w:rsidTr="00AF70AA">
        <w:tc>
          <w:tcPr>
            <w:tcW w:w="9396" w:type="dxa"/>
            <w:gridSpan w:val="5"/>
          </w:tcPr>
          <w:p w14:paraId="7357E920" w14:textId="77777777" w:rsidR="00DA3A9C" w:rsidRPr="00780199" w:rsidRDefault="00DA3A9C" w:rsidP="00AF70AA">
            <w:pPr>
              <w:pStyle w:val="Tables"/>
            </w:pPr>
            <w:r w:rsidRPr="00780199">
              <w:t>(* = category excluded from this study</w:t>
            </w:r>
            <w:r>
              <w:t>)</w:t>
            </w:r>
          </w:p>
        </w:tc>
      </w:tr>
    </w:tbl>
    <w:p w14:paraId="62D046C3" w14:textId="265A2C22" w:rsidR="00DA3A9C" w:rsidRDefault="00DA3A9C" w:rsidP="00DA3A9C">
      <w:pPr>
        <w:pStyle w:val="TableCaption"/>
      </w:pPr>
      <w:bookmarkStart w:id="2" w:name="_Ref506912785"/>
      <w:bookmarkStart w:id="3" w:name="_Toc511933480"/>
      <w:r w:rsidRPr="00780199">
        <w:t xml:space="preserve">Table </w:t>
      </w:r>
      <w:r>
        <w:fldChar w:fldCharType="begin"/>
      </w:r>
      <w:r>
        <w:instrText xml:space="preserve"> SEQ Table \* ARABIC </w:instrText>
      </w:r>
      <w:r>
        <w:fldChar w:fldCharType="separate"/>
      </w:r>
      <w:r w:rsidR="00FE4378">
        <w:rPr>
          <w:noProof/>
        </w:rPr>
        <w:t>1</w:t>
      </w:r>
      <w:r>
        <w:rPr>
          <w:noProof/>
        </w:rPr>
        <w:fldChar w:fldCharType="end"/>
      </w:r>
      <w:bookmarkEnd w:id="2"/>
      <w:r>
        <w:t>: Overview of p</w:t>
      </w:r>
      <w:r w:rsidRPr="00780199">
        <w:t>erpetrator categorization</w:t>
      </w:r>
      <w:r>
        <w:t xml:space="preserve"> for Facebook analysis</w:t>
      </w:r>
      <w:r w:rsidRPr="00780199">
        <w:t>.</w:t>
      </w:r>
      <w:bookmarkEnd w:id="3"/>
    </w:p>
    <w:tbl>
      <w:tblPr>
        <w:tblStyle w:val="TableGrid"/>
        <w:tblW w:w="0" w:type="auto"/>
        <w:tblLook w:val="04A0" w:firstRow="1" w:lastRow="0" w:firstColumn="1" w:lastColumn="0" w:noHBand="0" w:noVBand="1"/>
      </w:tblPr>
      <w:tblGrid>
        <w:gridCol w:w="4106"/>
        <w:gridCol w:w="5289"/>
      </w:tblGrid>
      <w:tr w:rsidR="00DA3A9C" w:rsidRPr="00FD57EA" w14:paraId="6029080D" w14:textId="77777777" w:rsidTr="00AF70AA">
        <w:tc>
          <w:tcPr>
            <w:tcW w:w="4106" w:type="dxa"/>
            <w:shd w:val="clear" w:color="auto" w:fill="F2F2F2" w:themeFill="background1" w:themeFillShade="F2"/>
          </w:tcPr>
          <w:p w14:paraId="6B378732" w14:textId="77777777" w:rsidR="00DA3A9C" w:rsidRPr="00FD57EA" w:rsidRDefault="00DA3A9C" w:rsidP="00AF70AA">
            <w:pPr>
              <w:pStyle w:val="Tables"/>
              <w:rPr>
                <w:lang w:val="de-DE"/>
              </w:rPr>
            </w:pPr>
            <w:r w:rsidRPr="00FD57EA">
              <w:rPr>
                <w:b/>
                <w:bCs/>
              </w:rPr>
              <w:t xml:space="preserve">United Kingdom: </w:t>
            </w:r>
          </w:p>
        </w:tc>
        <w:tc>
          <w:tcPr>
            <w:tcW w:w="5290" w:type="dxa"/>
            <w:shd w:val="clear" w:color="auto" w:fill="F2F2F2" w:themeFill="background1" w:themeFillShade="F2"/>
          </w:tcPr>
          <w:p w14:paraId="4C4A79A2" w14:textId="77777777" w:rsidR="00DA3A9C" w:rsidRPr="00FD57EA" w:rsidRDefault="00DA3A9C" w:rsidP="00AF70AA">
            <w:pPr>
              <w:pStyle w:val="Tables"/>
              <w:rPr>
                <w:b/>
                <w:bCs/>
                <w:lang w:val="de-DE"/>
              </w:rPr>
            </w:pPr>
            <w:r w:rsidRPr="00FD57EA">
              <w:rPr>
                <w:b/>
                <w:bCs/>
              </w:rPr>
              <w:t>Germany:</w:t>
            </w:r>
          </w:p>
        </w:tc>
      </w:tr>
      <w:tr w:rsidR="00DA3A9C" w:rsidRPr="00961237" w14:paraId="39AC6189" w14:textId="77777777" w:rsidTr="00AF70AA">
        <w:tc>
          <w:tcPr>
            <w:tcW w:w="4106" w:type="dxa"/>
          </w:tcPr>
          <w:p w14:paraId="2126D083" w14:textId="77777777" w:rsidR="00DA3A9C" w:rsidRPr="00FE70C5" w:rsidRDefault="00DA3A9C" w:rsidP="00AF70AA">
            <w:pPr>
              <w:pStyle w:val="Tables"/>
              <w:rPr>
                <w:u w:val="single"/>
              </w:rPr>
            </w:pPr>
            <w:r w:rsidRPr="00FE70C5">
              <w:rPr>
                <w:u w:val="single"/>
              </w:rPr>
              <w:t>Newspapers (broadsheet and tabloid)</w:t>
            </w:r>
            <w:r w:rsidRPr="00977BB8">
              <w:t>:</w:t>
            </w:r>
          </w:p>
          <w:p w14:paraId="6919F9BE" w14:textId="77777777" w:rsidR="00DA3A9C" w:rsidRDefault="00DA3A9C" w:rsidP="00AF70AA">
            <w:pPr>
              <w:pStyle w:val="Tables"/>
            </w:pPr>
            <w:r>
              <w:t xml:space="preserve">city a.m., Daily Express, Daily Mirror, Daily Telegraph, Financial Times, </w:t>
            </w:r>
            <w:proofErr w:type="spellStart"/>
            <w:r>
              <w:t>MetroUK</w:t>
            </w:r>
            <w:proofErr w:type="spellEnd"/>
            <w:r>
              <w:t>, Mirror Politics, Morning Star, Sunday Express, The Daily Mail, The Daily Star, The Evening Standard, The Guardian, The Mail, The Sun, The Sunday People, The Telegraph, The Times/The Sunday Times.</w:t>
            </w:r>
          </w:p>
          <w:p w14:paraId="248EEB28" w14:textId="77777777" w:rsidR="00DA3A9C" w:rsidRDefault="00DA3A9C" w:rsidP="00AF70AA">
            <w:pPr>
              <w:pStyle w:val="Tables"/>
            </w:pPr>
          </w:p>
          <w:p w14:paraId="19E01E0C" w14:textId="77777777" w:rsidR="00DA3A9C" w:rsidRPr="00FD57EA" w:rsidRDefault="00DA3A9C" w:rsidP="00AF70AA">
            <w:pPr>
              <w:pStyle w:val="Tables"/>
              <w:rPr>
                <w:b/>
                <w:bCs/>
              </w:rPr>
            </w:pPr>
            <w:r w:rsidRPr="00FE70C5">
              <w:rPr>
                <w:u w:val="single"/>
              </w:rPr>
              <w:t>TV broadcasting</w:t>
            </w:r>
            <w:r w:rsidRPr="00977BB8">
              <w:t>:</w:t>
            </w:r>
            <w:r w:rsidRPr="00FE0D4D">
              <w:t xml:space="preserve"> </w:t>
            </w:r>
            <w:r>
              <w:t xml:space="preserve">BBC news, Channel4, Channel4 News, ITV, ITV news, </w:t>
            </w:r>
            <w:proofErr w:type="spellStart"/>
            <w:r>
              <w:t>UKTVnow</w:t>
            </w:r>
            <w:proofErr w:type="spellEnd"/>
            <w:r>
              <w:t>, Sky News.</w:t>
            </w:r>
          </w:p>
        </w:tc>
        <w:tc>
          <w:tcPr>
            <w:tcW w:w="5290" w:type="dxa"/>
          </w:tcPr>
          <w:p w14:paraId="45ED74E5" w14:textId="77777777" w:rsidR="00DA3A9C" w:rsidRDefault="00DA3A9C" w:rsidP="00AF70AA">
            <w:pPr>
              <w:pStyle w:val="Tables"/>
              <w:rPr>
                <w:lang w:val="de-DE"/>
              </w:rPr>
            </w:pPr>
            <w:r w:rsidRPr="00FE70C5">
              <w:rPr>
                <w:u w:val="single"/>
                <w:lang w:val="de-DE"/>
              </w:rPr>
              <w:t>Newspapers (</w:t>
            </w:r>
            <w:proofErr w:type="spellStart"/>
            <w:r w:rsidRPr="00FE70C5">
              <w:rPr>
                <w:u w:val="single"/>
                <w:lang w:val="de-DE"/>
              </w:rPr>
              <w:t>broadsheet</w:t>
            </w:r>
            <w:proofErr w:type="spellEnd"/>
            <w:r w:rsidRPr="00FE70C5">
              <w:rPr>
                <w:u w:val="single"/>
                <w:lang w:val="de-DE"/>
              </w:rPr>
              <w:t xml:space="preserve"> and </w:t>
            </w:r>
            <w:proofErr w:type="spellStart"/>
            <w:r w:rsidRPr="00FE70C5">
              <w:rPr>
                <w:u w:val="single"/>
                <w:lang w:val="de-DE"/>
              </w:rPr>
              <w:t>tabloid</w:t>
            </w:r>
            <w:proofErr w:type="spellEnd"/>
            <w:r w:rsidRPr="00FE70C5">
              <w:rPr>
                <w:u w:val="single"/>
                <w:lang w:val="de-DE"/>
              </w:rPr>
              <w:t>)</w:t>
            </w:r>
            <w:r w:rsidRPr="00977BB8">
              <w:rPr>
                <w:lang w:val="de-DE"/>
              </w:rPr>
              <w:t>:</w:t>
            </w:r>
            <w:r>
              <w:rPr>
                <w:lang w:val="de-DE"/>
              </w:rPr>
              <w:t xml:space="preserve"> B</w:t>
            </w:r>
            <w:r w:rsidRPr="00FD57EA">
              <w:rPr>
                <w:lang w:val="de-DE"/>
              </w:rPr>
              <w:t xml:space="preserve">ild, </w:t>
            </w:r>
            <w:r>
              <w:rPr>
                <w:lang w:val="de-DE"/>
              </w:rPr>
              <w:t xml:space="preserve">Frankfurter Allgemeine Zeitung, </w:t>
            </w:r>
            <w:r w:rsidRPr="00FD57EA">
              <w:rPr>
                <w:lang w:val="de-DE"/>
              </w:rPr>
              <w:t>Frankfurter</w:t>
            </w:r>
            <w:r>
              <w:rPr>
                <w:lang w:val="de-DE"/>
              </w:rPr>
              <w:t xml:space="preserve"> </w:t>
            </w:r>
            <w:r w:rsidRPr="00FD57EA">
              <w:rPr>
                <w:lang w:val="de-DE"/>
              </w:rPr>
              <w:t xml:space="preserve">Rundschau, </w:t>
            </w:r>
            <w:r>
              <w:rPr>
                <w:lang w:val="de-DE"/>
              </w:rPr>
              <w:t>H</w:t>
            </w:r>
            <w:r w:rsidRPr="00FD57EA">
              <w:rPr>
                <w:lang w:val="de-DE"/>
              </w:rPr>
              <w:t xml:space="preserve">andelsblatt, </w:t>
            </w:r>
            <w:r>
              <w:rPr>
                <w:lang w:val="de-DE"/>
              </w:rPr>
              <w:t>J</w:t>
            </w:r>
            <w:r w:rsidRPr="00FD57EA">
              <w:rPr>
                <w:lang w:val="de-DE"/>
              </w:rPr>
              <w:t>unge</w:t>
            </w:r>
            <w:r>
              <w:rPr>
                <w:lang w:val="de-DE"/>
              </w:rPr>
              <w:t xml:space="preserve"> F</w:t>
            </w:r>
            <w:r w:rsidRPr="00FD57EA">
              <w:rPr>
                <w:lang w:val="de-DE"/>
              </w:rPr>
              <w:t xml:space="preserve">reiheit, </w:t>
            </w:r>
            <w:r>
              <w:rPr>
                <w:lang w:val="de-DE"/>
              </w:rPr>
              <w:t>J</w:t>
            </w:r>
            <w:r w:rsidRPr="00FD57EA">
              <w:rPr>
                <w:lang w:val="de-DE"/>
              </w:rPr>
              <w:t>unge</w:t>
            </w:r>
            <w:r>
              <w:rPr>
                <w:lang w:val="de-DE"/>
              </w:rPr>
              <w:t xml:space="preserve"> W</w:t>
            </w:r>
            <w:r w:rsidRPr="00FD57EA">
              <w:rPr>
                <w:lang w:val="de-DE"/>
              </w:rPr>
              <w:t xml:space="preserve">elt, </w:t>
            </w:r>
            <w:r>
              <w:rPr>
                <w:lang w:val="de-DE"/>
              </w:rPr>
              <w:t>S</w:t>
            </w:r>
            <w:r w:rsidRPr="00FE70C5">
              <w:rPr>
                <w:lang w:val="de-DE"/>
              </w:rPr>
              <w:t xml:space="preserve">üddeutsche </w:t>
            </w:r>
            <w:r w:rsidRPr="00FE70C5">
              <w:rPr>
                <w:lang w:val="de-DE" w:bidi="ar-EG"/>
              </w:rPr>
              <w:t>Zeitung</w:t>
            </w:r>
            <w:r w:rsidRPr="00FD57EA">
              <w:rPr>
                <w:lang w:val="de-DE"/>
              </w:rPr>
              <w:t xml:space="preserve">, </w:t>
            </w:r>
            <w:r>
              <w:rPr>
                <w:lang w:val="de-DE"/>
              </w:rPr>
              <w:t>Spiegel Online, taz</w:t>
            </w:r>
            <w:r w:rsidRPr="00FD57EA">
              <w:rPr>
                <w:lang w:val="de-DE"/>
              </w:rPr>
              <w:t xml:space="preserve">, </w:t>
            </w:r>
            <w:r>
              <w:rPr>
                <w:lang w:val="de-DE"/>
              </w:rPr>
              <w:t>Die Welt</w:t>
            </w:r>
            <w:r w:rsidRPr="00FD57EA">
              <w:rPr>
                <w:lang w:val="de-DE"/>
              </w:rPr>
              <w:t xml:space="preserve">, </w:t>
            </w:r>
            <w:r>
              <w:rPr>
                <w:lang w:val="de-DE"/>
              </w:rPr>
              <w:t>Die Z</w:t>
            </w:r>
            <w:r w:rsidRPr="00FD57EA">
              <w:rPr>
                <w:lang w:val="de-DE"/>
              </w:rPr>
              <w:t>eit</w:t>
            </w:r>
            <w:r>
              <w:rPr>
                <w:lang w:val="de-DE"/>
              </w:rPr>
              <w:t>, Hamburger A</w:t>
            </w:r>
            <w:r w:rsidRPr="00FD57EA">
              <w:rPr>
                <w:lang w:val="de-DE"/>
              </w:rPr>
              <w:t>bendblatt, Augsburger</w:t>
            </w:r>
            <w:r>
              <w:rPr>
                <w:lang w:val="de-DE"/>
              </w:rPr>
              <w:t xml:space="preserve"> </w:t>
            </w:r>
            <w:r w:rsidRPr="00FD57EA">
              <w:rPr>
                <w:lang w:val="de-DE"/>
              </w:rPr>
              <w:t>Allgemeine</w:t>
            </w:r>
            <w:r>
              <w:rPr>
                <w:lang w:val="de-DE"/>
              </w:rPr>
              <w:t xml:space="preserve"> Zeitung</w:t>
            </w:r>
            <w:r w:rsidRPr="00FD57EA">
              <w:rPr>
                <w:lang w:val="de-DE"/>
              </w:rPr>
              <w:t xml:space="preserve">, </w:t>
            </w:r>
            <w:r>
              <w:rPr>
                <w:lang w:val="de-DE"/>
              </w:rPr>
              <w:t>F</w:t>
            </w:r>
            <w:r w:rsidRPr="00FD57EA">
              <w:rPr>
                <w:lang w:val="de-DE"/>
              </w:rPr>
              <w:t>reie</w:t>
            </w:r>
            <w:r>
              <w:rPr>
                <w:lang w:val="de-DE"/>
              </w:rPr>
              <w:t xml:space="preserve"> P</w:t>
            </w:r>
            <w:r w:rsidRPr="00FD57EA">
              <w:rPr>
                <w:lang w:val="de-DE"/>
              </w:rPr>
              <w:t>resse, H</w:t>
            </w:r>
            <w:r>
              <w:rPr>
                <w:lang w:val="de-DE"/>
              </w:rPr>
              <w:t>essische Allgemeine</w:t>
            </w:r>
            <w:r w:rsidRPr="00FD57EA">
              <w:rPr>
                <w:lang w:val="de-DE"/>
              </w:rPr>
              <w:t xml:space="preserve">, </w:t>
            </w:r>
            <w:r w:rsidRPr="00FE0D4D">
              <w:rPr>
                <w:lang w:val="de-DE"/>
              </w:rPr>
              <w:t>K</w:t>
            </w:r>
            <w:r>
              <w:rPr>
                <w:lang w:val="de-DE"/>
              </w:rPr>
              <w:t>ölner Stadtanzeiger</w:t>
            </w:r>
            <w:r w:rsidRPr="00FD57EA">
              <w:rPr>
                <w:lang w:val="de-DE"/>
              </w:rPr>
              <w:t>, Neue</w:t>
            </w:r>
            <w:r>
              <w:rPr>
                <w:lang w:val="de-DE"/>
              </w:rPr>
              <w:t xml:space="preserve"> </w:t>
            </w:r>
            <w:r w:rsidRPr="00FD57EA">
              <w:rPr>
                <w:lang w:val="de-DE"/>
              </w:rPr>
              <w:t>Westf</w:t>
            </w:r>
            <w:r>
              <w:rPr>
                <w:lang w:val="de-DE"/>
              </w:rPr>
              <w:t>ä</w:t>
            </w:r>
            <w:r w:rsidRPr="00FD57EA">
              <w:rPr>
                <w:lang w:val="de-DE"/>
              </w:rPr>
              <w:t xml:space="preserve">lische, </w:t>
            </w:r>
            <w:r>
              <w:rPr>
                <w:lang w:val="de-DE"/>
              </w:rPr>
              <w:t>Die R</w:t>
            </w:r>
            <w:r w:rsidRPr="00FD57EA">
              <w:rPr>
                <w:lang w:val="de-DE"/>
              </w:rPr>
              <w:t xml:space="preserve">heinpfalz, </w:t>
            </w:r>
            <w:r>
              <w:rPr>
                <w:lang w:val="de-DE"/>
              </w:rPr>
              <w:t>Rheinische Post</w:t>
            </w:r>
            <w:r w:rsidRPr="00FD57EA">
              <w:rPr>
                <w:lang w:val="de-DE"/>
              </w:rPr>
              <w:t xml:space="preserve">, </w:t>
            </w:r>
            <w:r>
              <w:rPr>
                <w:lang w:val="de-DE"/>
              </w:rPr>
              <w:t>Stuttgarter Zeitung</w:t>
            </w:r>
            <w:r w:rsidRPr="00FD57EA">
              <w:rPr>
                <w:lang w:val="de-DE"/>
              </w:rPr>
              <w:t xml:space="preserve">, </w:t>
            </w:r>
            <w:r>
              <w:rPr>
                <w:lang w:val="de-DE"/>
              </w:rPr>
              <w:t>Sü</w:t>
            </w:r>
            <w:r w:rsidRPr="00FD57EA">
              <w:rPr>
                <w:lang w:val="de-DE"/>
              </w:rPr>
              <w:t xml:space="preserve">dwestpresse, </w:t>
            </w:r>
            <w:r w:rsidRPr="00FE0D4D">
              <w:rPr>
                <w:lang w:val="de-DE"/>
              </w:rPr>
              <w:t>Westdeutsche Allgemeine Zeitung</w:t>
            </w:r>
            <w:r w:rsidRPr="00FD57EA">
              <w:rPr>
                <w:lang w:val="de-DE"/>
              </w:rPr>
              <w:t>.</w:t>
            </w:r>
          </w:p>
          <w:p w14:paraId="41AA5A6B" w14:textId="77777777" w:rsidR="00DA3A9C" w:rsidRPr="00FD57EA" w:rsidRDefault="00DA3A9C" w:rsidP="00AF70AA">
            <w:pPr>
              <w:pStyle w:val="Tables"/>
              <w:rPr>
                <w:lang w:val="de-DE"/>
              </w:rPr>
            </w:pPr>
          </w:p>
          <w:p w14:paraId="3F5BA3EC" w14:textId="77777777" w:rsidR="00DA3A9C" w:rsidRPr="00FD57EA" w:rsidRDefault="00DA3A9C" w:rsidP="00AF70AA">
            <w:pPr>
              <w:pStyle w:val="Tables"/>
              <w:keepNext/>
              <w:rPr>
                <w:lang w:val="de-DE"/>
              </w:rPr>
            </w:pPr>
            <w:r w:rsidRPr="00FE0D4D">
              <w:rPr>
                <w:u w:val="single"/>
                <w:lang w:val="de-DE"/>
              </w:rPr>
              <w:t xml:space="preserve">TV </w:t>
            </w:r>
            <w:proofErr w:type="spellStart"/>
            <w:r w:rsidRPr="00FE0D4D">
              <w:rPr>
                <w:u w:val="single"/>
                <w:lang w:val="de-DE"/>
              </w:rPr>
              <w:t>broadcastin</w:t>
            </w:r>
            <w:r>
              <w:rPr>
                <w:u w:val="single"/>
                <w:lang w:val="de-DE"/>
              </w:rPr>
              <w:t>g</w:t>
            </w:r>
            <w:proofErr w:type="spellEnd"/>
            <w:r w:rsidRPr="00977BB8">
              <w:rPr>
                <w:lang w:val="de-DE"/>
              </w:rPr>
              <w:t>:</w:t>
            </w:r>
            <w:r>
              <w:rPr>
                <w:lang w:val="de-DE"/>
              </w:rPr>
              <w:t xml:space="preserve"> </w:t>
            </w:r>
            <w:r w:rsidRPr="00FD57EA">
              <w:rPr>
                <w:lang w:val="de-DE"/>
              </w:rPr>
              <w:t>ARD, ZDF, ZDF</w:t>
            </w:r>
            <w:r>
              <w:rPr>
                <w:lang w:val="de-DE"/>
              </w:rPr>
              <w:t xml:space="preserve"> </w:t>
            </w:r>
            <w:r w:rsidRPr="00FD57EA">
              <w:rPr>
                <w:lang w:val="de-DE"/>
              </w:rPr>
              <w:t xml:space="preserve">heute, </w:t>
            </w:r>
            <w:r>
              <w:rPr>
                <w:lang w:val="de-DE"/>
              </w:rPr>
              <w:t>R</w:t>
            </w:r>
            <w:r w:rsidRPr="00FD57EA">
              <w:rPr>
                <w:lang w:val="de-DE"/>
              </w:rPr>
              <w:t>adio</w:t>
            </w:r>
            <w:r>
              <w:rPr>
                <w:lang w:val="de-DE"/>
              </w:rPr>
              <w:t xml:space="preserve"> B</w:t>
            </w:r>
            <w:r w:rsidRPr="00FD57EA">
              <w:rPr>
                <w:lang w:val="de-DE"/>
              </w:rPr>
              <w:t xml:space="preserve">remen, WDR, </w:t>
            </w:r>
            <w:r>
              <w:rPr>
                <w:lang w:val="de-DE"/>
              </w:rPr>
              <w:t>WDR m</w:t>
            </w:r>
            <w:r w:rsidRPr="00FD57EA">
              <w:rPr>
                <w:lang w:val="de-DE"/>
              </w:rPr>
              <w:t>onitor</w:t>
            </w:r>
            <w:r>
              <w:rPr>
                <w:lang w:val="de-DE"/>
              </w:rPr>
              <w:t>,</w:t>
            </w:r>
            <w:r w:rsidRPr="00FD57EA">
              <w:rPr>
                <w:lang w:val="de-DE"/>
              </w:rPr>
              <w:t xml:space="preserve"> </w:t>
            </w:r>
            <w:r>
              <w:rPr>
                <w:lang w:val="de-DE"/>
              </w:rPr>
              <w:t>HR</w:t>
            </w:r>
            <w:r w:rsidRPr="00FD57EA">
              <w:rPr>
                <w:lang w:val="de-DE"/>
              </w:rPr>
              <w:t xml:space="preserve">, SR, SWR, </w:t>
            </w:r>
            <w:r>
              <w:rPr>
                <w:lang w:val="de-DE"/>
              </w:rPr>
              <w:t>BR</w:t>
            </w:r>
            <w:r w:rsidRPr="00FD57EA">
              <w:rPr>
                <w:lang w:val="de-DE"/>
              </w:rPr>
              <w:t xml:space="preserve">, </w:t>
            </w:r>
            <w:r>
              <w:rPr>
                <w:lang w:val="de-DE"/>
              </w:rPr>
              <w:t>RDD</w:t>
            </w:r>
            <w:r w:rsidRPr="00FD57EA">
              <w:rPr>
                <w:lang w:val="de-DE"/>
              </w:rPr>
              <w:t xml:space="preserve">, </w:t>
            </w:r>
            <w:r>
              <w:rPr>
                <w:lang w:val="de-DE"/>
              </w:rPr>
              <w:t>RBB</w:t>
            </w:r>
            <w:r w:rsidRPr="00FD57EA">
              <w:rPr>
                <w:lang w:val="de-DE"/>
              </w:rPr>
              <w:t xml:space="preserve">24, NDR, </w:t>
            </w:r>
            <w:r>
              <w:rPr>
                <w:lang w:val="de-DE"/>
              </w:rPr>
              <w:t>SAT1</w:t>
            </w:r>
            <w:r w:rsidRPr="00FD57EA">
              <w:rPr>
                <w:lang w:val="de-DE"/>
              </w:rPr>
              <w:t xml:space="preserve">, RTL, ProSieben, </w:t>
            </w:r>
            <w:r>
              <w:rPr>
                <w:lang w:val="de-DE"/>
              </w:rPr>
              <w:t>K</w:t>
            </w:r>
            <w:r w:rsidRPr="00FD57EA">
              <w:rPr>
                <w:lang w:val="de-DE"/>
              </w:rPr>
              <w:t>abel</w:t>
            </w:r>
            <w:r>
              <w:rPr>
                <w:lang w:val="de-DE"/>
              </w:rPr>
              <w:t xml:space="preserve"> </w:t>
            </w:r>
            <w:r w:rsidRPr="00FD57EA">
              <w:rPr>
                <w:lang w:val="de-DE"/>
              </w:rPr>
              <w:t>eins</w:t>
            </w:r>
            <w:r>
              <w:rPr>
                <w:lang w:val="de-DE"/>
              </w:rPr>
              <w:t>.</w:t>
            </w:r>
          </w:p>
        </w:tc>
      </w:tr>
    </w:tbl>
    <w:p w14:paraId="2526A594" w14:textId="297AE98B" w:rsidR="00DA3A9C" w:rsidRPr="004C4947" w:rsidRDefault="00DA3A9C" w:rsidP="00DA3A9C">
      <w:pPr>
        <w:pStyle w:val="TableCaption"/>
      </w:pPr>
      <w:bookmarkStart w:id="4" w:name="_Ref510367670"/>
      <w:bookmarkStart w:id="5" w:name="_Toc511933481"/>
      <w:r>
        <w:t xml:space="preserve">Table </w:t>
      </w:r>
      <w:r>
        <w:fldChar w:fldCharType="begin"/>
      </w:r>
      <w:r>
        <w:instrText xml:space="preserve"> SEQ Table \* ARABIC </w:instrText>
      </w:r>
      <w:r>
        <w:fldChar w:fldCharType="separate"/>
      </w:r>
      <w:r w:rsidR="00FE4378">
        <w:rPr>
          <w:noProof/>
        </w:rPr>
        <w:t>2</w:t>
      </w:r>
      <w:r>
        <w:fldChar w:fldCharType="end"/>
      </w:r>
      <w:bookmarkEnd w:id="4"/>
      <w:r>
        <w:t xml:space="preserve">: </w:t>
      </w:r>
      <w:r w:rsidRPr="00A021D6">
        <w:t xml:space="preserve">Overview </w:t>
      </w:r>
      <w:r>
        <w:t xml:space="preserve">of </w:t>
      </w:r>
      <w:proofErr w:type="spellStart"/>
      <w:r>
        <w:t>analysed</w:t>
      </w:r>
      <w:proofErr w:type="spellEnd"/>
      <w:r>
        <w:t xml:space="preserve"> </w:t>
      </w:r>
      <w:r w:rsidRPr="00A021D6">
        <w:t>media outlets</w:t>
      </w:r>
      <w:r>
        <w:t>.</w:t>
      </w:r>
      <w:bookmarkEnd w:id="5"/>
    </w:p>
    <w:tbl>
      <w:tblPr>
        <w:tblStyle w:val="TableGrid"/>
        <w:tblW w:w="0" w:type="auto"/>
        <w:tblLook w:val="04A0" w:firstRow="1" w:lastRow="0" w:firstColumn="1" w:lastColumn="0" w:noHBand="0" w:noVBand="1"/>
      </w:tblPr>
      <w:tblGrid>
        <w:gridCol w:w="4106"/>
        <w:gridCol w:w="5289"/>
      </w:tblGrid>
      <w:tr w:rsidR="00DA3A9C" w14:paraId="79255780" w14:textId="77777777" w:rsidTr="00AF70AA">
        <w:tc>
          <w:tcPr>
            <w:tcW w:w="4106" w:type="dxa"/>
            <w:shd w:val="clear" w:color="auto" w:fill="F2F2F2" w:themeFill="background1" w:themeFillShade="F2"/>
          </w:tcPr>
          <w:p w14:paraId="56AAEC51" w14:textId="77777777" w:rsidR="00DA3A9C" w:rsidRPr="00977BB8" w:rsidRDefault="00DA3A9C" w:rsidP="00AF70AA">
            <w:pPr>
              <w:pStyle w:val="Tables"/>
              <w:rPr>
                <w:b/>
                <w:bCs/>
              </w:rPr>
            </w:pPr>
            <w:r w:rsidRPr="00977BB8">
              <w:rPr>
                <w:b/>
                <w:bCs/>
                <w:lang w:val="en-US"/>
              </w:rPr>
              <w:t>Positive keywords:</w:t>
            </w:r>
            <w:r w:rsidRPr="00977BB8">
              <w:rPr>
                <w:b/>
                <w:bCs/>
              </w:rPr>
              <w:t xml:space="preserve"> </w:t>
            </w:r>
          </w:p>
        </w:tc>
        <w:tc>
          <w:tcPr>
            <w:tcW w:w="5290" w:type="dxa"/>
            <w:shd w:val="clear" w:color="auto" w:fill="F2F2F2" w:themeFill="background1" w:themeFillShade="F2"/>
          </w:tcPr>
          <w:p w14:paraId="7638B930" w14:textId="77777777" w:rsidR="00DA3A9C" w:rsidRPr="00977BB8" w:rsidRDefault="00DA3A9C" w:rsidP="00AF70AA">
            <w:pPr>
              <w:pStyle w:val="Tables"/>
              <w:rPr>
                <w:b/>
                <w:bCs/>
              </w:rPr>
            </w:pPr>
            <w:r w:rsidRPr="00977BB8">
              <w:rPr>
                <w:b/>
                <w:bCs/>
                <w:lang w:val="en-US"/>
              </w:rPr>
              <w:t>Negative keywords:</w:t>
            </w:r>
            <w:r w:rsidRPr="00977BB8">
              <w:rPr>
                <w:b/>
                <w:bCs/>
              </w:rPr>
              <w:t xml:space="preserve"> </w:t>
            </w:r>
          </w:p>
        </w:tc>
      </w:tr>
      <w:tr w:rsidR="00DA3A9C" w:rsidRPr="00961237" w14:paraId="09565D9C" w14:textId="77777777" w:rsidTr="00AF70AA">
        <w:tc>
          <w:tcPr>
            <w:tcW w:w="4106" w:type="dxa"/>
          </w:tcPr>
          <w:p w14:paraId="289ACD73" w14:textId="77777777" w:rsidR="00DA3A9C" w:rsidRPr="004E1582" w:rsidRDefault="00DA3A9C" w:rsidP="00AF70AA">
            <w:pPr>
              <w:pStyle w:val="Tables"/>
              <w:rPr>
                <w:lang w:val="de-DE"/>
              </w:rPr>
            </w:pPr>
            <w:proofErr w:type="spellStart"/>
            <w:r w:rsidRPr="00FE0D4D">
              <w:rPr>
                <w:lang w:val="de-DE"/>
              </w:rPr>
              <w:t>terror</w:t>
            </w:r>
            <w:proofErr w:type="spellEnd"/>
            <w:r w:rsidRPr="00FE0D4D">
              <w:rPr>
                <w:lang w:val="de-DE"/>
              </w:rPr>
              <w:t>,</w:t>
            </w:r>
            <w:r>
              <w:rPr>
                <w:lang w:val="de-DE"/>
              </w:rPr>
              <w:t xml:space="preserve"> </w:t>
            </w:r>
            <w:proofErr w:type="spellStart"/>
            <w:r>
              <w:rPr>
                <w:lang w:val="de-DE"/>
              </w:rPr>
              <w:t>attack</w:t>
            </w:r>
            <w:proofErr w:type="spellEnd"/>
            <w:r>
              <w:rPr>
                <w:lang w:val="de-DE"/>
              </w:rPr>
              <w:t xml:space="preserve">, </w:t>
            </w:r>
            <w:r w:rsidRPr="00FE0D4D">
              <w:rPr>
                <w:lang w:val="de-DE"/>
              </w:rPr>
              <w:t>Angriff,</w:t>
            </w:r>
            <w:r>
              <w:rPr>
                <w:lang w:val="de-DE"/>
              </w:rPr>
              <w:t xml:space="preserve"> </w:t>
            </w:r>
            <w:r w:rsidRPr="00FE0D4D">
              <w:rPr>
                <w:lang w:val="de-DE"/>
              </w:rPr>
              <w:t>Anschlag,</w:t>
            </w:r>
            <w:r>
              <w:rPr>
                <w:lang w:val="de-DE"/>
              </w:rPr>
              <w:t xml:space="preserve"> Anschläge, </w:t>
            </w:r>
            <w:proofErr w:type="spellStart"/>
            <w:r w:rsidRPr="00FE0D4D">
              <w:rPr>
                <w:lang w:val="de-DE"/>
              </w:rPr>
              <w:t>shooting</w:t>
            </w:r>
            <w:proofErr w:type="spellEnd"/>
            <w:r>
              <w:rPr>
                <w:lang w:val="de-DE"/>
              </w:rPr>
              <w:t xml:space="preserve">, </w:t>
            </w:r>
            <w:r w:rsidRPr="00FE0D4D">
              <w:rPr>
                <w:lang w:val="de-DE"/>
              </w:rPr>
              <w:t>Schießerei,</w:t>
            </w:r>
            <w:r>
              <w:rPr>
                <w:lang w:val="de-DE"/>
              </w:rPr>
              <w:t xml:space="preserve"> </w:t>
            </w:r>
            <w:proofErr w:type="spellStart"/>
            <w:r w:rsidRPr="00FE0D4D">
              <w:rPr>
                <w:lang w:val="de-DE"/>
              </w:rPr>
              <w:t>knife</w:t>
            </w:r>
            <w:proofErr w:type="spellEnd"/>
            <w:r w:rsidRPr="00FE0D4D">
              <w:rPr>
                <w:lang w:val="de-DE"/>
              </w:rPr>
              <w:t>,</w:t>
            </w:r>
            <w:r>
              <w:rPr>
                <w:lang w:val="de-DE"/>
              </w:rPr>
              <w:t xml:space="preserve"> </w:t>
            </w:r>
            <w:r w:rsidRPr="00FE0D4D">
              <w:rPr>
                <w:lang w:val="de-DE"/>
              </w:rPr>
              <w:t>Messer,</w:t>
            </w:r>
            <w:r>
              <w:rPr>
                <w:lang w:val="de-DE"/>
              </w:rPr>
              <w:t xml:space="preserve"> </w:t>
            </w:r>
            <w:r w:rsidRPr="004E1582">
              <w:rPr>
                <w:lang w:val="de-DE"/>
              </w:rPr>
              <w:t>Islamist,</w:t>
            </w:r>
            <w:r>
              <w:rPr>
                <w:lang w:val="de-DE"/>
              </w:rPr>
              <w:t xml:space="preserve"> </w:t>
            </w:r>
            <w:r w:rsidRPr="004E1582">
              <w:rPr>
                <w:lang w:val="de-DE"/>
              </w:rPr>
              <w:t>Islam,</w:t>
            </w:r>
            <w:r>
              <w:rPr>
                <w:lang w:val="de-DE"/>
              </w:rPr>
              <w:t xml:space="preserve"> </w:t>
            </w:r>
            <w:proofErr w:type="spellStart"/>
            <w:r w:rsidRPr="004E1582">
              <w:rPr>
                <w:lang w:val="de-DE"/>
              </w:rPr>
              <w:t>jihad</w:t>
            </w:r>
            <w:proofErr w:type="spellEnd"/>
            <w:r w:rsidRPr="004E1582">
              <w:rPr>
                <w:lang w:val="de-DE"/>
              </w:rPr>
              <w:t>, Dschihad,</w:t>
            </w:r>
            <w:r>
              <w:rPr>
                <w:lang w:val="de-DE"/>
              </w:rPr>
              <w:t xml:space="preserve"> </w:t>
            </w:r>
            <w:r w:rsidRPr="004E1582">
              <w:rPr>
                <w:lang w:val="de-DE"/>
              </w:rPr>
              <w:t>Extremist</w:t>
            </w:r>
          </w:p>
        </w:tc>
        <w:tc>
          <w:tcPr>
            <w:tcW w:w="5290" w:type="dxa"/>
          </w:tcPr>
          <w:p w14:paraId="55C889AC" w14:textId="77777777" w:rsidR="00DA3A9C" w:rsidRPr="004E1582" w:rsidRDefault="00DA3A9C" w:rsidP="00AF70AA">
            <w:pPr>
              <w:pStyle w:val="Tables"/>
              <w:rPr>
                <w:lang w:val="de-DE"/>
              </w:rPr>
            </w:pPr>
            <w:proofErr w:type="spellStart"/>
            <w:r w:rsidRPr="004E1582">
              <w:rPr>
                <w:lang w:val="de-DE"/>
              </w:rPr>
              <w:t>cyber</w:t>
            </w:r>
            <w:proofErr w:type="spellEnd"/>
            <w:r w:rsidRPr="004E1582">
              <w:rPr>
                <w:lang w:val="de-DE"/>
              </w:rPr>
              <w:t xml:space="preserve">, </w:t>
            </w:r>
            <w:proofErr w:type="spellStart"/>
            <w:r w:rsidRPr="00FE0D4D">
              <w:rPr>
                <w:lang w:val="de-DE"/>
              </w:rPr>
              <w:t>boko</w:t>
            </w:r>
            <w:proofErr w:type="spellEnd"/>
            <w:r w:rsidRPr="00FE0D4D">
              <w:rPr>
                <w:lang w:val="de-DE"/>
              </w:rPr>
              <w:t>,</w:t>
            </w:r>
            <w:r>
              <w:rPr>
                <w:lang w:val="de-DE"/>
              </w:rPr>
              <w:t xml:space="preserve"> </w:t>
            </w:r>
            <w:r w:rsidRPr="00FE0D4D">
              <w:rPr>
                <w:lang w:val="de-DE"/>
              </w:rPr>
              <w:t>Niger,</w:t>
            </w:r>
            <w:r>
              <w:rPr>
                <w:lang w:val="de-DE"/>
              </w:rPr>
              <w:t xml:space="preserve"> </w:t>
            </w:r>
            <w:r w:rsidRPr="00FE0D4D">
              <w:rPr>
                <w:lang w:val="de-DE"/>
              </w:rPr>
              <w:t>Chad,</w:t>
            </w:r>
            <w:r>
              <w:rPr>
                <w:lang w:val="de-DE"/>
              </w:rPr>
              <w:t xml:space="preserve"> </w:t>
            </w:r>
            <w:r w:rsidRPr="00FE0D4D">
              <w:rPr>
                <w:lang w:val="de-DE"/>
              </w:rPr>
              <w:t>Tschad,</w:t>
            </w:r>
            <w:r>
              <w:rPr>
                <w:lang w:val="de-DE"/>
              </w:rPr>
              <w:t xml:space="preserve"> </w:t>
            </w:r>
            <w:proofErr w:type="spellStart"/>
            <w:r w:rsidRPr="00FE0D4D">
              <w:rPr>
                <w:lang w:val="de-DE"/>
              </w:rPr>
              <w:t>Cameroon</w:t>
            </w:r>
            <w:proofErr w:type="spellEnd"/>
            <w:r w:rsidRPr="00FE0D4D">
              <w:rPr>
                <w:lang w:val="de-DE"/>
              </w:rPr>
              <w:t>,</w:t>
            </w:r>
            <w:r>
              <w:rPr>
                <w:lang w:val="de-DE"/>
              </w:rPr>
              <w:t xml:space="preserve"> </w:t>
            </w:r>
            <w:r w:rsidRPr="00FE0D4D">
              <w:rPr>
                <w:lang w:val="de-DE"/>
              </w:rPr>
              <w:t>Kamerun,</w:t>
            </w:r>
            <w:r>
              <w:rPr>
                <w:lang w:val="de-DE"/>
              </w:rPr>
              <w:t xml:space="preserve"> </w:t>
            </w:r>
            <w:r w:rsidRPr="00FE0D4D">
              <w:rPr>
                <w:lang w:val="de-DE"/>
              </w:rPr>
              <w:t>Tunis,</w:t>
            </w:r>
            <w:r>
              <w:rPr>
                <w:lang w:val="de-DE"/>
              </w:rPr>
              <w:t xml:space="preserve"> </w:t>
            </w:r>
            <w:r w:rsidRPr="00FE0D4D">
              <w:rPr>
                <w:lang w:val="de-DE"/>
              </w:rPr>
              <w:t>Tunesien,</w:t>
            </w:r>
            <w:r>
              <w:rPr>
                <w:lang w:val="de-DE"/>
              </w:rPr>
              <w:t xml:space="preserve"> </w:t>
            </w:r>
            <w:r w:rsidRPr="004E1582">
              <w:rPr>
                <w:lang w:val="de-DE"/>
              </w:rPr>
              <w:t>Iraq, Irak,</w:t>
            </w:r>
            <w:r>
              <w:rPr>
                <w:lang w:val="de-DE"/>
              </w:rPr>
              <w:t xml:space="preserve"> </w:t>
            </w:r>
            <w:r w:rsidRPr="004E1582">
              <w:rPr>
                <w:lang w:val="de-DE"/>
              </w:rPr>
              <w:t>Afghanistan</w:t>
            </w:r>
            <w:r>
              <w:rPr>
                <w:lang w:val="de-DE"/>
              </w:rPr>
              <w:t xml:space="preserve">, Israel, Palest*, </w:t>
            </w:r>
            <w:proofErr w:type="spellStart"/>
            <w:r>
              <w:rPr>
                <w:lang w:val="de-DE"/>
              </w:rPr>
              <w:t>Palästin</w:t>
            </w:r>
            <w:proofErr w:type="spellEnd"/>
            <w:r>
              <w:rPr>
                <w:lang w:val="de-DE"/>
              </w:rPr>
              <w:t xml:space="preserve">*, West Bank, Jordan, </w:t>
            </w:r>
            <w:proofErr w:type="spellStart"/>
            <w:r>
              <w:rPr>
                <w:lang w:val="de-DE"/>
              </w:rPr>
              <w:t>Lebanon</w:t>
            </w:r>
            <w:proofErr w:type="spellEnd"/>
            <w:r>
              <w:rPr>
                <w:lang w:val="de-DE"/>
              </w:rPr>
              <w:t xml:space="preserve">, Libanon, United States, Amerika, </w:t>
            </w:r>
            <w:proofErr w:type="spellStart"/>
            <w:r>
              <w:rPr>
                <w:lang w:val="de-DE"/>
              </w:rPr>
              <w:t>Russ</w:t>
            </w:r>
            <w:proofErr w:type="spellEnd"/>
            <w:r>
              <w:rPr>
                <w:lang w:val="de-DE"/>
              </w:rPr>
              <w:t>*</w:t>
            </w:r>
          </w:p>
        </w:tc>
      </w:tr>
    </w:tbl>
    <w:p w14:paraId="5151E025" w14:textId="452DFFC1" w:rsidR="00DA3A9C" w:rsidRDefault="00DA3A9C" w:rsidP="00DA3A9C">
      <w:pPr>
        <w:pStyle w:val="TableCaption"/>
      </w:pPr>
      <w:bookmarkStart w:id="6" w:name="_Ref509652645"/>
      <w:bookmarkStart w:id="7" w:name="_Ref510433492"/>
      <w:bookmarkStart w:id="8" w:name="_Toc511933482"/>
      <w:r>
        <w:t xml:space="preserve">Table </w:t>
      </w:r>
      <w:r>
        <w:fldChar w:fldCharType="begin"/>
      </w:r>
      <w:r>
        <w:instrText xml:space="preserve"> SEQ Table \* ARABIC </w:instrText>
      </w:r>
      <w:r>
        <w:fldChar w:fldCharType="separate"/>
      </w:r>
      <w:r w:rsidR="00FE4378">
        <w:rPr>
          <w:noProof/>
        </w:rPr>
        <w:t>3</w:t>
      </w:r>
      <w:r>
        <w:rPr>
          <w:noProof/>
        </w:rPr>
        <w:fldChar w:fldCharType="end"/>
      </w:r>
      <w:bookmarkEnd w:id="6"/>
      <w:r>
        <w:t xml:space="preserve">: </w:t>
      </w:r>
      <w:bookmarkStart w:id="9" w:name="_Ref510433482"/>
      <w:r>
        <w:t>K</w:t>
      </w:r>
      <w:r w:rsidRPr="005959B0">
        <w:t>eywords for post search</w:t>
      </w:r>
      <w:bookmarkEnd w:id="7"/>
      <w:bookmarkEnd w:id="9"/>
      <w:r>
        <w:t>.</w:t>
      </w:r>
      <w:bookmarkEnd w:id="8"/>
    </w:p>
    <w:p w14:paraId="4D10C74E" w14:textId="77777777" w:rsidR="00DA3A9C" w:rsidRPr="00DA3A9C" w:rsidRDefault="00DA3A9C" w:rsidP="00DA3A9C">
      <w:pPr>
        <w:pStyle w:val="TableCaption"/>
      </w:pPr>
    </w:p>
    <w:tbl>
      <w:tblPr>
        <w:tblpPr w:leftFromText="141" w:rightFromText="141" w:vertAnchor="text" w:horzAnchor="margin" w:tblpXSpec="right" w:tblpY="-164"/>
        <w:tblW w:w="9213" w:type="dxa"/>
        <w:tblCellMar>
          <w:left w:w="10" w:type="dxa"/>
          <w:right w:w="10" w:type="dxa"/>
        </w:tblCellMar>
        <w:tblLook w:val="04A0" w:firstRow="1" w:lastRow="0" w:firstColumn="1" w:lastColumn="0" w:noHBand="0" w:noVBand="1"/>
      </w:tblPr>
      <w:tblGrid>
        <w:gridCol w:w="4121"/>
        <w:gridCol w:w="399"/>
        <w:gridCol w:w="1477"/>
        <w:gridCol w:w="1077"/>
        <w:gridCol w:w="1062"/>
        <w:gridCol w:w="1077"/>
      </w:tblGrid>
      <w:tr w:rsidR="00DA3A9C" w:rsidRPr="007F2F58" w14:paraId="73CAC573" w14:textId="77777777" w:rsidTr="00AF70AA">
        <w:tc>
          <w:tcPr>
            <w:tcW w:w="9213" w:type="dxa"/>
            <w:gridSpan w:val="6"/>
            <w:shd w:val="clear" w:color="auto" w:fill="auto"/>
            <w:tcMar>
              <w:top w:w="15" w:type="dxa"/>
              <w:left w:w="15" w:type="dxa"/>
              <w:bottom w:w="15" w:type="dxa"/>
              <w:right w:w="15" w:type="dxa"/>
            </w:tcMar>
            <w:vAlign w:val="center"/>
          </w:tcPr>
          <w:p w14:paraId="17BAC957" w14:textId="77777777" w:rsidR="00DA3A9C" w:rsidRPr="007F2F58" w:rsidRDefault="00DA3A9C" w:rsidP="00AF70AA">
            <w:pPr>
              <w:pStyle w:val="StatisticalTables"/>
            </w:pPr>
            <w:r>
              <w:rPr>
                <w:b/>
              </w:rPr>
              <w:lastRenderedPageBreak/>
              <w:t xml:space="preserve">Descriptive statistics </w:t>
            </w:r>
            <w:r w:rsidRPr="00C911D0">
              <w:rPr>
                <w:b/>
                <w:i/>
                <w:iCs/>
              </w:rPr>
              <w:t>Posts Count</w:t>
            </w:r>
          </w:p>
        </w:tc>
      </w:tr>
      <w:tr w:rsidR="00DA3A9C" w14:paraId="4D1E3CA6" w14:textId="77777777" w:rsidTr="00AF70AA">
        <w:tc>
          <w:tcPr>
            <w:tcW w:w="4121" w:type="dxa"/>
            <w:tcBorders>
              <w:bottom w:val="single" w:sz="4" w:space="0" w:color="auto"/>
            </w:tcBorders>
            <w:shd w:val="clear" w:color="auto" w:fill="auto"/>
            <w:tcMar>
              <w:top w:w="15" w:type="dxa"/>
              <w:left w:w="15" w:type="dxa"/>
              <w:bottom w:w="15" w:type="dxa"/>
              <w:right w:w="15" w:type="dxa"/>
            </w:tcMar>
            <w:vAlign w:val="center"/>
          </w:tcPr>
          <w:p w14:paraId="4505CB7B" w14:textId="77777777" w:rsidR="00DA3A9C" w:rsidRDefault="00DA3A9C" w:rsidP="00AF70AA">
            <w:pPr>
              <w:pStyle w:val="StatisticalTables"/>
              <w:jc w:val="left"/>
            </w:pPr>
            <w:r>
              <w:t>Statistic</w:t>
            </w:r>
          </w:p>
        </w:tc>
        <w:tc>
          <w:tcPr>
            <w:tcW w:w="399" w:type="dxa"/>
            <w:tcBorders>
              <w:bottom w:val="single" w:sz="4" w:space="0" w:color="auto"/>
            </w:tcBorders>
            <w:shd w:val="clear" w:color="auto" w:fill="auto"/>
            <w:tcMar>
              <w:top w:w="15" w:type="dxa"/>
              <w:left w:w="15" w:type="dxa"/>
              <w:bottom w:w="15" w:type="dxa"/>
              <w:right w:w="15" w:type="dxa"/>
            </w:tcMar>
            <w:vAlign w:val="center"/>
          </w:tcPr>
          <w:p w14:paraId="0A5C0D85" w14:textId="77777777" w:rsidR="00DA3A9C" w:rsidRDefault="00DA3A9C" w:rsidP="00AF70AA">
            <w:pPr>
              <w:pStyle w:val="StatisticalTables"/>
            </w:pPr>
            <w:r>
              <w:t>N</w:t>
            </w:r>
          </w:p>
        </w:tc>
        <w:tc>
          <w:tcPr>
            <w:tcW w:w="1477" w:type="dxa"/>
            <w:tcBorders>
              <w:bottom w:val="single" w:sz="4" w:space="0" w:color="auto"/>
            </w:tcBorders>
            <w:shd w:val="clear" w:color="auto" w:fill="auto"/>
            <w:tcMar>
              <w:top w:w="15" w:type="dxa"/>
              <w:left w:w="15" w:type="dxa"/>
              <w:bottom w:w="15" w:type="dxa"/>
              <w:right w:w="15" w:type="dxa"/>
            </w:tcMar>
            <w:vAlign w:val="center"/>
          </w:tcPr>
          <w:p w14:paraId="087F6702" w14:textId="77777777" w:rsidR="00DA3A9C" w:rsidRDefault="00DA3A9C" w:rsidP="00AF70AA">
            <w:pPr>
              <w:pStyle w:val="StatisticalTables"/>
            </w:pPr>
            <w:r>
              <w:t>Mean</w:t>
            </w:r>
          </w:p>
        </w:tc>
        <w:tc>
          <w:tcPr>
            <w:tcW w:w="1077" w:type="dxa"/>
            <w:tcBorders>
              <w:bottom w:val="single" w:sz="4" w:space="0" w:color="auto"/>
            </w:tcBorders>
            <w:shd w:val="clear" w:color="auto" w:fill="auto"/>
            <w:tcMar>
              <w:top w:w="15" w:type="dxa"/>
              <w:left w:w="15" w:type="dxa"/>
              <w:bottom w:w="15" w:type="dxa"/>
              <w:right w:w="15" w:type="dxa"/>
            </w:tcMar>
            <w:vAlign w:val="center"/>
          </w:tcPr>
          <w:p w14:paraId="1A9F7A57" w14:textId="77777777" w:rsidR="00DA3A9C" w:rsidRDefault="00DA3A9C" w:rsidP="00AF70AA">
            <w:pPr>
              <w:pStyle w:val="StatisticalTables"/>
            </w:pPr>
            <w:r>
              <w:t>St. Dev.</w:t>
            </w:r>
          </w:p>
        </w:tc>
        <w:tc>
          <w:tcPr>
            <w:tcW w:w="1062" w:type="dxa"/>
            <w:tcBorders>
              <w:bottom w:val="single" w:sz="4" w:space="0" w:color="auto"/>
            </w:tcBorders>
            <w:shd w:val="clear" w:color="auto" w:fill="auto"/>
            <w:tcMar>
              <w:top w:w="15" w:type="dxa"/>
              <w:left w:w="15" w:type="dxa"/>
              <w:bottom w:w="15" w:type="dxa"/>
              <w:right w:w="15" w:type="dxa"/>
            </w:tcMar>
            <w:vAlign w:val="center"/>
          </w:tcPr>
          <w:p w14:paraId="73252170" w14:textId="77777777" w:rsidR="00DA3A9C" w:rsidRDefault="00DA3A9C" w:rsidP="00AF70AA">
            <w:pPr>
              <w:pStyle w:val="StatisticalTables"/>
            </w:pPr>
            <w:r>
              <w:t>Min</w:t>
            </w:r>
          </w:p>
        </w:tc>
        <w:tc>
          <w:tcPr>
            <w:tcW w:w="1077" w:type="dxa"/>
            <w:tcBorders>
              <w:bottom w:val="single" w:sz="4" w:space="0" w:color="auto"/>
            </w:tcBorders>
            <w:shd w:val="clear" w:color="auto" w:fill="auto"/>
            <w:tcMar>
              <w:top w:w="15" w:type="dxa"/>
              <w:left w:w="15" w:type="dxa"/>
              <w:bottom w:w="15" w:type="dxa"/>
              <w:right w:w="15" w:type="dxa"/>
            </w:tcMar>
            <w:vAlign w:val="center"/>
          </w:tcPr>
          <w:p w14:paraId="7280AA9D" w14:textId="77777777" w:rsidR="00DA3A9C" w:rsidRDefault="00DA3A9C" w:rsidP="00AF70AA">
            <w:pPr>
              <w:pStyle w:val="StatisticalTables"/>
            </w:pPr>
            <w:r>
              <w:t>Max</w:t>
            </w:r>
          </w:p>
        </w:tc>
      </w:tr>
      <w:tr w:rsidR="00DA3A9C" w14:paraId="2254275B" w14:textId="77777777" w:rsidTr="00AF70AA">
        <w:tc>
          <w:tcPr>
            <w:tcW w:w="4121" w:type="dxa"/>
            <w:shd w:val="clear" w:color="auto" w:fill="auto"/>
            <w:tcMar>
              <w:top w:w="15" w:type="dxa"/>
              <w:left w:w="15" w:type="dxa"/>
              <w:bottom w:w="15" w:type="dxa"/>
              <w:right w:w="15" w:type="dxa"/>
            </w:tcMar>
            <w:vAlign w:val="center"/>
          </w:tcPr>
          <w:p w14:paraId="1C0990A3" w14:textId="77777777" w:rsidR="00DA3A9C" w:rsidRDefault="00DA3A9C" w:rsidP="00AF70AA">
            <w:pPr>
              <w:pStyle w:val="StatisticalTables"/>
              <w:jc w:val="left"/>
            </w:pPr>
            <w:r>
              <w:t>Fatalities</w:t>
            </w:r>
          </w:p>
        </w:tc>
        <w:tc>
          <w:tcPr>
            <w:tcW w:w="399" w:type="dxa"/>
            <w:shd w:val="clear" w:color="auto" w:fill="auto"/>
            <w:tcMar>
              <w:top w:w="15" w:type="dxa"/>
              <w:left w:w="15" w:type="dxa"/>
              <w:bottom w:w="15" w:type="dxa"/>
              <w:right w:w="15" w:type="dxa"/>
            </w:tcMar>
            <w:vAlign w:val="center"/>
          </w:tcPr>
          <w:p w14:paraId="35FE7902"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7E75199D" w14:textId="77777777" w:rsidR="00DA3A9C" w:rsidRDefault="00DA3A9C" w:rsidP="00AF70AA">
            <w:pPr>
              <w:pStyle w:val="StatisticalTables"/>
            </w:pPr>
            <w:r>
              <w:t>16.23</w:t>
            </w:r>
          </w:p>
        </w:tc>
        <w:tc>
          <w:tcPr>
            <w:tcW w:w="1077" w:type="dxa"/>
            <w:shd w:val="clear" w:color="auto" w:fill="auto"/>
            <w:tcMar>
              <w:top w:w="15" w:type="dxa"/>
              <w:left w:w="15" w:type="dxa"/>
              <w:bottom w:w="15" w:type="dxa"/>
              <w:right w:w="15" w:type="dxa"/>
            </w:tcMar>
            <w:vAlign w:val="center"/>
          </w:tcPr>
          <w:p w14:paraId="6D649EB5" w14:textId="77777777" w:rsidR="00DA3A9C" w:rsidRDefault="00DA3A9C" w:rsidP="00AF70AA">
            <w:pPr>
              <w:pStyle w:val="StatisticalTables"/>
            </w:pPr>
            <w:r>
              <w:t>68.47</w:t>
            </w:r>
          </w:p>
        </w:tc>
        <w:tc>
          <w:tcPr>
            <w:tcW w:w="1062" w:type="dxa"/>
            <w:shd w:val="clear" w:color="auto" w:fill="auto"/>
            <w:tcMar>
              <w:top w:w="15" w:type="dxa"/>
              <w:left w:w="15" w:type="dxa"/>
              <w:bottom w:w="15" w:type="dxa"/>
              <w:right w:w="15" w:type="dxa"/>
            </w:tcMar>
            <w:vAlign w:val="center"/>
          </w:tcPr>
          <w:p w14:paraId="48297D90"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7AC2E83B" w14:textId="77777777" w:rsidR="00DA3A9C" w:rsidRDefault="00DA3A9C" w:rsidP="00AF70AA">
            <w:pPr>
              <w:pStyle w:val="StatisticalTables"/>
            </w:pPr>
            <w:r>
              <w:t>433</w:t>
            </w:r>
          </w:p>
        </w:tc>
      </w:tr>
      <w:tr w:rsidR="00DA3A9C" w14:paraId="36922651" w14:textId="77777777" w:rsidTr="00AF70AA">
        <w:tc>
          <w:tcPr>
            <w:tcW w:w="4121" w:type="dxa"/>
            <w:shd w:val="clear" w:color="auto" w:fill="auto"/>
            <w:tcMar>
              <w:top w:w="15" w:type="dxa"/>
              <w:left w:w="15" w:type="dxa"/>
              <w:bottom w:w="15" w:type="dxa"/>
              <w:right w:w="15" w:type="dxa"/>
            </w:tcMar>
            <w:vAlign w:val="center"/>
          </w:tcPr>
          <w:p w14:paraId="117694B8" w14:textId="77777777" w:rsidR="00DA3A9C" w:rsidRDefault="00DA3A9C" w:rsidP="00AF70AA">
            <w:pPr>
              <w:pStyle w:val="StatisticalTables"/>
              <w:jc w:val="left"/>
            </w:pPr>
            <w:r>
              <w:t>Injured</w:t>
            </w:r>
          </w:p>
        </w:tc>
        <w:tc>
          <w:tcPr>
            <w:tcW w:w="399" w:type="dxa"/>
            <w:shd w:val="clear" w:color="auto" w:fill="auto"/>
            <w:tcMar>
              <w:top w:w="15" w:type="dxa"/>
              <w:left w:w="15" w:type="dxa"/>
              <w:bottom w:w="15" w:type="dxa"/>
              <w:right w:w="15" w:type="dxa"/>
            </w:tcMar>
            <w:vAlign w:val="center"/>
          </w:tcPr>
          <w:p w14:paraId="0D341556"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22234A74" w14:textId="77777777" w:rsidR="00DA3A9C" w:rsidRDefault="00DA3A9C" w:rsidP="00AF70AA">
            <w:pPr>
              <w:pStyle w:val="StatisticalTables"/>
            </w:pPr>
            <w:r>
              <w:t>4.49</w:t>
            </w:r>
          </w:p>
        </w:tc>
        <w:tc>
          <w:tcPr>
            <w:tcW w:w="1077" w:type="dxa"/>
            <w:shd w:val="clear" w:color="auto" w:fill="auto"/>
            <w:tcMar>
              <w:top w:w="15" w:type="dxa"/>
              <w:left w:w="15" w:type="dxa"/>
              <w:bottom w:w="15" w:type="dxa"/>
              <w:right w:w="15" w:type="dxa"/>
            </w:tcMar>
            <w:vAlign w:val="center"/>
          </w:tcPr>
          <w:p w14:paraId="3EEBFF2F" w14:textId="77777777" w:rsidR="00DA3A9C" w:rsidRDefault="00DA3A9C" w:rsidP="00AF70AA">
            <w:pPr>
              <w:pStyle w:val="StatisticalTables"/>
            </w:pPr>
            <w:r>
              <w:t>13.31</w:t>
            </w:r>
          </w:p>
        </w:tc>
        <w:tc>
          <w:tcPr>
            <w:tcW w:w="1062" w:type="dxa"/>
            <w:shd w:val="clear" w:color="auto" w:fill="auto"/>
            <w:tcMar>
              <w:top w:w="15" w:type="dxa"/>
              <w:left w:w="15" w:type="dxa"/>
              <w:bottom w:w="15" w:type="dxa"/>
              <w:right w:w="15" w:type="dxa"/>
            </w:tcMar>
            <w:vAlign w:val="center"/>
          </w:tcPr>
          <w:p w14:paraId="7EA98D01" w14:textId="77777777" w:rsidR="00DA3A9C" w:rsidRDefault="00DA3A9C" w:rsidP="00AF70AA">
            <w:pPr>
              <w:pStyle w:val="StatisticalTables"/>
            </w:pPr>
            <w:r>
              <w:t>1</w:t>
            </w:r>
          </w:p>
        </w:tc>
        <w:tc>
          <w:tcPr>
            <w:tcW w:w="1077" w:type="dxa"/>
            <w:shd w:val="clear" w:color="auto" w:fill="auto"/>
            <w:tcMar>
              <w:top w:w="15" w:type="dxa"/>
              <w:left w:w="15" w:type="dxa"/>
              <w:bottom w:w="15" w:type="dxa"/>
              <w:right w:w="15" w:type="dxa"/>
            </w:tcMar>
            <w:vAlign w:val="center"/>
          </w:tcPr>
          <w:p w14:paraId="499364E3" w14:textId="77777777" w:rsidR="00DA3A9C" w:rsidRDefault="00DA3A9C" w:rsidP="00AF70AA">
            <w:pPr>
              <w:pStyle w:val="StatisticalTables"/>
            </w:pPr>
            <w:r>
              <w:t>87</w:t>
            </w:r>
          </w:p>
        </w:tc>
      </w:tr>
      <w:tr w:rsidR="00DA3A9C" w14:paraId="2CA84C2F" w14:textId="77777777" w:rsidTr="00AF70AA">
        <w:tc>
          <w:tcPr>
            <w:tcW w:w="4121" w:type="dxa"/>
            <w:shd w:val="clear" w:color="auto" w:fill="auto"/>
            <w:tcMar>
              <w:top w:w="15" w:type="dxa"/>
              <w:left w:w="15" w:type="dxa"/>
              <w:bottom w:w="15" w:type="dxa"/>
              <w:right w:w="15" w:type="dxa"/>
            </w:tcMar>
            <w:vAlign w:val="center"/>
          </w:tcPr>
          <w:p w14:paraId="1FD4C0B4" w14:textId="77777777" w:rsidR="00DA3A9C" w:rsidRDefault="00DA3A9C" w:rsidP="00AF70AA">
            <w:pPr>
              <w:pStyle w:val="StatisticalTables"/>
              <w:jc w:val="left"/>
            </w:pPr>
            <w:r>
              <w:t>Islamist attack</w:t>
            </w:r>
          </w:p>
        </w:tc>
        <w:tc>
          <w:tcPr>
            <w:tcW w:w="399" w:type="dxa"/>
            <w:shd w:val="clear" w:color="auto" w:fill="auto"/>
            <w:tcMar>
              <w:top w:w="15" w:type="dxa"/>
              <w:left w:w="15" w:type="dxa"/>
              <w:bottom w:w="15" w:type="dxa"/>
              <w:right w:w="15" w:type="dxa"/>
            </w:tcMar>
            <w:vAlign w:val="center"/>
          </w:tcPr>
          <w:p w14:paraId="3FF1739C"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2CED06AF" w14:textId="77777777" w:rsidR="00DA3A9C" w:rsidRDefault="00DA3A9C" w:rsidP="00AF70AA">
            <w:pPr>
              <w:pStyle w:val="StatisticalTables"/>
            </w:pPr>
            <w:r>
              <w:t>0.58</w:t>
            </w:r>
          </w:p>
        </w:tc>
        <w:tc>
          <w:tcPr>
            <w:tcW w:w="1077" w:type="dxa"/>
            <w:shd w:val="clear" w:color="auto" w:fill="auto"/>
            <w:tcMar>
              <w:top w:w="15" w:type="dxa"/>
              <w:left w:w="15" w:type="dxa"/>
              <w:bottom w:w="15" w:type="dxa"/>
              <w:right w:w="15" w:type="dxa"/>
            </w:tcMar>
            <w:vAlign w:val="center"/>
          </w:tcPr>
          <w:p w14:paraId="1C262757" w14:textId="77777777" w:rsidR="00DA3A9C" w:rsidRDefault="00DA3A9C" w:rsidP="00AF70AA">
            <w:pPr>
              <w:pStyle w:val="StatisticalTables"/>
            </w:pPr>
            <w:r>
              <w:t>0.50</w:t>
            </w:r>
          </w:p>
        </w:tc>
        <w:tc>
          <w:tcPr>
            <w:tcW w:w="1062" w:type="dxa"/>
            <w:shd w:val="clear" w:color="auto" w:fill="auto"/>
            <w:tcMar>
              <w:top w:w="15" w:type="dxa"/>
              <w:left w:w="15" w:type="dxa"/>
              <w:bottom w:w="15" w:type="dxa"/>
              <w:right w:w="15" w:type="dxa"/>
            </w:tcMar>
            <w:vAlign w:val="center"/>
          </w:tcPr>
          <w:p w14:paraId="7EBFFE2E"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26873927" w14:textId="77777777" w:rsidR="00DA3A9C" w:rsidRDefault="00DA3A9C" w:rsidP="00AF70AA">
            <w:pPr>
              <w:pStyle w:val="StatisticalTables"/>
            </w:pPr>
            <w:r>
              <w:t>1</w:t>
            </w:r>
          </w:p>
        </w:tc>
      </w:tr>
      <w:tr w:rsidR="00DA3A9C" w14:paraId="569E6C19" w14:textId="77777777" w:rsidTr="00AF70AA">
        <w:tc>
          <w:tcPr>
            <w:tcW w:w="4121" w:type="dxa"/>
            <w:shd w:val="clear" w:color="auto" w:fill="auto"/>
            <w:tcMar>
              <w:top w:w="15" w:type="dxa"/>
              <w:left w:w="15" w:type="dxa"/>
              <w:bottom w:w="15" w:type="dxa"/>
              <w:right w:w="15" w:type="dxa"/>
            </w:tcMar>
            <w:vAlign w:val="center"/>
          </w:tcPr>
          <w:p w14:paraId="4F7F77B2" w14:textId="77777777" w:rsidR="00DA3A9C" w:rsidRDefault="00DA3A9C" w:rsidP="00AF70AA">
            <w:pPr>
              <w:pStyle w:val="StatisticalTables"/>
              <w:jc w:val="left"/>
            </w:pPr>
            <w:r>
              <w:t>Left attack</w:t>
            </w:r>
          </w:p>
        </w:tc>
        <w:tc>
          <w:tcPr>
            <w:tcW w:w="399" w:type="dxa"/>
            <w:shd w:val="clear" w:color="auto" w:fill="auto"/>
            <w:tcMar>
              <w:top w:w="15" w:type="dxa"/>
              <w:left w:w="15" w:type="dxa"/>
              <w:bottom w:w="15" w:type="dxa"/>
              <w:right w:w="15" w:type="dxa"/>
            </w:tcMar>
            <w:vAlign w:val="center"/>
          </w:tcPr>
          <w:p w14:paraId="681FD296"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27DEA60D" w14:textId="77777777" w:rsidR="00DA3A9C" w:rsidRDefault="00DA3A9C" w:rsidP="00AF70AA">
            <w:pPr>
              <w:pStyle w:val="StatisticalTables"/>
            </w:pPr>
            <w:r>
              <w:t>0.05</w:t>
            </w:r>
          </w:p>
        </w:tc>
        <w:tc>
          <w:tcPr>
            <w:tcW w:w="1077" w:type="dxa"/>
            <w:shd w:val="clear" w:color="auto" w:fill="auto"/>
            <w:tcMar>
              <w:top w:w="15" w:type="dxa"/>
              <w:left w:w="15" w:type="dxa"/>
              <w:bottom w:w="15" w:type="dxa"/>
              <w:right w:w="15" w:type="dxa"/>
            </w:tcMar>
            <w:vAlign w:val="center"/>
          </w:tcPr>
          <w:p w14:paraId="2395073B" w14:textId="77777777" w:rsidR="00DA3A9C" w:rsidRDefault="00DA3A9C" w:rsidP="00AF70AA">
            <w:pPr>
              <w:pStyle w:val="StatisticalTables"/>
            </w:pPr>
            <w:r>
              <w:t>0.21</w:t>
            </w:r>
          </w:p>
        </w:tc>
        <w:tc>
          <w:tcPr>
            <w:tcW w:w="1062" w:type="dxa"/>
            <w:shd w:val="clear" w:color="auto" w:fill="auto"/>
            <w:tcMar>
              <w:top w:w="15" w:type="dxa"/>
              <w:left w:w="15" w:type="dxa"/>
              <w:bottom w:w="15" w:type="dxa"/>
              <w:right w:w="15" w:type="dxa"/>
            </w:tcMar>
            <w:vAlign w:val="center"/>
          </w:tcPr>
          <w:p w14:paraId="2743395A"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58FC0025" w14:textId="77777777" w:rsidR="00DA3A9C" w:rsidRDefault="00DA3A9C" w:rsidP="00AF70AA">
            <w:pPr>
              <w:pStyle w:val="StatisticalTables"/>
            </w:pPr>
            <w:r>
              <w:t>1</w:t>
            </w:r>
          </w:p>
        </w:tc>
      </w:tr>
      <w:tr w:rsidR="00DA3A9C" w14:paraId="34143C42" w14:textId="77777777" w:rsidTr="00AF70AA">
        <w:tc>
          <w:tcPr>
            <w:tcW w:w="4121" w:type="dxa"/>
            <w:shd w:val="clear" w:color="auto" w:fill="auto"/>
            <w:tcMar>
              <w:top w:w="15" w:type="dxa"/>
              <w:left w:w="15" w:type="dxa"/>
              <w:bottom w:w="15" w:type="dxa"/>
              <w:right w:w="15" w:type="dxa"/>
            </w:tcMar>
            <w:vAlign w:val="center"/>
          </w:tcPr>
          <w:p w14:paraId="16A5E110" w14:textId="77777777" w:rsidR="00DA3A9C" w:rsidRDefault="00DA3A9C" w:rsidP="00AF70AA">
            <w:pPr>
              <w:pStyle w:val="StatisticalTables"/>
              <w:jc w:val="left"/>
            </w:pPr>
            <w:r>
              <w:t>Right attack</w:t>
            </w:r>
          </w:p>
        </w:tc>
        <w:tc>
          <w:tcPr>
            <w:tcW w:w="399" w:type="dxa"/>
            <w:shd w:val="clear" w:color="auto" w:fill="auto"/>
            <w:tcMar>
              <w:top w:w="15" w:type="dxa"/>
              <w:left w:w="15" w:type="dxa"/>
              <w:bottom w:w="15" w:type="dxa"/>
              <w:right w:w="15" w:type="dxa"/>
            </w:tcMar>
            <w:vAlign w:val="center"/>
          </w:tcPr>
          <w:p w14:paraId="74B7DE74"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4CDDF875" w14:textId="77777777" w:rsidR="00DA3A9C" w:rsidRDefault="00DA3A9C" w:rsidP="00AF70AA">
            <w:pPr>
              <w:pStyle w:val="StatisticalTables"/>
            </w:pPr>
            <w:r>
              <w:t>0.12</w:t>
            </w:r>
          </w:p>
        </w:tc>
        <w:tc>
          <w:tcPr>
            <w:tcW w:w="1077" w:type="dxa"/>
            <w:shd w:val="clear" w:color="auto" w:fill="auto"/>
            <w:tcMar>
              <w:top w:w="15" w:type="dxa"/>
              <w:left w:w="15" w:type="dxa"/>
              <w:bottom w:w="15" w:type="dxa"/>
              <w:right w:w="15" w:type="dxa"/>
            </w:tcMar>
            <w:vAlign w:val="center"/>
          </w:tcPr>
          <w:p w14:paraId="7A918521" w14:textId="77777777" w:rsidR="00DA3A9C" w:rsidRDefault="00DA3A9C" w:rsidP="00AF70AA">
            <w:pPr>
              <w:pStyle w:val="StatisticalTables"/>
            </w:pPr>
            <w:r>
              <w:t>0.32</w:t>
            </w:r>
          </w:p>
        </w:tc>
        <w:tc>
          <w:tcPr>
            <w:tcW w:w="1062" w:type="dxa"/>
            <w:shd w:val="clear" w:color="auto" w:fill="auto"/>
            <w:tcMar>
              <w:top w:w="15" w:type="dxa"/>
              <w:left w:w="15" w:type="dxa"/>
              <w:bottom w:w="15" w:type="dxa"/>
              <w:right w:w="15" w:type="dxa"/>
            </w:tcMar>
            <w:vAlign w:val="center"/>
          </w:tcPr>
          <w:p w14:paraId="3BAD4105"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00A42461" w14:textId="77777777" w:rsidR="00DA3A9C" w:rsidRDefault="00DA3A9C" w:rsidP="00AF70AA">
            <w:pPr>
              <w:pStyle w:val="StatisticalTables"/>
            </w:pPr>
            <w:r>
              <w:t>1</w:t>
            </w:r>
          </w:p>
        </w:tc>
      </w:tr>
      <w:tr w:rsidR="00DA3A9C" w14:paraId="318F73DB" w14:textId="77777777" w:rsidTr="00AF70AA">
        <w:tc>
          <w:tcPr>
            <w:tcW w:w="4121" w:type="dxa"/>
            <w:shd w:val="clear" w:color="auto" w:fill="auto"/>
            <w:tcMar>
              <w:top w:w="15" w:type="dxa"/>
              <w:left w:w="15" w:type="dxa"/>
              <w:bottom w:w="15" w:type="dxa"/>
              <w:right w:w="15" w:type="dxa"/>
            </w:tcMar>
            <w:vAlign w:val="center"/>
          </w:tcPr>
          <w:p w14:paraId="07589177" w14:textId="77777777" w:rsidR="00DA3A9C" w:rsidRDefault="00DA3A9C" w:rsidP="00AF70AA">
            <w:pPr>
              <w:pStyle w:val="StatisticalTables"/>
              <w:jc w:val="left"/>
            </w:pPr>
            <w:r>
              <w:t>SEP Loyalist attack</w:t>
            </w:r>
          </w:p>
        </w:tc>
        <w:tc>
          <w:tcPr>
            <w:tcW w:w="399" w:type="dxa"/>
            <w:shd w:val="clear" w:color="auto" w:fill="auto"/>
            <w:tcMar>
              <w:top w:w="15" w:type="dxa"/>
              <w:left w:w="15" w:type="dxa"/>
              <w:bottom w:w="15" w:type="dxa"/>
              <w:right w:w="15" w:type="dxa"/>
            </w:tcMar>
            <w:vAlign w:val="center"/>
          </w:tcPr>
          <w:p w14:paraId="6BD126E8"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51CE7BF8" w14:textId="77777777" w:rsidR="00DA3A9C" w:rsidRDefault="00DA3A9C" w:rsidP="00AF70AA">
            <w:pPr>
              <w:pStyle w:val="StatisticalTables"/>
            </w:pPr>
            <w:r>
              <w:t>0.02</w:t>
            </w:r>
          </w:p>
        </w:tc>
        <w:tc>
          <w:tcPr>
            <w:tcW w:w="1077" w:type="dxa"/>
            <w:shd w:val="clear" w:color="auto" w:fill="auto"/>
            <w:tcMar>
              <w:top w:w="15" w:type="dxa"/>
              <w:left w:w="15" w:type="dxa"/>
              <w:bottom w:w="15" w:type="dxa"/>
              <w:right w:w="15" w:type="dxa"/>
            </w:tcMar>
            <w:vAlign w:val="center"/>
          </w:tcPr>
          <w:p w14:paraId="7976A7B1" w14:textId="77777777" w:rsidR="00DA3A9C" w:rsidRDefault="00DA3A9C" w:rsidP="00AF70AA">
            <w:pPr>
              <w:pStyle w:val="StatisticalTables"/>
            </w:pPr>
            <w:r>
              <w:t>0.15</w:t>
            </w:r>
          </w:p>
        </w:tc>
        <w:tc>
          <w:tcPr>
            <w:tcW w:w="1062" w:type="dxa"/>
            <w:shd w:val="clear" w:color="auto" w:fill="auto"/>
            <w:tcMar>
              <w:top w:w="15" w:type="dxa"/>
              <w:left w:w="15" w:type="dxa"/>
              <w:bottom w:w="15" w:type="dxa"/>
              <w:right w:w="15" w:type="dxa"/>
            </w:tcMar>
            <w:vAlign w:val="center"/>
          </w:tcPr>
          <w:p w14:paraId="580C1FE5"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643071ED" w14:textId="77777777" w:rsidR="00DA3A9C" w:rsidRDefault="00DA3A9C" w:rsidP="00AF70AA">
            <w:pPr>
              <w:pStyle w:val="StatisticalTables"/>
            </w:pPr>
            <w:r>
              <w:t>1</w:t>
            </w:r>
          </w:p>
        </w:tc>
      </w:tr>
      <w:tr w:rsidR="00DA3A9C" w14:paraId="78FD64F1" w14:textId="77777777" w:rsidTr="00AF70AA">
        <w:tc>
          <w:tcPr>
            <w:tcW w:w="4121" w:type="dxa"/>
            <w:shd w:val="clear" w:color="auto" w:fill="auto"/>
            <w:tcMar>
              <w:top w:w="15" w:type="dxa"/>
              <w:left w:w="15" w:type="dxa"/>
              <w:bottom w:w="15" w:type="dxa"/>
              <w:right w:w="15" w:type="dxa"/>
            </w:tcMar>
            <w:vAlign w:val="center"/>
          </w:tcPr>
          <w:p w14:paraId="675C5B78" w14:textId="77777777" w:rsidR="00DA3A9C" w:rsidRDefault="00DA3A9C" w:rsidP="00AF70AA">
            <w:pPr>
              <w:pStyle w:val="StatisticalTables"/>
              <w:jc w:val="left"/>
            </w:pPr>
            <w:r>
              <w:t>SEP Republican attack</w:t>
            </w:r>
          </w:p>
        </w:tc>
        <w:tc>
          <w:tcPr>
            <w:tcW w:w="399" w:type="dxa"/>
            <w:shd w:val="clear" w:color="auto" w:fill="auto"/>
            <w:tcMar>
              <w:top w:w="15" w:type="dxa"/>
              <w:left w:w="15" w:type="dxa"/>
              <w:bottom w:w="15" w:type="dxa"/>
              <w:right w:w="15" w:type="dxa"/>
            </w:tcMar>
            <w:vAlign w:val="center"/>
          </w:tcPr>
          <w:p w14:paraId="5D2DEC4C"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45CF1A6B" w14:textId="77777777" w:rsidR="00DA3A9C" w:rsidRDefault="00DA3A9C" w:rsidP="00AF70AA">
            <w:pPr>
              <w:pStyle w:val="StatisticalTables"/>
            </w:pPr>
            <w:r>
              <w:t>0.23</w:t>
            </w:r>
          </w:p>
        </w:tc>
        <w:tc>
          <w:tcPr>
            <w:tcW w:w="1077" w:type="dxa"/>
            <w:shd w:val="clear" w:color="auto" w:fill="auto"/>
            <w:tcMar>
              <w:top w:w="15" w:type="dxa"/>
              <w:left w:w="15" w:type="dxa"/>
              <w:bottom w:w="15" w:type="dxa"/>
              <w:right w:w="15" w:type="dxa"/>
            </w:tcMar>
            <w:vAlign w:val="center"/>
          </w:tcPr>
          <w:p w14:paraId="3535498C" w14:textId="77777777" w:rsidR="00DA3A9C" w:rsidRDefault="00DA3A9C" w:rsidP="00AF70AA">
            <w:pPr>
              <w:pStyle w:val="StatisticalTables"/>
            </w:pPr>
            <w:r>
              <w:t>0.43</w:t>
            </w:r>
          </w:p>
        </w:tc>
        <w:tc>
          <w:tcPr>
            <w:tcW w:w="1062" w:type="dxa"/>
            <w:shd w:val="clear" w:color="auto" w:fill="auto"/>
            <w:tcMar>
              <w:top w:w="15" w:type="dxa"/>
              <w:left w:w="15" w:type="dxa"/>
              <w:bottom w:w="15" w:type="dxa"/>
              <w:right w:w="15" w:type="dxa"/>
            </w:tcMar>
            <w:vAlign w:val="center"/>
          </w:tcPr>
          <w:p w14:paraId="58534F0F"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0F0CCC11" w14:textId="77777777" w:rsidR="00DA3A9C" w:rsidRDefault="00DA3A9C" w:rsidP="00AF70AA">
            <w:pPr>
              <w:pStyle w:val="StatisticalTables"/>
            </w:pPr>
            <w:r>
              <w:t>1</w:t>
            </w:r>
          </w:p>
        </w:tc>
      </w:tr>
      <w:tr w:rsidR="00DA3A9C" w14:paraId="7B7E23C9" w14:textId="77777777" w:rsidTr="00AF70AA">
        <w:tc>
          <w:tcPr>
            <w:tcW w:w="4121" w:type="dxa"/>
            <w:shd w:val="clear" w:color="auto" w:fill="auto"/>
            <w:tcMar>
              <w:top w:w="15" w:type="dxa"/>
              <w:left w:w="15" w:type="dxa"/>
              <w:bottom w:w="15" w:type="dxa"/>
              <w:right w:w="15" w:type="dxa"/>
            </w:tcMar>
            <w:vAlign w:val="center"/>
          </w:tcPr>
          <w:p w14:paraId="2C16574E" w14:textId="77777777" w:rsidR="00DA3A9C" w:rsidRDefault="00DA3A9C" w:rsidP="00AF70AA">
            <w:pPr>
              <w:pStyle w:val="StatisticalTables"/>
              <w:jc w:val="left"/>
            </w:pPr>
            <w:r>
              <w:t>Separatist</w:t>
            </w:r>
          </w:p>
        </w:tc>
        <w:tc>
          <w:tcPr>
            <w:tcW w:w="399" w:type="dxa"/>
            <w:shd w:val="clear" w:color="auto" w:fill="auto"/>
            <w:tcMar>
              <w:top w:w="15" w:type="dxa"/>
              <w:left w:w="15" w:type="dxa"/>
              <w:bottom w:w="15" w:type="dxa"/>
              <w:right w:w="15" w:type="dxa"/>
            </w:tcMar>
            <w:vAlign w:val="center"/>
          </w:tcPr>
          <w:p w14:paraId="70201896"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1A5C16C0" w14:textId="77777777" w:rsidR="00DA3A9C" w:rsidRDefault="00DA3A9C" w:rsidP="00AF70AA">
            <w:pPr>
              <w:pStyle w:val="StatisticalTables"/>
            </w:pPr>
            <w:r>
              <w:t>0.26</w:t>
            </w:r>
          </w:p>
        </w:tc>
        <w:tc>
          <w:tcPr>
            <w:tcW w:w="1077" w:type="dxa"/>
            <w:shd w:val="clear" w:color="auto" w:fill="auto"/>
            <w:tcMar>
              <w:top w:w="15" w:type="dxa"/>
              <w:left w:w="15" w:type="dxa"/>
              <w:bottom w:w="15" w:type="dxa"/>
              <w:right w:w="15" w:type="dxa"/>
            </w:tcMar>
            <w:vAlign w:val="center"/>
          </w:tcPr>
          <w:p w14:paraId="59E178B9" w14:textId="77777777" w:rsidR="00DA3A9C" w:rsidRDefault="00DA3A9C" w:rsidP="00AF70AA">
            <w:pPr>
              <w:pStyle w:val="StatisticalTables"/>
            </w:pPr>
            <w:r>
              <w:t>0.44</w:t>
            </w:r>
          </w:p>
        </w:tc>
        <w:tc>
          <w:tcPr>
            <w:tcW w:w="1062" w:type="dxa"/>
            <w:shd w:val="clear" w:color="auto" w:fill="auto"/>
            <w:tcMar>
              <w:top w:w="15" w:type="dxa"/>
              <w:left w:w="15" w:type="dxa"/>
              <w:bottom w:w="15" w:type="dxa"/>
              <w:right w:w="15" w:type="dxa"/>
            </w:tcMar>
            <w:vAlign w:val="center"/>
          </w:tcPr>
          <w:p w14:paraId="39E13B28"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10A7413B" w14:textId="77777777" w:rsidR="00DA3A9C" w:rsidRDefault="00DA3A9C" w:rsidP="00AF70AA">
            <w:pPr>
              <w:pStyle w:val="StatisticalTables"/>
            </w:pPr>
            <w:r>
              <w:t>1</w:t>
            </w:r>
          </w:p>
        </w:tc>
      </w:tr>
      <w:tr w:rsidR="00DA3A9C" w14:paraId="572276A7" w14:textId="77777777" w:rsidTr="00AF70AA">
        <w:tc>
          <w:tcPr>
            <w:tcW w:w="4121" w:type="dxa"/>
            <w:shd w:val="clear" w:color="auto" w:fill="auto"/>
            <w:tcMar>
              <w:top w:w="15" w:type="dxa"/>
              <w:left w:w="15" w:type="dxa"/>
              <w:bottom w:w="15" w:type="dxa"/>
              <w:right w:w="15" w:type="dxa"/>
            </w:tcMar>
            <w:vAlign w:val="center"/>
          </w:tcPr>
          <w:p w14:paraId="312FCE6E" w14:textId="77777777" w:rsidR="00DA3A9C" w:rsidRDefault="00DA3A9C" w:rsidP="00AF70AA">
            <w:pPr>
              <w:pStyle w:val="StatisticalTables"/>
              <w:jc w:val="left"/>
            </w:pPr>
            <w:r>
              <w:t>Time (YYYY.MM)</w:t>
            </w:r>
          </w:p>
        </w:tc>
        <w:tc>
          <w:tcPr>
            <w:tcW w:w="399" w:type="dxa"/>
            <w:shd w:val="clear" w:color="auto" w:fill="auto"/>
            <w:tcMar>
              <w:top w:w="15" w:type="dxa"/>
              <w:left w:w="15" w:type="dxa"/>
              <w:bottom w:w="15" w:type="dxa"/>
              <w:right w:w="15" w:type="dxa"/>
            </w:tcMar>
            <w:vAlign w:val="center"/>
          </w:tcPr>
          <w:p w14:paraId="120F27E8"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6A7AAFDE" w14:textId="77777777" w:rsidR="00DA3A9C" w:rsidRDefault="00DA3A9C" w:rsidP="00AF70AA">
            <w:pPr>
              <w:pStyle w:val="StatisticalTables"/>
            </w:pPr>
            <w:r>
              <w:t>.</w:t>
            </w:r>
          </w:p>
        </w:tc>
        <w:tc>
          <w:tcPr>
            <w:tcW w:w="1077" w:type="dxa"/>
            <w:shd w:val="clear" w:color="auto" w:fill="auto"/>
            <w:tcMar>
              <w:top w:w="15" w:type="dxa"/>
              <w:left w:w="15" w:type="dxa"/>
              <w:bottom w:w="15" w:type="dxa"/>
              <w:right w:w="15" w:type="dxa"/>
            </w:tcMar>
            <w:vAlign w:val="center"/>
          </w:tcPr>
          <w:p w14:paraId="7FB9C783" w14:textId="77777777" w:rsidR="00DA3A9C" w:rsidRDefault="00DA3A9C" w:rsidP="00AF70AA">
            <w:pPr>
              <w:pStyle w:val="StatisticalTables"/>
            </w:pPr>
            <w:r>
              <w:t>.</w:t>
            </w:r>
          </w:p>
        </w:tc>
        <w:tc>
          <w:tcPr>
            <w:tcW w:w="1062" w:type="dxa"/>
            <w:shd w:val="clear" w:color="auto" w:fill="auto"/>
            <w:tcMar>
              <w:top w:w="15" w:type="dxa"/>
              <w:left w:w="15" w:type="dxa"/>
              <w:bottom w:w="15" w:type="dxa"/>
              <w:right w:w="15" w:type="dxa"/>
            </w:tcMar>
            <w:vAlign w:val="center"/>
          </w:tcPr>
          <w:p w14:paraId="1527F410" w14:textId="77777777" w:rsidR="00DA3A9C" w:rsidRDefault="00DA3A9C" w:rsidP="00AF70AA">
            <w:pPr>
              <w:pStyle w:val="StatisticalTables"/>
            </w:pPr>
            <w:r>
              <w:t>2011.07</w:t>
            </w:r>
          </w:p>
        </w:tc>
        <w:tc>
          <w:tcPr>
            <w:tcW w:w="1077" w:type="dxa"/>
            <w:shd w:val="clear" w:color="auto" w:fill="auto"/>
            <w:tcMar>
              <w:top w:w="15" w:type="dxa"/>
              <w:left w:w="15" w:type="dxa"/>
              <w:bottom w:w="15" w:type="dxa"/>
              <w:right w:w="15" w:type="dxa"/>
            </w:tcMar>
            <w:vAlign w:val="center"/>
          </w:tcPr>
          <w:p w14:paraId="38CACCE0" w14:textId="77777777" w:rsidR="00DA3A9C" w:rsidRDefault="00DA3A9C" w:rsidP="00AF70AA">
            <w:pPr>
              <w:pStyle w:val="StatisticalTables"/>
            </w:pPr>
            <w:r>
              <w:t>2016.12</w:t>
            </w:r>
          </w:p>
        </w:tc>
      </w:tr>
      <w:tr w:rsidR="00DA3A9C" w14:paraId="3F3646C7" w14:textId="77777777" w:rsidTr="00AF70AA">
        <w:tc>
          <w:tcPr>
            <w:tcW w:w="4121" w:type="dxa"/>
            <w:shd w:val="clear" w:color="auto" w:fill="auto"/>
            <w:tcMar>
              <w:top w:w="15" w:type="dxa"/>
              <w:left w:w="15" w:type="dxa"/>
              <w:bottom w:w="15" w:type="dxa"/>
              <w:right w:w="15" w:type="dxa"/>
            </w:tcMar>
            <w:vAlign w:val="center"/>
          </w:tcPr>
          <w:p w14:paraId="602ED73B" w14:textId="77777777" w:rsidR="00DA3A9C" w:rsidRDefault="00DA3A9C" w:rsidP="00AF70AA">
            <w:pPr>
              <w:pStyle w:val="StatisticalTables"/>
              <w:jc w:val="left"/>
            </w:pPr>
            <w:r>
              <w:t>Terror mentioned</w:t>
            </w:r>
          </w:p>
        </w:tc>
        <w:tc>
          <w:tcPr>
            <w:tcW w:w="399" w:type="dxa"/>
            <w:shd w:val="clear" w:color="auto" w:fill="auto"/>
            <w:tcMar>
              <w:top w:w="15" w:type="dxa"/>
              <w:left w:w="15" w:type="dxa"/>
              <w:bottom w:w="15" w:type="dxa"/>
              <w:right w:w="15" w:type="dxa"/>
            </w:tcMar>
            <w:vAlign w:val="center"/>
          </w:tcPr>
          <w:p w14:paraId="0003E83A"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30F09ADD" w14:textId="77777777" w:rsidR="00DA3A9C" w:rsidRDefault="00DA3A9C" w:rsidP="00AF70AA">
            <w:pPr>
              <w:pStyle w:val="StatisticalTables"/>
            </w:pPr>
            <w:r>
              <w:t>10.40</w:t>
            </w:r>
          </w:p>
        </w:tc>
        <w:tc>
          <w:tcPr>
            <w:tcW w:w="1077" w:type="dxa"/>
            <w:shd w:val="clear" w:color="auto" w:fill="auto"/>
            <w:tcMar>
              <w:top w:w="15" w:type="dxa"/>
              <w:left w:w="15" w:type="dxa"/>
              <w:bottom w:w="15" w:type="dxa"/>
              <w:right w:w="15" w:type="dxa"/>
            </w:tcMar>
            <w:vAlign w:val="center"/>
          </w:tcPr>
          <w:p w14:paraId="1971E70E" w14:textId="77777777" w:rsidR="00DA3A9C" w:rsidRDefault="00DA3A9C" w:rsidP="00AF70AA">
            <w:pPr>
              <w:pStyle w:val="StatisticalTables"/>
            </w:pPr>
            <w:r>
              <w:t>15.52</w:t>
            </w:r>
          </w:p>
        </w:tc>
        <w:tc>
          <w:tcPr>
            <w:tcW w:w="1062" w:type="dxa"/>
            <w:shd w:val="clear" w:color="auto" w:fill="auto"/>
            <w:tcMar>
              <w:top w:w="15" w:type="dxa"/>
              <w:left w:w="15" w:type="dxa"/>
              <w:bottom w:w="15" w:type="dxa"/>
              <w:right w:w="15" w:type="dxa"/>
            </w:tcMar>
            <w:vAlign w:val="center"/>
          </w:tcPr>
          <w:p w14:paraId="41B9D26C"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10CA62A0" w14:textId="77777777" w:rsidR="00DA3A9C" w:rsidRDefault="00DA3A9C" w:rsidP="00AF70AA">
            <w:pPr>
              <w:pStyle w:val="StatisticalTables"/>
            </w:pPr>
            <w:r>
              <w:t>96</w:t>
            </w:r>
          </w:p>
        </w:tc>
      </w:tr>
      <w:tr w:rsidR="00DA3A9C" w14:paraId="06D304C2" w14:textId="77777777" w:rsidTr="00AF70AA">
        <w:tc>
          <w:tcPr>
            <w:tcW w:w="4121" w:type="dxa"/>
            <w:tcBorders>
              <w:bottom w:val="single" w:sz="4" w:space="0" w:color="auto"/>
            </w:tcBorders>
            <w:shd w:val="clear" w:color="auto" w:fill="auto"/>
            <w:tcMar>
              <w:top w:w="15" w:type="dxa"/>
              <w:left w:w="15" w:type="dxa"/>
              <w:bottom w:w="15" w:type="dxa"/>
              <w:right w:w="15" w:type="dxa"/>
            </w:tcMar>
            <w:vAlign w:val="center"/>
          </w:tcPr>
          <w:p w14:paraId="2046120B" w14:textId="77777777" w:rsidR="00DA3A9C" w:rsidRDefault="00DA3A9C" w:rsidP="00AF70AA">
            <w:pPr>
              <w:pStyle w:val="StatisticalTables"/>
              <w:jc w:val="left"/>
            </w:pPr>
            <w:r>
              <w:t>Post count</w:t>
            </w:r>
          </w:p>
        </w:tc>
        <w:tc>
          <w:tcPr>
            <w:tcW w:w="399" w:type="dxa"/>
            <w:tcBorders>
              <w:bottom w:val="single" w:sz="4" w:space="0" w:color="auto"/>
            </w:tcBorders>
            <w:shd w:val="clear" w:color="auto" w:fill="auto"/>
            <w:tcMar>
              <w:top w:w="15" w:type="dxa"/>
              <w:left w:w="15" w:type="dxa"/>
              <w:bottom w:w="15" w:type="dxa"/>
              <w:right w:w="15" w:type="dxa"/>
            </w:tcMar>
            <w:vAlign w:val="center"/>
          </w:tcPr>
          <w:p w14:paraId="3B2EE9FE" w14:textId="77777777" w:rsidR="00DA3A9C" w:rsidRDefault="00DA3A9C" w:rsidP="00AF70AA">
            <w:pPr>
              <w:pStyle w:val="StatisticalTables"/>
            </w:pPr>
            <w:r>
              <w:t>43</w:t>
            </w:r>
          </w:p>
        </w:tc>
        <w:tc>
          <w:tcPr>
            <w:tcW w:w="1477" w:type="dxa"/>
            <w:tcBorders>
              <w:bottom w:val="single" w:sz="4" w:space="0" w:color="auto"/>
            </w:tcBorders>
            <w:shd w:val="clear" w:color="auto" w:fill="auto"/>
            <w:tcMar>
              <w:top w:w="15" w:type="dxa"/>
              <w:left w:w="15" w:type="dxa"/>
              <w:bottom w:w="15" w:type="dxa"/>
              <w:right w:w="15" w:type="dxa"/>
            </w:tcMar>
            <w:vAlign w:val="center"/>
          </w:tcPr>
          <w:p w14:paraId="11D37F61" w14:textId="77777777" w:rsidR="00DA3A9C" w:rsidRDefault="00DA3A9C" w:rsidP="00AF70AA">
            <w:pPr>
              <w:pStyle w:val="StatisticalTables"/>
            </w:pPr>
            <w:r>
              <w:t>30.53</w:t>
            </w:r>
          </w:p>
        </w:tc>
        <w:tc>
          <w:tcPr>
            <w:tcW w:w="1077" w:type="dxa"/>
            <w:tcBorders>
              <w:bottom w:val="single" w:sz="4" w:space="0" w:color="auto"/>
            </w:tcBorders>
            <w:shd w:val="clear" w:color="auto" w:fill="auto"/>
            <w:tcMar>
              <w:top w:w="15" w:type="dxa"/>
              <w:left w:w="15" w:type="dxa"/>
              <w:bottom w:w="15" w:type="dxa"/>
              <w:right w:w="15" w:type="dxa"/>
            </w:tcMar>
            <w:vAlign w:val="center"/>
          </w:tcPr>
          <w:p w14:paraId="79CA785D" w14:textId="77777777" w:rsidR="00DA3A9C" w:rsidRDefault="00DA3A9C" w:rsidP="00AF70AA">
            <w:pPr>
              <w:pStyle w:val="StatisticalTables"/>
            </w:pPr>
            <w:r>
              <w:t>36.12</w:t>
            </w:r>
          </w:p>
        </w:tc>
        <w:tc>
          <w:tcPr>
            <w:tcW w:w="1062" w:type="dxa"/>
            <w:tcBorders>
              <w:bottom w:val="single" w:sz="4" w:space="0" w:color="auto"/>
            </w:tcBorders>
            <w:shd w:val="clear" w:color="auto" w:fill="auto"/>
            <w:tcMar>
              <w:top w:w="15" w:type="dxa"/>
              <w:left w:w="15" w:type="dxa"/>
              <w:bottom w:w="15" w:type="dxa"/>
              <w:right w:w="15" w:type="dxa"/>
            </w:tcMar>
            <w:vAlign w:val="center"/>
          </w:tcPr>
          <w:p w14:paraId="6778769A" w14:textId="77777777" w:rsidR="00DA3A9C" w:rsidRDefault="00DA3A9C" w:rsidP="00AF70AA">
            <w:pPr>
              <w:pStyle w:val="StatisticalTables"/>
            </w:pPr>
            <w:r>
              <w:t>4</w:t>
            </w:r>
          </w:p>
        </w:tc>
        <w:tc>
          <w:tcPr>
            <w:tcW w:w="1077" w:type="dxa"/>
            <w:tcBorders>
              <w:bottom w:val="single" w:sz="4" w:space="0" w:color="auto"/>
            </w:tcBorders>
            <w:shd w:val="clear" w:color="auto" w:fill="auto"/>
            <w:tcMar>
              <w:top w:w="15" w:type="dxa"/>
              <w:left w:w="15" w:type="dxa"/>
              <w:bottom w:w="15" w:type="dxa"/>
              <w:right w:w="15" w:type="dxa"/>
            </w:tcMar>
            <w:vAlign w:val="center"/>
          </w:tcPr>
          <w:p w14:paraId="136AE4AA" w14:textId="77777777" w:rsidR="00DA3A9C" w:rsidRDefault="00DA3A9C" w:rsidP="00AF70AA">
            <w:pPr>
              <w:pStyle w:val="StatisticalTables"/>
            </w:pPr>
            <w:r>
              <w:t>207</w:t>
            </w:r>
          </w:p>
        </w:tc>
      </w:tr>
      <w:tr w:rsidR="00DA3A9C" w:rsidRPr="007F2F58" w14:paraId="501B41D8" w14:textId="77777777" w:rsidTr="00AF70AA">
        <w:tc>
          <w:tcPr>
            <w:tcW w:w="9213" w:type="dxa"/>
            <w:gridSpan w:val="6"/>
            <w:shd w:val="clear" w:color="auto" w:fill="auto"/>
            <w:tcMar>
              <w:top w:w="15" w:type="dxa"/>
              <w:left w:w="15" w:type="dxa"/>
              <w:bottom w:w="15" w:type="dxa"/>
              <w:right w:w="15" w:type="dxa"/>
            </w:tcMar>
            <w:vAlign w:val="center"/>
          </w:tcPr>
          <w:p w14:paraId="686A4663" w14:textId="77777777" w:rsidR="00DA3A9C" w:rsidRDefault="00DA3A9C" w:rsidP="00AF70AA">
            <w:pPr>
              <w:pStyle w:val="StatisticalTables"/>
              <w:keepNext/>
              <w:jc w:val="left"/>
            </w:pPr>
            <w:r>
              <w:t>Note: Each case is one attack. The statistics describe attack attributes and the number of posts referring to it.</w:t>
            </w:r>
          </w:p>
        </w:tc>
      </w:tr>
    </w:tbl>
    <w:p w14:paraId="40B9DB4D" w14:textId="1287C55E" w:rsidR="00961237" w:rsidRDefault="00DA3A9C" w:rsidP="00DA3A9C">
      <w:pPr>
        <w:pStyle w:val="TableCaption"/>
      </w:pPr>
      <w:bookmarkStart w:id="10" w:name="_Ref510367751"/>
      <w:bookmarkStart w:id="11" w:name="_Toc511933483"/>
      <w:r>
        <w:t xml:space="preserve">Table </w:t>
      </w:r>
      <w:r>
        <w:fldChar w:fldCharType="begin"/>
      </w:r>
      <w:r>
        <w:instrText xml:space="preserve"> SEQ Table \* ARABIC </w:instrText>
      </w:r>
      <w:r>
        <w:fldChar w:fldCharType="separate"/>
      </w:r>
      <w:r w:rsidR="00FE4378">
        <w:rPr>
          <w:noProof/>
        </w:rPr>
        <w:t>4</w:t>
      </w:r>
      <w:r>
        <w:fldChar w:fldCharType="end"/>
      </w:r>
      <w:bookmarkEnd w:id="10"/>
      <w:r>
        <w:t xml:space="preserve">: </w:t>
      </w:r>
      <w:r w:rsidRPr="001D2F13">
        <w:t>Descriptive Statistics</w:t>
      </w:r>
      <w:r>
        <w:t xml:space="preserve"> of</w:t>
      </w:r>
      <w:r w:rsidRPr="001D2F13">
        <w:t xml:space="preserve"> </w:t>
      </w:r>
      <w:r w:rsidRPr="00C911D0">
        <w:t>Posts Count</w:t>
      </w:r>
      <w:r w:rsidRPr="001D2F13">
        <w:t xml:space="preserve"> data set.</w:t>
      </w:r>
      <w:bookmarkEnd w:id="11"/>
    </w:p>
    <w:p w14:paraId="351EFF07" w14:textId="77777777" w:rsidR="00961237" w:rsidRDefault="00961237" w:rsidP="00961237">
      <w:pPr>
        <w:rPr>
          <w:sz w:val="22"/>
          <w:szCs w:val="18"/>
          <w:lang w:val="en-US"/>
        </w:rPr>
      </w:pPr>
      <w:r>
        <w:br w:type="page"/>
      </w:r>
    </w:p>
    <w:tbl>
      <w:tblPr>
        <w:tblW w:w="9072" w:type="dxa"/>
        <w:tblCellMar>
          <w:left w:w="10" w:type="dxa"/>
          <w:right w:w="10" w:type="dxa"/>
        </w:tblCellMar>
        <w:tblLook w:val="0000" w:firstRow="0" w:lastRow="0" w:firstColumn="0" w:lastColumn="0" w:noHBand="0" w:noVBand="0"/>
      </w:tblPr>
      <w:tblGrid>
        <w:gridCol w:w="2726"/>
        <w:gridCol w:w="842"/>
        <w:gridCol w:w="1707"/>
        <w:gridCol w:w="1330"/>
        <w:gridCol w:w="1226"/>
        <w:gridCol w:w="1241"/>
      </w:tblGrid>
      <w:tr w:rsidR="00DA3A9C" w:rsidRPr="0004231D" w14:paraId="546A2E5D" w14:textId="77777777" w:rsidTr="00AF70AA">
        <w:tc>
          <w:tcPr>
            <w:tcW w:w="9072" w:type="dxa"/>
            <w:gridSpan w:val="6"/>
            <w:shd w:val="clear" w:color="auto" w:fill="auto"/>
            <w:tcMar>
              <w:top w:w="15" w:type="dxa"/>
              <w:left w:w="15" w:type="dxa"/>
              <w:bottom w:w="15" w:type="dxa"/>
              <w:right w:w="15" w:type="dxa"/>
            </w:tcMar>
            <w:vAlign w:val="center"/>
          </w:tcPr>
          <w:p w14:paraId="012A7229" w14:textId="77777777" w:rsidR="00DA3A9C" w:rsidRDefault="00DA3A9C" w:rsidP="00AF70AA">
            <w:pPr>
              <w:pStyle w:val="StatisticalTables"/>
            </w:pPr>
            <w:bookmarkStart w:id="12" w:name="_Ref509655727"/>
            <w:r>
              <w:rPr>
                <w:rStyle w:val="Strong"/>
              </w:rPr>
              <w:lastRenderedPageBreak/>
              <w:t xml:space="preserve">Descriptive statistics </w:t>
            </w:r>
            <w:r w:rsidRPr="00C911D0">
              <w:rPr>
                <w:rStyle w:val="Strong"/>
                <w:i/>
                <w:iCs/>
              </w:rPr>
              <w:t>Posts Analysis</w:t>
            </w:r>
          </w:p>
        </w:tc>
      </w:tr>
      <w:tr w:rsidR="00DA3A9C" w14:paraId="7A0032D1" w14:textId="77777777" w:rsidTr="00AF70AA">
        <w:tc>
          <w:tcPr>
            <w:tcW w:w="2726" w:type="dxa"/>
            <w:tcBorders>
              <w:bottom w:val="single" w:sz="4" w:space="0" w:color="auto"/>
            </w:tcBorders>
            <w:shd w:val="clear" w:color="auto" w:fill="auto"/>
            <w:tcMar>
              <w:top w:w="15" w:type="dxa"/>
              <w:left w:w="15" w:type="dxa"/>
              <w:bottom w:w="15" w:type="dxa"/>
              <w:right w:w="15" w:type="dxa"/>
            </w:tcMar>
            <w:vAlign w:val="center"/>
          </w:tcPr>
          <w:p w14:paraId="08818AB8" w14:textId="77777777" w:rsidR="00DA3A9C" w:rsidRDefault="00DA3A9C" w:rsidP="00AF70AA">
            <w:pPr>
              <w:pStyle w:val="StatisticalTables"/>
              <w:jc w:val="left"/>
            </w:pPr>
            <w:r>
              <w:t>Statistic</w:t>
            </w:r>
          </w:p>
        </w:tc>
        <w:tc>
          <w:tcPr>
            <w:tcW w:w="842" w:type="dxa"/>
            <w:tcBorders>
              <w:bottom w:val="single" w:sz="4" w:space="0" w:color="auto"/>
            </w:tcBorders>
            <w:shd w:val="clear" w:color="auto" w:fill="auto"/>
            <w:tcMar>
              <w:top w:w="15" w:type="dxa"/>
              <w:left w:w="15" w:type="dxa"/>
              <w:bottom w:w="15" w:type="dxa"/>
              <w:right w:w="15" w:type="dxa"/>
            </w:tcMar>
            <w:vAlign w:val="center"/>
          </w:tcPr>
          <w:p w14:paraId="6CB3671E" w14:textId="77777777" w:rsidR="00DA3A9C" w:rsidRDefault="00DA3A9C" w:rsidP="00AF70AA">
            <w:pPr>
              <w:pStyle w:val="StatisticalTables"/>
            </w:pPr>
            <w:r>
              <w:t>N</w:t>
            </w:r>
          </w:p>
        </w:tc>
        <w:tc>
          <w:tcPr>
            <w:tcW w:w="1707" w:type="dxa"/>
            <w:tcBorders>
              <w:bottom w:val="single" w:sz="4" w:space="0" w:color="auto"/>
            </w:tcBorders>
            <w:shd w:val="clear" w:color="auto" w:fill="auto"/>
            <w:tcMar>
              <w:top w:w="15" w:type="dxa"/>
              <w:left w:w="15" w:type="dxa"/>
              <w:bottom w:w="15" w:type="dxa"/>
              <w:right w:w="15" w:type="dxa"/>
            </w:tcMar>
            <w:vAlign w:val="center"/>
          </w:tcPr>
          <w:p w14:paraId="3987E588" w14:textId="77777777" w:rsidR="00DA3A9C" w:rsidRDefault="00DA3A9C" w:rsidP="00AF70AA">
            <w:pPr>
              <w:pStyle w:val="StatisticalTables"/>
            </w:pPr>
            <w:r>
              <w:t>Mean</w:t>
            </w:r>
          </w:p>
        </w:tc>
        <w:tc>
          <w:tcPr>
            <w:tcW w:w="1330" w:type="dxa"/>
            <w:tcBorders>
              <w:bottom w:val="single" w:sz="4" w:space="0" w:color="auto"/>
            </w:tcBorders>
            <w:shd w:val="clear" w:color="auto" w:fill="auto"/>
            <w:tcMar>
              <w:top w:w="15" w:type="dxa"/>
              <w:left w:w="15" w:type="dxa"/>
              <w:bottom w:w="15" w:type="dxa"/>
              <w:right w:w="15" w:type="dxa"/>
            </w:tcMar>
            <w:vAlign w:val="center"/>
          </w:tcPr>
          <w:p w14:paraId="2D7D6128" w14:textId="77777777" w:rsidR="00DA3A9C" w:rsidRDefault="00DA3A9C" w:rsidP="00AF70AA">
            <w:pPr>
              <w:pStyle w:val="StatisticalTables"/>
            </w:pPr>
            <w:r>
              <w:t>St. Dev.</w:t>
            </w:r>
          </w:p>
        </w:tc>
        <w:tc>
          <w:tcPr>
            <w:tcW w:w="1226" w:type="dxa"/>
            <w:tcBorders>
              <w:bottom w:val="single" w:sz="4" w:space="0" w:color="auto"/>
            </w:tcBorders>
            <w:shd w:val="clear" w:color="auto" w:fill="auto"/>
            <w:tcMar>
              <w:top w:w="15" w:type="dxa"/>
              <w:left w:w="15" w:type="dxa"/>
              <w:bottom w:w="15" w:type="dxa"/>
              <w:right w:w="15" w:type="dxa"/>
            </w:tcMar>
            <w:vAlign w:val="center"/>
          </w:tcPr>
          <w:p w14:paraId="3E0511B3" w14:textId="77777777" w:rsidR="00DA3A9C" w:rsidRDefault="00DA3A9C" w:rsidP="00AF70AA">
            <w:pPr>
              <w:pStyle w:val="StatisticalTables"/>
            </w:pPr>
            <w:r>
              <w:t>Min</w:t>
            </w:r>
          </w:p>
        </w:tc>
        <w:tc>
          <w:tcPr>
            <w:tcW w:w="1241" w:type="dxa"/>
            <w:tcBorders>
              <w:bottom w:val="single" w:sz="4" w:space="0" w:color="auto"/>
            </w:tcBorders>
            <w:shd w:val="clear" w:color="auto" w:fill="auto"/>
            <w:tcMar>
              <w:top w:w="15" w:type="dxa"/>
              <w:left w:w="15" w:type="dxa"/>
              <w:bottom w:w="15" w:type="dxa"/>
              <w:right w:w="15" w:type="dxa"/>
            </w:tcMar>
            <w:vAlign w:val="center"/>
          </w:tcPr>
          <w:p w14:paraId="6384D585" w14:textId="77777777" w:rsidR="00DA3A9C" w:rsidRDefault="00DA3A9C" w:rsidP="00AF70AA">
            <w:pPr>
              <w:pStyle w:val="StatisticalTables"/>
            </w:pPr>
            <w:r>
              <w:t>Max</w:t>
            </w:r>
          </w:p>
        </w:tc>
      </w:tr>
      <w:tr w:rsidR="00DA3A9C" w14:paraId="0694230C" w14:textId="77777777" w:rsidTr="00AF70AA">
        <w:tc>
          <w:tcPr>
            <w:tcW w:w="2726" w:type="dxa"/>
            <w:shd w:val="clear" w:color="auto" w:fill="auto"/>
            <w:tcMar>
              <w:top w:w="15" w:type="dxa"/>
              <w:left w:w="15" w:type="dxa"/>
              <w:bottom w:w="15" w:type="dxa"/>
              <w:right w:w="15" w:type="dxa"/>
            </w:tcMar>
            <w:vAlign w:val="center"/>
          </w:tcPr>
          <w:p w14:paraId="74AA8484" w14:textId="77777777" w:rsidR="00DA3A9C" w:rsidRDefault="00DA3A9C" w:rsidP="00AF70AA">
            <w:pPr>
              <w:pStyle w:val="StatisticalTables"/>
              <w:jc w:val="left"/>
            </w:pPr>
            <w:r>
              <w:t>Number like</w:t>
            </w:r>
          </w:p>
        </w:tc>
        <w:tc>
          <w:tcPr>
            <w:tcW w:w="842" w:type="dxa"/>
            <w:shd w:val="clear" w:color="auto" w:fill="auto"/>
            <w:tcMar>
              <w:top w:w="15" w:type="dxa"/>
              <w:left w:w="15" w:type="dxa"/>
              <w:bottom w:w="15" w:type="dxa"/>
              <w:right w:w="15" w:type="dxa"/>
            </w:tcMar>
            <w:vAlign w:val="center"/>
          </w:tcPr>
          <w:p w14:paraId="4CAAC140"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4DC4937C" w14:textId="77777777" w:rsidR="00DA3A9C" w:rsidRDefault="00DA3A9C" w:rsidP="00AF70AA">
            <w:pPr>
              <w:pStyle w:val="StatisticalTables"/>
            </w:pPr>
            <w:r>
              <w:t>1238.20</w:t>
            </w:r>
          </w:p>
        </w:tc>
        <w:tc>
          <w:tcPr>
            <w:tcW w:w="1330" w:type="dxa"/>
            <w:shd w:val="clear" w:color="auto" w:fill="auto"/>
            <w:tcMar>
              <w:top w:w="15" w:type="dxa"/>
              <w:left w:w="15" w:type="dxa"/>
              <w:bottom w:w="15" w:type="dxa"/>
              <w:right w:w="15" w:type="dxa"/>
            </w:tcMar>
            <w:vAlign w:val="center"/>
          </w:tcPr>
          <w:p w14:paraId="095AD0B8" w14:textId="77777777" w:rsidR="00DA3A9C" w:rsidRDefault="00DA3A9C" w:rsidP="00AF70AA">
            <w:pPr>
              <w:pStyle w:val="StatisticalTables"/>
            </w:pPr>
            <w:r>
              <w:t>3637.90</w:t>
            </w:r>
          </w:p>
        </w:tc>
        <w:tc>
          <w:tcPr>
            <w:tcW w:w="1226" w:type="dxa"/>
            <w:shd w:val="clear" w:color="auto" w:fill="auto"/>
            <w:tcMar>
              <w:top w:w="15" w:type="dxa"/>
              <w:left w:w="15" w:type="dxa"/>
              <w:bottom w:w="15" w:type="dxa"/>
              <w:right w:w="15" w:type="dxa"/>
            </w:tcMar>
            <w:vAlign w:val="center"/>
          </w:tcPr>
          <w:p w14:paraId="7C05E00F"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87188A7" w14:textId="77777777" w:rsidR="00DA3A9C" w:rsidRDefault="00DA3A9C" w:rsidP="00AF70AA">
            <w:pPr>
              <w:pStyle w:val="StatisticalTables"/>
            </w:pPr>
            <w:r>
              <w:t>56263</w:t>
            </w:r>
          </w:p>
        </w:tc>
      </w:tr>
      <w:tr w:rsidR="00DA3A9C" w14:paraId="257D57E4" w14:textId="77777777" w:rsidTr="00AF70AA">
        <w:tc>
          <w:tcPr>
            <w:tcW w:w="2726" w:type="dxa"/>
            <w:shd w:val="clear" w:color="auto" w:fill="auto"/>
            <w:tcMar>
              <w:top w:w="15" w:type="dxa"/>
              <w:left w:w="15" w:type="dxa"/>
              <w:bottom w:w="15" w:type="dxa"/>
              <w:right w:w="15" w:type="dxa"/>
            </w:tcMar>
            <w:vAlign w:val="center"/>
          </w:tcPr>
          <w:p w14:paraId="7C11358F" w14:textId="77777777" w:rsidR="00DA3A9C" w:rsidRDefault="00DA3A9C" w:rsidP="00AF70AA">
            <w:pPr>
              <w:pStyle w:val="StatisticalTables"/>
              <w:jc w:val="left"/>
            </w:pPr>
            <w:r>
              <w:t>Number love</w:t>
            </w:r>
          </w:p>
        </w:tc>
        <w:tc>
          <w:tcPr>
            <w:tcW w:w="842" w:type="dxa"/>
            <w:shd w:val="clear" w:color="auto" w:fill="auto"/>
            <w:tcMar>
              <w:top w:w="15" w:type="dxa"/>
              <w:left w:w="15" w:type="dxa"/>
              <w:bottom w:w="15" w:type="dxa"/>
              <w:right w:w="15" w:type="dxa"/>
            </w:tcMar>
            <w:vAlign w:val="center"/>
          </w:tcPr>
          <w:p w14:paraId="3B40A39D"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39D190D5" w14:textId="77777777" w:rsidR="00DA3A9C" w:rsidRDefault="00DA3A9C" w:rsidP="00AF70AA">
            <w:pPr>
              <w:pStyle w:val="StatisticalTables"/>
            </w:pPr>
            <w:r>
              <w:t>29.87</w:t>
            </w:r>
          </w:p>
        </w:tc>
        <w:tc>
          <w:tcPr>
            <w:tcW w:w="1330" w:type="dxa"/>
            <w:shd w:val="clear" w:color="auto" w:fill="auto"/>
            <w:tcMar>
              <w:top w:w="15" w:type="dxa"/>
              <w:left w:w="15" w:type="dxa"/>
              <w:bottom w:w="15" w:type="dxa"/>
              <w:right w:w="15" w:type="dxa"/>
            </w:tcMar>
            <w:vAlign w:val="center"/>
          </w:tcPr>
          <w:p w14:paraId="37AE0A34" w14:textId="77777777" w:rsidR="00DA3A9C" w:rsidRDefault="00DA3A9C" w:rsidP="00AF70AA">
            <w:pPr>
              <w:pStyle w:val="StatisticalTables"/>
            </w:pPr>
            <w:r>
              <w:t>283.88</w:t>
            </w:r>
          </w:p>
        </w:tc>
        <w:tc>
          <w:tcPr>
            <w:tcW w:w="1226" w:type="dxa"/>
            <w:shd w:val="clear" w:color="auto" w:fill="auto"/>
            <w:tcMar>
              <w:top w:w="15" w:type="dxa"/>
              <w:left w:w="15" w:type="dxa"/>
              <w:bottom w:w="15" w:type="dxa"/>
              <w:right w:w="15" w:type="dxa"/>
            </w:tcMar>
            <w:vAlign w:val="center"/>
          </w:tcPr>
          <w:p w14:paraId="2ACA4A07"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2D86BFEB" w14:textId="77777777" w:rsidR="00DA3A9C" w:rsidRDefault="00DA3A9C" w:rsidP="00AF70AA">
            <w:pPr>
              <w:pStyle w:val="StatisticalTables"/>
            </w:pPr>
            <w:r>
              <w:t>8116</w:t>
            </w:r>
          </w:p>
        </w:tc>
      </w:tr>
      <w:tr w:rsidR="00DA3A9C" w14:paraId="0FF20AFB" w14:textId="77777777" w:rsidTr="00AF70AA">
        <w:tc>
          <w:tcPr>
            <w:tcW w:w="2726" w:type="dxa"/>
            <w:shd w:val="clear" w:color="auto" w:fill="auto"/>
            <w:tcMar>
              <w:top w:w="15" w:type="dxa"/>
              <w:left w:w="15" w:type="dxa"/>
              <w:bottom w:w="15" w:type="dxa"/>
              <w:right w:w="15" w:type="dxa"/>
            </w:tcMar>
            <w:vAlign w:val="center"/>
          </w:tcPr>
          <w:p w14:paraId="54A17E2C" w14:textId="77777777" w:rsidR="00DA3A9C" w:rsidRDefault="00DA3A9C" w:rsidP="00AF70AA">
            <w:pPr>
              <w:pStyle w:val="StatisticalTables"/>
              <w:jc w:val="left"/>
            </w:pPr>
            <w:r>
              <w:t>Number wow</w:t>
            </w:r>
          </w:p>
        </w:tc>
        <w:tc>
          <w:tcPr>
            <w:tcW w:w="842" w:type="dxa"/>
            <w:shd w:val="clear" w:color="auto" w:fill="auto"/>
            <w:tcMar>
              <w:top w:w="15" w:type="dxa"/>
              <w:left w:w="15" w:type="dxa"/>
              <w:bottom w:w="15" w:type="dxa"/>
              <w:right w:w="15" w:type="dxa"/>
            </w:tcMar>
            <w:vAlign w:val="center"/>
          </w:tcPr>
          <w:p w14:paraId="52724E9A"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063E4403" w14:textId="77777777" w:rsidR="00DA3A9C" w:rsidRDefault="00DA3A9C" w:rsidP="00AF70AA">
            <w:pPr>
              <w:pStyle w:val="StatisticalTables"/>
            </w:pPr>
            <w:r>
              <w:t>8.46</w:t>
            </w:r>
          </w:p>
        </w:tc>
        <w:tc>
          <w:tcPr>
            <w:tcW w:w="1330" w:type="dxa"/>
            <w:shd w:val="clear" w:color="auto" w:fill="auto"/>
            <w:tcMar>
              <w:top w:w="15" w:type="dxa"/>
              <w:left w:w="15" w:type="dxa"/>
              <w:bottom w:w="15" w:type="dxa"/>
              <w:right w:w="15" w:type="dxa"/>
            </w:tcMar>
            <w:vAlign w:val="center"/>
          </w:tcPr>
          <w:p w14:paraId="1DC3E74E" w14:textId="77777777" w:rsidR="00DA3A9C" w:rsidRDefault="00DA3A9C" w:rsidP="00AF70AA">
            <w:pPr>
              <w:pStyle w:val="StatisticalTables"/>
            </w:pPr>
            <w:r>
              <w:t>73.90</w:t>
            </w:r>
          </w:p>
        </w:tc>
        <w:tc>
          <w:tcPr>
            <w:tcW w:w="1226" w:type="dxa"/>
            <w:shd w:val="clear" w:color="auto" w:fill="auto"/>
            <w:tcMar>
              <w:top w:w="15" w:type="dxa"/>
              <w:left w:w="15" w:type="dxa"/>
              <w:bottom w:w="15" w:type="dxa"/>
              <w:right w:w="15" w:type="dxa"/>
            </w:tcMar>
            <w:vAlign w:val="center"/>
          </w:tcPr>
          <w:p w14:paraId="7F8D685C"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6EE98722" w14:textId="77777777" w:rsidR="00DA3A9C" w:rsidRDefault="00DA3A9C" w:rsidP="00AF70AA">
            <w:pPr>
              <w:pStyle w:val="StatisticalTables"/>
            </w:pPr>
            <w:r>
              <w:t>2201</w:t>
            </w:r>
          </w:p>
        </w:tc>
      </w:tr>
      <w:tr w:rsidR="00DA3A9C" w14:paraId="35C51B95" w14:textId="77777777" w:rsidTr="00AF70AA">
        <w:tc>
          <w:tcPr>
            <w:tcW w:w="2726" w:type="dxa"/>
            <w:shd w:val="clear" w:color="auto" w:fill="auto"/>
            <w:tcMar>
              <w:top w:w="15" w:type="dxa"/>
              <w:left w:w="15" w:type="dxa"/>
              <w:bottom w:w="15" w:type="dxa"/>
              <w:right w:w="15" w:type="dxa"/>
            </w:tcMar>
            <w:vAlign w:val="center"/>
          </w:tcPr>
          <w:p w14:paraId="539BFAC0" w14:textId="77777777" w:rsidR="00DA3A9C" w:rsidRDefault="00DA3A9C" w:rsidP="00AF70AA">
            <w:pPr>
              <w:pStyle w:val="StatisticalTables"/>
              <w:jc w:val="left"/>
            </w:pPr>
            <w:r>
              <w:t xml:space="preserve">Number </w:t>
            </w:r>
            <w:proofErr w:type="spellStart"/>
            <w:r>
              <w:t>haha</w:t>
            </w:r>
            <w:proofErr w:type="spellEnd"/>
          </w:p>
        </w:tc>
        <w:tc>
          <w:tcPr>
            <w:tcW w:w="842" w:type="dxa"/>
            <w:shd w:val="clear" w:color="auto" w:fill="auto"/>
            <w:tcMar>
              <w:top w:w="15" w:type="dxa"/>
              <w:left w:w="15" w:type="dxa"/>
              <w:bottom w:w="15" w:type="dxa"/>
              <w:right w:w="15" w:type="dxa"/>
            </w:tcMar>
            <w:vAlign w:val="center"/>
          </w:tcPr>
          <w:p w14:paraId="21EF811A"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7C3884C1" w14:textId="77777777" w:rsidR="00DA3A9C" w:rsidRDefault="00DA3A9C" w:rsidP="00AF70AA">
            <w:pPr>
              <w:pStyle w:val="StatisticalTables"/>
            </w:pPr>
            <w:r>
              <w:t>6.25</w:t>
            </w:r>
          </w:p>
        </w:tc>
        <w:tc>
          <w:tcPr>
            <w:tcW w:w="1330" w:type="dxa"/>
            <w:shd w:val="clear" w:color="auto" w:fill="auto"/>
            <w:tcMar>
              <w:top w:w="15" w:type="dxa"/>
              <w:left w:w="15" w:type="dxa"/>
              <w:bottom w:w="15" w:type="dxa"/>
              <w:right w:w="15" w:type="dxa"/>
            </w:tcMar>
            <w:vAlign w:val="center"/>
          </w:tcPr>
          <w:p w14:paraId="1F49D6CD" w14:textId="77777777" w:rsidR="00DA3A9C" w:rsidRDefault="00DA3A9C" w:rsidP="00AF70AA">
            <w:pPr>
              <w:pStyle w:val="StatisticalTables"/>
            </w:pPr>
            <w:r>
              <w:t>38.20</w:t>
            </w:r>
          </w:p>
        </w:tc>
        <w:tc>
          <w:tcPr>
            <w:tcW w:w="1226" w:type="dxa"/>
            <w:shd w:val="clear" w:color="auto" w:fill="auto"/>
            <w:tcMar>
              <w:top w:w="15" w:type="dxa"/>
              <w:left w:w="15" w:type="dxa"/>
              <w:bottom w:w="15" w:type="dxa"/>
              <w:right w:w="15" w:type="dxa"/>
            </w:tcMar>
            <w:vAlign w:val="center"/>
          </w:tcPr>
          <w:p w14:paraId="6EC24585"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2DF1F15C" w14:textId="77777777" w:rsidR="00DA3A9C" w:rsidRDefault="00DA3A9C" w:rsidP="00AF70AA">
            <w:pPr>
              <w:pStyle w:val="StatisticalTables"/>
            </w:pPr>
            <w:r>
              <w:t>807</w:t>
            </w:r>
          </w:p>
        </w:tc>
      </w:tr>
      <w:tr w:rsidR="00DA3A9C" w14:paraId="0C9B6121" w14:textId="77777777" w:rsidTr="00AF70AA">
        <w:tc>
          <w:tcPr>
            <w:tcW w:w="2726" w:type="dxa"/>
            <w:shd w:val="clear" w:color="auto" w:fill="auto"/>
            <w:tcMar>
              <w:top w:w="15" w:type="dxa"/>
              <w:left w:w="15" w:type="dxa"/>
              <w:bottom w:w="15" w:type="dxa"/>
              <w:right w:w="15" w:type="dxa"/>
            </w:tcMar>
            <w:vAlign w:val="center"/>
          </w:tcPr>
          <w:p w14:paraId="65BFEFB4" w14:textId="77777777" w:rsidR="00DA3A9C" w:rsidRDefault="00DA3A9C" w:rsidP="00AF70AA">
            <w:pPr>
              <w:pStyle w:val="StatisticalTables"/>
              <w:jc w:val="left"/>
            </w:pPr>
            <w:r>
              <w:t>Number sad</w:t>
            </w:r>
          </w:p>
        </w:tc>
        <w:tc>
          <w:tcPr>
            <w:tcW w:w="842" w:type="dxa"/>
            <w:shd w:val="clear" w:color="auto" w:fill="auto"/>
            <w:tcMar>
              <w:top w:w="15" w:type="dxa"/>
              <w:left w:w="15" w:type="dxa"/>
              <w:bottom w:w="15" w:type="dxa"/>
              <w:right w:w="15" w:type="dxa"/>
            </w:tcMar>
            <w:vAlign w:val="center"/>
          </w:tcPr>
          <w:p w14:paraId="0F5BBEA9"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4DAE0CF2" w14:textId="77777777" w:rsidR="00DA3A9C" w:rsidRDefault="00DA3A9C" w:rsidP="00AF70AA">
            <w:pPr>
              <w:pStyle w:val="StatisticalTables"/>
            </w:pPr>
            <w:r>
              <w:t>132.67</w:t>
            </w:r>
          </w:p>
        </w:tc>
        <w:tc>
          <w:tcPr>
            <w:tcW w:w="1330" w:type="dxa"/>
            <w:shd w:val="clear" w:color="auto" w:fill="auto"/>
            <w:tcMar>
              <w:top w:w="15" w:type="dxa"/>
              <w:left w:w="15" w:type="dxa"/>
              <w:bottom w:w="15" w:type="dxa"/>
              <w:right w:w="15" w:type="dxa"/>
            </w:tcMar>
            <w:vAlign w:val="center"/>
          </w:tcPr>
          <w:p w14:paraId="2933788E" w14:textId="77777777" w:rsidR="00DA3A9C" w:rsidRDefault="00DA3A9C" w:rsidP="00AF70AA">
            <w:pPr>
              <w:pStyle w:val="StatisticalTables"/>
            </w:pPr>
            <w:r>
              <w:t>1314.46</w:t>
            </w:r>
          </w:p>
        </w:tc>
        <w:tc>
          <w:tcPr>
            <w:tcW w:w="1226" w:type="dxa"/>
            <w:shd w:val="clear" w:color="auto" w:fill="auto"/>
            <w:tcMar>
              <w:top w:w="15" w:type="dxa"/>
              <w:left w:w="15" w:type="dxa"/>
              <w:bottom w:w="15" w:type="dxa"/>
              <w:right w:w="15" w:type="dxa"/>
            </w:tcMar>
            <w:vAlign w:val="center"/>
          </w:tcPr>
          <w:p w14:paraId="36A4B4DB"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67BB0428" w14:textId="77777777" w:rsidR="00DA3A9C" w:rsidRDefault="00DA3A9C" w:rsidP="00AF70AA">
            <w:pPr>
              <w:pStyle w:val="StatisticalTables"/>
            </w:pPr>
            <w:r>
              <w:t>34421</w:t>
            </w:r>
          </w:p>
        </w:tc>
      </w:tr>
      <w:tr w:rsidR="00DA3A9C" w14:paraId="6DB4DE0C" w14:textId="77777777" w:rsidTr="00AF70AA">
        <w:tc>
          <w:tcPr>
            <w:tcW w:w="2726" w:type="dxa"/>
            <w:shd w:val="clear" w:color="auto" w:fill="auto"/>
            <w:tcMar>
              <w:top w:w="15" w:type="dxa"/>
              <w:left w:w="15" w:type="dxa"/>
              <w:bottom w:w="15" w:type="dxa"/>
              <w:right w:w="15" w:type="dxa"/>
            </w:tcMar>
            <w:vAlign w:val="center"/>
          </w:tcPr>
          <w:p w14:paraId="3FE9E65C" w14:textId="77777777" w:rsidR="00DA3A9C" w:rsidRDefault="00DA3A9C" w:rsidP="00AF70AA">
            <w:pPr>
              <w:pStyle w:val="StatisticalTables"/>
              <w:jc w:val="left"/>
            </w:pPr>
            <w:r>
              <w:t>Number angry</w:t>
            </w:r>
          </w:p>
        </w:tc>
        <w:tc>
          <w:tcPr>
            <w:tcW w:w="842" w:type="dxa"/>
            <w:shd w:val="clear" w:color="auto" w:fill="auto"/>
            <w:tcMar>
              <w:top w:w="15" w:type="dxa"/>
              <w:left w:w="15" w:type="dxa"/>
              <w:bottom w:w="15" w:type="dxa"/>
              <w:right w:w="15" w:type="dxa"/>
            </w:tcMar>
            <w:vAlign w:val="center"/>
          </w:tcPr>
          <w:p w14:paraId="0B373A2E"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60BFB99F" w14:textId="77777777" w:rsidR="00DA3A9C" w:rsidRDefault="00DA3A9C" w:rsidP="00AF70AA">
            <w:pPr>
              <w:pStyle w:val="StatisticalTables"/>
            </w:pPr>
            <w:r>
              <w:t>64.21</w:t>
            </w:r>
          </w:p>
        </w:tc>
        <w:tc>
          <w:tcPr>
            <w:tcW w:w="1330" w:type="dxa"/>
            <w:shd w:val="clear" w:color="auto" w:fill="auto"/>
            <w:tcMar>
              <w:top w:w="15" w:type="dxa"/>
              <w:left w:w="15" w:type="dxa"/>
              <w:bottom w:w="15" w:type="dxa"/>
              <w:right w:w="15" w:type="dxa"/>
            </w:tcMar>
            <w:vAlign w:val="center"/>
          </w:tcPr>
          <w:p w14:paraId="3640EA78" w14:textId="77777777" w:rsidR="00DA3A9C" w:rsidRDefault="00DA3A9C" w:rsidP="00AF70AA">
            <w:pPr>
              <w:pStyle w:val="StatisticalTables"/>
            </w:pPr>
            <w:r>
              <w:t>768.48</w:t>
            </w:r>
          </w:p>
        </w:tc>
        <w:tc>
          <w:tcPr>
            <w:tcW w:w="1226" w:type="dxa"/>
            <w:shd w:val="clear" w:color="auto" w:fill="auto"/>
            <w:tcMar>
              <w:top w:w="15" w:type="dxa"/>
              <w:left w:w="15" w:type="dxa"/>
              <w:bottom w:w="15" w:type="dxa"/>
              <w:right w:w="15" w:type="dxa"/>
            </w:tcMar>
            <w:vAlign w:val="center"/>
          </w:tcPr>
          <w:p w14:paraId="736FD209"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23D9984F" w14:textId="77777777" w:rsidR="00DA3A9C" w:rsidRDefault="00DA3A9C" w:rsidP="00AF70AA">
            <w:pPr>
              <w:pStyle w:val="StatisticalTables"/>
            </w:pPr>
            <w:r>
              <w:t>21991</w:t>
            </w:r>
          </w:p>
        </w:tc>
      </w:tr>
      <w:tr w:rsidR="00DA3A9C" w14:paraId="17622B74" w14:textId="77777777" w:rsidTr="00AF70AA">
        <w:tc>
          <w:tcPr>
            <w:tcW w:w="2726" w:type="dxa"/>
            <w:shd w:val="clear" w:color="auto" w:fill="auto"/>
            <w:tcMar>
              <w:top w:w="15" w:type="dxa"/>
              <w:left w:w="15" w:type="dxa"/>
              <w:bottom w:w="15" w:type="dxa"/>
              <w:right w:w="15" w:type="dxa"/>
            </w:tcMar>
            <w:vAlign w:val="center"/>
          </w:tcPr>
          <w:p w14:paraId="4EB759E9" w14:textId="77777777" w:rsidR="00DA3A9C" w:rsidRDefault="00DA3A9C" w:rsidP="00AF70AA">
            <w:pPr>
              <w:pStyle w:val="StatisticalTables"/>
              <w:jc w:val="left"/>
            </w:pPr>
            <w:r>
              <w:t>Number comment</w:t>
            </w:r>
          </w:p>
        </w:tc>
        <w:tc>
          <w:tcPr>
            <w:tcW w:w="842" w:type="dxa"/>
            <w:shd w:val="clear" w:color="auto" w:fill="auto"/>
            <w:tcMar>
              <w:top w:w="15" w:type="dxa"/>
              <w:left w:w="15" w:type="dxa"/>
              <w:bottom w:w="15" w:type="dxa"/>
              <w:right w:w="15" w:type="dxa"/>
            </w:tcMar>
            <w:vAlign w:val="center"/>
          </w:tcPr>
          <w:p w14:paraId="6B011AAE"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246979A7" w14:textId="77777777" w:rsidR="00DA3A9C" w:rsidRDefault="00DA3A9C" w:rsidP="00AF70AA">
            <w:pPr>
              <w:pStyle w:val="StatisticalTables"/>
            </w:pPr>
            <w:r>
              <w:t>167.49</w:t>
            </w:r>
          </w:p>
        </w:tc>
        <w:tc>
          <w:tcPr>
            <w:tcW w:w="1330" w:type="dxa"/>
            <w:shd w:val="clear" w:color="auto" w:fill="auto"/>
            <w:tcMar>
              <w:top w:w="15" w:type="dxa"/>
              <w:left w:w="15" w:type="dxa"/>
              <w:bottom w:w="15" w:type="dxa"/>
              <w:right w:w="15" w:type="dxa"/>
            </w:tcMar>
            <w:vAlign w:val="center"/>
          </w:tcPr>
          <w:p w14:paraId="7D6CB9A1" w14:textId="77777777" w:rsidR="00DA3A9C" w:rsidRDefault="00DA3A9C" w:rsidP="00AF70AA">
            <w:pPr>
              <w:pStyle w:val="StatisticalTables"/>
            </w:pPr>
            <w:r>
              <w:t>813.63</w:t>
            </w:r>
          </w:p>
        </w:tc>
        <w:tc>
          <w:tcPr>
            <w:tcW w:w="1226" w:type="dxa"/>
            <w:shd w:val="clear" w:color="auto" w:fill="auto"/>
            <w:tcMar>
              <w:top w:w="15" w:type="dxa"/>
              <w:left w:w="15" w:type="dxa"/>
              <w:bottom w:w="15" w:type="dxa"/>
              <w:right w:w="15" w:type="dxa"/>
            </w:tcMar>
            <w:vAlign w:val="center"/>
          </w:tcPr>
          <w:p w14:paraId="4F1A5E02"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41954AC4" w14:textId="77777777" w:rsidR="00DA3A9C" w:rsidRDefault="00DA3A9C" w:rsidP="00AF70AA">
            <w:pPr>
              <w:pStyle w:val="StatisticalTables"/>
            </w:pPr>
            <w:r>
              <w:t>19017</w:t>
            </w:r>
          </w:p>
        </w:tc>
      </w:tr>
      <w:tr w:rsidR="00DA3A9C" w14:paraId="0A3DB879" w14:textId="77777777" w:rsidTr="00AF70AA">
        <w:tc>
          <w:tcPr>
            <w:tcW w:w="2726" w:type="dxa"/>
            <w:shd w:val="clear" w:color="auto" w:fill="auto"/>
            <w:tcMar>
              <w:top w:w="15" w:type="dxa"/>
              <w:left w:w="15" w:type="dxa"/>
              <w:bottom w:w="15" w:type="dxa"/>
              <w:right w:w="15" w:type="dxa"/>
            </w:tcMar>
            <w:vAlign w:val="center"/>
          </w:tcPr>
          <w:p w14:paraId="2C29CA59" w14:textId="77777777" w:rsidR="00DA3A9C" w:rsidRDefault="00DA3A9C" w:rsidP="00AF70AA">
            <w:pPr>
              <w:pStyle w:val="StatisticalTables"/>
              <w:jc w:val="left"/>
            </w:pPr>
            <w:r>
              <w:t>Number share</w:t>
            </w:r>
          </w:p>
        </w:tc>
        <w:tc>
          <w:tcPr>
            <w:tcW w:w="842" w:type="dxa"/>
            <w:shd w:val="clear" w:color="auto" w:fill="auto"/>
            <w:tcMar>
              <w:top w:w="15" w:type="dxa"/>
              <w:left w:w="15" w:type="dxa"/>
              <w:bottom w:w="15" w:type="dxa"/>
              <w:right w:w="15" w:type="dxa"/>
            </w:tcMar>
            <w:vAlign w:val="center"/>
          </w:tcPr>
          <w:p w14:paraId="5A447D91"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1091F739" w14:textId="77777777" w:rsidR="00DA3A9C" w:rsidRDefault="00DA3A9C" w:rsidP="00AF70AA">
            <w:pPr>
              <w:pStyle w:val="StatisticalTables"/>
            </w:pPr>
            <w:r>
              <w:t>580.38</w:t>
            </w:r>
          </w:p>
        </w:tc>
        <w:tc>
          <w:tcPr>
            <w:tcW w:w="1330" w:type="dxa"/>
            <w:shd w:val="clear" w:color="auto" w:fill="auto"/>
            <w:tcMar>
              <w:top w:w="15" w:type="dxa"/>
              <w:left w:w="15" w:type="dxa"/>
              <w:bottom w:w="15" w:type="dxa"/>
              <w:right w:w="15" w:type="dxa"/>
            </w:tcMar>
            <w:vAlign w:val="center"/>
          </w:tcPr>
          <w:p w14:paraId="4AC60D7D" w14:textId="77777777" w:rsidR="00DA3A9C" w:rsidRDefault="00DA3A9C" w:rsidP="00AF70AA">
            <w:pPr>
              <w:pStyle w:val="StatisticalTables"/>
            </w:pPr>
            <w:r>
              <w:t>2851.87</w:t>
            </w:r>
          </w:p>
        </w:tc>
        <w:tc>
          <w:tcPr>
            <w:tcW w:w="1226" w:type="dxa"/>
            <w:shd w:val="clear" w:color="auto" w:fill="auto"/>
            <w:tcMar>
              <w:top w:w="15" w:type="dxa"/>
              <w:left w:w="15" w:type="dxa"/>
              <w:bottom w:w="15" w:type="dxa"/>
              <w:right w:w="15" w:type="dxa"/>
            </w:tcMar>
            <w:vAlign w:val="center"/>
          </w:tcPr>
          <w:p w14:paraId="2B004EB3"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45D7FE25" w14:textId="77777777" w:rsidR="00DA3A9C" w:rsidRDefault="00DA3A9C" w:rsidP="00AF70AA">
            <w:pPr>
              <w:pStyle w:val="StatisticalTables"/>
            </w:pPr>
            <w:r>
              <w:t>62157</w:t>
            </w:r>
          </w:p>
        </w:tc>
      </w:tr>
      <w:tr w:rsidR="00DA3A9C" w14:paraId="098E7C5B" w14:textId="77777777" w:rsidTr="00AF70AA">
        <w:tc>
          <w:tcPr>
            <w:tcW w:w="2726" w:type="dxa"/>
            <w:shd w:val="clear" w:color="auto" w:fill="auto"/>
            <w:tcMar>
              <w:top w:w="15" w:type="dxa"/>
              <w:left w:w="15" w:type="dxa"/>
              <w:bottom w:w="15" w:type="dxa"/>
              <w:right w:w="15" w:type="dxa"/>
            </w:tcMar>
            <w:vAlign w:val="center"/>
          </w:tcPr>
          <w:p w14:paraId="7CDAA410" w14:textId="77777777" w:rsidR="00DA3A9C" w:rsidRDefault="00DA3A9C" w:rsidP="00AF70AA">
            <w:pPr>
              <w:pStyle w:val="StatisticalTables"/>
              <w:jc w:val="left"/>
            </w:pPr>
            <w:r>
              <w:t>Fatalities</w:t>
            </w:r>
          </w:p>
        </w:tc>
        <w:tc>
          <w:tcPr>
            <w:tcW w:w="842" w:type="dxa"/>
            <w:shd w:val="clear" w:color="auto" w:fill="auto"/>
            <w:tcMar>
              <w:top w:w="15" w:type="dxa"/>
              <w:left w:w="15" w:type="dxa"/>
              <w:bottom w:w="15" w:type="dxa"/>
              <w:right w:w="15" w:type="dxa"/>
            </w:tcMar>
            <w:vAlign w:val="center"/>
          </w:tcPr>
          <w:p w14:paraId="6AD4FD29"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0800F7C6" w14:textId="77777777" w:rsidR="00DA3A9C" w:rsidRDefault="00DA3A9C" w:rsidP="00AF70AA">
            <w:pPr>
              <w:pStyle w:val="StatisticalTables"/>
            </w:pPr>
            <w:r>
              <w:t>25.72</w:t>
            </w:r>
          </w:p>
        </w:tc>
        <w:tc>
          <w:tcPr>
            <w:tcW w:w="1330" w:type="dxa"/>
            <w:shd w:val="clear" w:color="auto" w:fill="auto"/>
            <w:tcMar>
              <w:top w:w="15" w:type="dxa"/>
              <w:left w:w="15" w:type="dxa"/>
              <w:bottom w:w="15" w:type="dxa"/>
              <w:right w:w="15" w:type="dxa"/>
            </w:tcMar>
            <w:vAlign w:val="center"/>
          </w:tcPr>
          <w:p w14:paraId="282E0D5F" w14:textId="77777777" w:rsidR="00DA3A9C" w:rsidRDefault="00DA3A9C" w:rsidP="00AF70AA">
            <w:pPr>
              <w:pStyle w:val="StatisticalTables"/>
            </w:pPr>
            <w:r>
              <w:t>66.19</w:t>
            </w:r>
          </w:p>
        </w:tc>
        <w:tc>
          <w:tcPr>
            <w:tcW w:w="1226" w:type="dxa"/>
            <w:shd w:val="clear" w:color="auto" w:fill="auto"/>
            <w:tcMar>
              <w:top w:w="15" w:type="dxa"/>
              <w:left w:w="15" w:type="dxa"/>
              <w:bottom w:w="15" w:type="dxa"/>
              <w:right w:w="15" w:type="dxa"/>
            </w:tcMar>
            <w:vAlign w:val="center"/>
          </w:tcPr>
          <w:p w14:paraId="09C3AFF6"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342178E" w14:textId="77777777" w:rsidR="00DA3A9C" w:rsidRDefault="00DA3A9C" w:rsidP="00AF70AA">
            <w:pPr>
              <w:pStyle w:val="StatisticalTables"/>
            </w:pPr>
            <w:r>
              <w:t>433</w:t>
            </w:r>
          </w:p>
        </w:tc>
      </w:tr>
      <w:tr w:rsidR="00DA3A9C" w14:paraId="58032C34" w14:textId="77777777" w:rsidTr="00AF70AA">
        <w:tc>
          <w:tcPr>
            <w:tcW w:w="2726" w:type="dxa"/>
            <w:shd w:val="clear" w:color="auto" w:fill="auto"/>
            <w:tcMar>
              <w:top w:w="15" w:type="dxa"/>
              <w:left w:w="15" w:type="dxa"/>
              <w:bottom w:w="15" w:type="dxa"/>
              <w:right w:w="15" w:type="dxa"/>
            </w:tcMar>
            <w:vAlign w:val="center"/>
          </w:tcPr>
          <w:p w14:paraId="3A455366" w14:textId="77777777" w:rsidR="00DA3A9C" w:rsidRDefault="00DA3A9C" w:rsidP="00AF70AA">
            <w:pPr>
              <w:pStyle w:val="StatisticalTables"/>
              <w:jc w:val="left"/>
            </w:pPr>
            <w:r>
              <w:t>Injured</w:t>
            </w:r>
          </w:p>
        </w:tc>
        <w:tc>
          <w:tcPr>
            <w:tcW w:w="842" w:type="dxa"/>
            <w:shd w:val="clear" w:color="auto" w:fill="auto"/>
            <w:tcMar>
              <w:top w:w="15" w:type="dxa"/>
              <w:left w:w="15" w:type="dxa"/>
              <w:bottom w:w="15" w:type="dxa"/>
              <w:right w:w="15" w:type="dxa"/>
            </w:tcMar>
            <w:vAlign w:val="center"/>
          </w:tcPr>
          <w:p w14:paraId="109D4D92"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7DB58186" w14:textId="77777777" w:rsidR="00DA3A9C" w:rsidRDefault="00DA3A9C" w:rsidP="00AF70AA">
            <w:pPr>
              <w:pStyle w:val="StatisticalTables"/>
            </w:pPr>
            <w:r>
              <w:t>5.18</w:t>
            </w:r>
          </w:p>
        </w:tc>
        <w:tc>
          <w:tcPr>
            <w:tcW w:w="1330" w:type="dxa"/>
            <w:shd w:val="clear" w:color="auto" w:fill="auto"/>
            <w:tcMar>
              <w:top w:w="15" w:type="dxa"/>
              <w:left w:w="15" w:type="dxa"/>
              <w:bottom w:w="15" w:type="dxa"/>
              <w:right w:w="15" w:type="dxa"/>
            </w:tcMar>
            <w:vAlign w:val="center"/>
          </w:tcPr>
          <w:p w14:paraId="3736E751" w14:textId="77777777" w:rsidR="00DA3A9C" w:rsidRDefault="00DA3A9C" w:rsidP="00AF70AA">
            <w:pPr>
              <w:pStyle w:val="StatisticalTables"/>
            </w:pPr>
            <w:r>
              <w:t>12.16</w:t>
            </w:r>
          </w:p>
        </w:tc>
        <w:tc>
          <w:tcPr>
            <w:tcW w:w="1226" w:type="dxa"/>
            <w:shd w:val="clear" w:color="auto" w:fill="auto"/>
            <w:tcMar>
              <w:top w:w="15" w:type="dxa"/>
              <w:left w:w="15" w:type="dxa"/>
              <w:bottom w:w="15" w:type="dxa"/>
              <w:right w:w="15" w:type="dxa"/>
            </w:tcMar>
            <w:vAlign w:val="center"/>
          </w:tcPr>
          <w:p w14:paraId="5054EF28" w14:textId="77777777" w:rsidR="00DA3A9C" w:rsidRDefault="00DA3A9C" w:rsidP="00AF70AA">
            <w:pPr>
              <w:pStyle w:val="StatisticalTables"/>
            </w:pPr>
            <w:r>
              <w:t>1</w:t>
            </w:r>
          </w:p>
        </w:tc>
        <w:tc>
          <w:tcPr>
            <w:tcW w:w="1241" w:type="dxa"/>
            <w:shd w:val="clear" w:color="auto" w:fill="auto"/>
            <w:tcMar>
              <w:top w:w="15" w:type="dxa"/>
              <w:left w:w="15" w:type="dxa"/>
              <w:bottom w:w="15" w:type="dxa"/>
              <w:right w:w="15" w:type="dxa"/>
            </w:tcMar>
            <w:vAlign w:val="center"/>
          </w:tcPr>
          <w:p w14:paraId="6567BE7A" w14:textId="77777777" w:rsidR="00DA3A9C" w:rsidRDefault="00DA3A9C" w:rsidP="00AF70AA">
            <w:pPr>
              <w:pStyle w:val="StatisticalTables"/>
            </w:pPr>
            <w:r>
              <w:t>87</w:t>
            </w:r>
          </w:p>
        </w:tc>
      </w:tr>
      <w:tr w:rsidR="00DA3A9C" w14:paraId="0665999F" w14:textId="77777777" w:rsidTr="00AF70AA">
        <w:tc>
          <w:tcPr>
            <w:tcW w:w="2726" w:type="dxa"/>
            <w:shd w:val="clear" w:color="auto" w:fill="auto"/>
            <w:tcMar>
              <w:top w:w="15" w:type="dxa"/>
              <w:left w:w="15" w:type="dxa"/>
              <w:bottom w:w="15" w:type="dxa"/>
              <w:right w:w="15" w:type="dxa"/>
            </w:tcMar>
            <w:vAlign w:val="center"/>
          </w:tcPr>
          <w:p w14:paraId="0CC3B796" w14:textId="77777777" w:rsidR="00DA3A9C" w:rsidRDefault="00DA3A9C" w:rsidP="00AF70AA">
            <w:pPr>
              <w:pStyle w:val="StatisticalTables"/>
              <w:jc w:val="left"/>
            </w:pPr>
            <w:r>
              <w:t>Islamist attack</w:t>
            </w:r>
          </w:p>
        </w:tc>
        <w:tc>
          <w:tcPr>
            <w:tcW w:w="842" w:type="dxa"/>
            <w:shd w:val="clear" w:color="auto" w:fill="auto"/>
            <w:tcMar>
              <w:top w:w="15" w:type="dxa"/>
              <w:left w:w="15" w:type="dxa"/>
              <w:bottom w:w="15" w:type="dxa"/>
              <w:right w:w="15" w:type="dxa"/>
            </w:tcMar>
            <w:vAlign w:val="center"/>
          </w:tcPr>
          <w:p w14:paraId="4B66B029"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3D80F75A" w14:textId="77777777" w:rsidR="00DA3A9C" w:rsidRDefault="00DA3A9C" w:rsidP="00AF70AA">
            <w:pPr>
              <w:pStyle w:val="StatisticalTables"/>
            </w:pPr>
            <w:r>
              <w:t>0.80</w:t>
            </w:r>
          </w:p>
        </w:tc>
        <w:tc>
          <w:tcPr>
            <w:tcW w:w="1330" w:type="dxa"/>
            <w:shd w:val="clear" w:color="auto" w:fill="auto"/>
            <w:tcMar>
              <w:top w:w="15" w:type="dxa"/>
              <w:left w:w="15" w:type="dxa"/>
              <w:bottom w:w="15" w:type="dxa"/>
              <w:right w:w="15" w:type="dxa"/>
            </w:tcMar>
            <w:vAlign w:val="center"/>
          </w:tcPr>
          <w:p w14:paraId="179E0519" w14:textId="77777777" w:rsidR="00DA3A9C" w:rsidRDefault="00DA3A9C" w:rsidP="00AF70AA">
            <w:pPr>
              <w:pStyle w:val="StatisticalTables"/>
            </w:pPr>
            <w:r>
              <w:t>0.40</w:t>
            </w:r>
          </w:p>
        </w:tc>
        <w:tc>
          <w:tcPr>
            <w:tcW w:w="1226" w:type="dxa"/>
            <w:shd w:val="clear" w:color="auto" w:fill="auto"/>
            <w:tcMar>
              <w:top w:w="15" w:type="dxa"/>
              <w:left w:w="15" w:type="dxa"/>
              <w:bottom w:w="15" w:type="dxa"/>
              <w:right w:w="15" w:type="dxa"/>
            </w:tcMar>
            <w:vAlign w:val="center"/>
          </w:tcPr>
          <w:p w14:paraId="24365BE9"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5470CC97" w14:textId="77777777" w:rsidR="00DA3A9C" w:rsidRDefault="00DA3A9C" w:rsidP="00AF70AA">
            <w:pPr>
              <w:pStyle w:val="StatisticalTables"/>
            </w:pPr>
            <w:r>
              <w:t>1</w:t>
            </w:r>
          </w:p>
        </w:tc>
      </w:tr>
      <w:tr w:rsidR="00DA3A9C" w14:paraId="78ADFE41" w14:textId="77777777" w:rsidTr="00AF70AA">
        <w:tc>
          <w:tcPr>
            <w:tcW w:w="2726" w:type="dxa"/>
            <w:shd w:val="clear" w:color="auto" w:fill="auto"/>
            <w:tcMar>
              <w:top w:w="15" w:type="dxa"/>
              <w:left w:w="15" w:type="dxa"/>
              <w:bottom w:w="15" w:type="dxa"/>
              <w:right w:w="15" w:type="dxa"/>
            </w:tcMar>
            <w:vAlign w:val="center"/>
          </w:tcPr>
          <w:p w14:paraId="02C3174C" w14:textId="77777777" w:rsidR="00DA3A9C" w:rsidRDefault="00DA3A9C" w:rsidP="00AF70AA">
            <w:pPr>
              <w:pStyle w:val="StatisticalTables"/>
              <w:jc w:val="left"/>
            </w:pPr>
            <w:r>
              <w:t>Left attack</w:t>
            </w:r>
          </w:p>
        </w:tc>
        <w:tc>
          <w:tcPr>
            <w:tcW w:w="842" w:type="dxa"/>
            <w:shd w:val="clear" w:color="auto" w:fill="auto"/>
            <w:tcMar>
              <w:top w:w="15" w:type="dxa"/>
              <w:left w:w="15" w:type="dxa"/>
              <w:bottom w:w="15" w:type="dxa"/>
              <w:right w:w="15" w:type="dxa"/>
            </w:tcMar>
            <w:vAlign w:val="center"/>
          </w:tcPr>
          <w:p w14:paraId="11616A5F"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613A74FC" w14:textId="77777777" w:rsidR="00DA3A9C" w:rsidRDefault="00DA3A9C" w:rsidP="00AF70AA">
            <w:pPr>
              <w:pStyle w:val="StatisticalTables"/>
            </w:pPr>
            <w:r>
              <w:t>0.02</w:t>
            </w:r>
          </w:p>
        </w:tc>
        <w:tc>
          <w:tcPr>
            <w:tcW w:w="1330" w:type="dxa"/>
            <w:shd w:val="clear" w:color="auto" w:fill="auto"/>
            <w:tcMar>
              <w:top w:w="15" w:type="dxa"/>
              <w:left w:w="15" w:type="dxa"/>
              <w:bottom w:w="15" w:type="dxa"/>
              <w:right w:w="15" w:type="dxa"/>
            </w:tcMar>
            <w:vAlign w:val="center"/>
          </w:tcPr>
          <w:p w14:paraId="1AA6DA6A" w14:textId="77777777" w:rsidR="00DA3A9C" w:rsidRDefault="00DA3A9C" w:rsidP="00AF70AA">
            <w:pPr>
              <w:pStyle w:val="StatisticalTables"/>
            </w:pPr>
            <w:r>
              <w:t>0.15</w:t>
            </w:r>
          </w:p>
        </w:tc>
        <w:tc>
          <w:tcPr>
            <w:tcW w:w="1226" w:type="dxa"/>
            <w:shd w:val="clear" w:color="auto" w:fill="auto"/>
            <w:tcMar>
              <w:top w:w="15" w:type="dxa"/>
              <w:left w:w="15" w:type="dxa"/>
              <w:bottom w:w="15" w:type="dxa"/>
              <w:right w:w="15" w:type="dxa"/>
            </w:tcMar>
            <w:vAlign w:val="center"/>
          </w:tcPr>
          <w:p w14:paraId="0E15D972"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7743A215" w14:textId="77777777" w:rsidR="00DA3A9C" w:rsidRDefault="00DA3A9C" w:rsidP="00AF70AA">
            <w:pPr>
              <w:pStyle w:val="StatisticalTables"/>
            </w:pPr>
            <w:r>
              <w:t>1</w:t>
            </w:r>
          </w:p>
        </w:tc>
      </w:tr>
      <w:tr w:rsidR="00DA3A9C" w14:paraId="0FEF78C9" w14:textId="77777777" w:rsidTr="00AF70AA">
        <w:tc>
          <w:tcPr>
            <w:tcW w:w="2726" w:type="dxa"/>
            <w:shd w:val="clear" w:color="auto" w:fill="auto"/>
            <w:tcMar>
              <w:top w:w="15" w:type="dxa"/>
              <w:left w:w="15" w:type="dxa"/>
              <w:bottom w:w="15" w:type="dxa"/>
              <w:right w:w="15" w:type="dxa"/>
            </w:tcMar>
            <w:vAlign w:val="center"/>
          </w:tcPr>
          <w:p w14:paraId="460002EB" w14:textId="77777777" w:rsidR="00DA3A9C" w:rsidRDefault="00DA3A9C" w:rsidP="00AF70AA">
            <w:pPr>
              <w:pStyle w:val="StatisticalTables"/>
              <w:jc w:val="left"/>
            </w:pPr>
            <w:r>
              <w:t>Right attack</w:t>
            </w:r>
          </w:p>
        </w:tc>
        <w:tc>
          <w:tcPr>
            <w:tcW w:w="842" w:type="dxa"/>
            <w:shd w:val="clear" w:color="auto" w:fill="auto"/>
            <w:tcMar>
              <w:top w:w="15" w:type="dxa"/>
              <w:left w:w="15" w:type="dxa"/>
              <w:bottom w:w="15" w:type="dxa"/>
              <w:right w:w="15" w:type="dxa"/>
            </w:tcMar>
            <w:vAlign w:val="center"/>
          </w:tcPr>
          <w:p w14:paraId="097CBC3A"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114DC228" w14:textId="77777777" w:rsidR="00DA3A9C" w:rsidRDefault="00DA3A9C" w:rsidP="00AF70AA">
            <w:pPr>
              <w:pStyle w:val="StatisticalTables"/>
            </w:pPr>
            <w:r>
              <w:t>0.09</w:t>
            </w:r>
          </w:p>
        </w:tc>
        <w:tc>
          <w:tcPr>
            <w:tcW w:w="1330" w:type="dxa"/>
            <w:shd w:val="clear" w:color="auto" w:fill="auto"/>
            <w:tcMar>
              <w:top w:w="15" w:type="dxa"/>
              <w:left w:w="15" w:type="dxa"/>
              <w:bottom w:w="15" w:type="dxa"/>
              <w:right w:w="15" w:type="dxa"/>
            </w:tcMar>
            <w:vAlign w:val="center"/>
          </w:tcPr>
          <w:p w14:paraId="6F1E3E23" w14:textId="77777777" w:rsidR="00DA3A9C" w:rsidRDefault="00DA3A9C" w:rsidP="00AF70AA">
            <w:pPr>
              <w:pStyle w:val="StatisticalTables"/>
            </w:pPr>
            <w:r>
              <w:t>0.28</w:t>
            </w:r>
          </w:p>
        </w:tc>
        <w:tc>
          <w:tcPr>
            <w:tcW w:w="1226" w:type="dxa"/>
            <w:shd w:val="clear" w:color="auto" w:fill="auto"/>
            <w:tcMar>
              <w:top w:w="15" w:type="dxa"/>
              <w:left w:w="15" w:type="dxa"/>
              <w:bottom w:w="15" w:type="dxa"/>
              <w:right w:w="15" w:type="dxa"/>
            </w:tcMar>
            <w:vAlign w:val="center"/>
          </w:tcPr>
          <w:p w14:paraId="7642BB19"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7910ADFB" w14:textId="77777777" w:rsidR="00DA3A9C" w:rsidRDefault="00DA3A9C" w:rsidP="00AF70AA">
            <w:pPr>
              <w:pStyle w:val="StatisticalTables"/>
            </w:pPr>
            <w:r>
              <w:t>1</w:t>
            </w:r>
          </w:p>
        </w:tc>
      </w:tr>
      <w:tr w:rsidR="00DA3A9C" w14:paraId="04E97CF7" w14:textId="77777777" w:rsidTr="00AF70AA">
        <w:tc>
          <w:tcPr>
            <w:tcW w:w="2726" w:type="dxa"/>
            <w:shd w:val="clear" w:color="auto" w:fill="auto"/>
            <w:tcMar>
              <w:top w:w="15" w:type="dxa"/>
              <w:left w:w="15" w:type="dxa"/>
              <w:bottom w:w="15" w:type="dxa"/>
              <w:right w:w="15" w:type="dxa"/>
            </w:tcMar>
            <w:vAlign w:val="center"/>
          </w:tcPr>
          <w:p w14:paraId="70F98192" w14:textId="77777777" w:rsidR="00DA3A9C" w:rsidRDefault="00DA3A9C" w:rsidP="00AF70AA">
            <w:pPr>
              <w:pStyle w:val="StatisticalTables"/>
              <w:jc w:val="left"/>
            </w:pPr>
            <w:r>
              <w:t>SEP loyalist attack</w:t>
            </w:r>
          </w:p>
        </w:tc>
        <w:tc>
          <w:tcPr>
            <w:tcW w:w="842" w:type="dxa"/>
            <w:shd w:val="clear" w:color="auto" w:fill="auto"/>
            <w:tcMar>
              <w:top w:w="15" w:type="dxa"/>
              <w:left w:w="15" w:type="dxa"/>
              <w:bottom w:w="15" w:type="dxa"/>
              <w:right w:w="15" w:type="dxa"/>
            </w:tcMar>
            <w:vAlign w:val="center"/>
          </w:tcPr>
          <w:p w14:paraId="2EECB3FA"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49C15410" w14:textId="77777777" w:rsidR="00DA3A9C" w:rsidRDefault="00DA3A9C" w:rsidP="00AF70AA">
            <w:pPr>
              <w:pStyle w:val="StatisticalTables"/>
            </w:pPr>
            <w:r>
              <w:t>0.003</w:t>
            </w:r>
          </w:p>
        </w:tc>
        <w:tc>
          <w:tcPr>
            <w:tcW w:w="1330" w:type="dxa"/>
            <w:shd w:val="clear" w:color="auto" w:fill="auto"/>
            <w:tcMar>
              <w:top w:w="15" w:type="dxa"/>
              <w:left w:w="15" w:type="dxa"/>
              <w:bottom w:w="15" w:type="dxa"/>
              <w:right w:w="15" w:type="dxa"/>
            </w:tcMar>
            <w:vAlign w:val="center"/>
          </w:tcPr>
          <w:p w14:paraId="18C2C647" w14:textId="77777777" w:rsidR="00DA3A9C" w:rsidRDefault="00DA3A9C" w:rsidP="00AF70AA">
            <w:pPr>
              <w:pStyle w:val="StatisticalTables"/>
            </w:pPr>
            <w:r>
              <w:t>0.06</w:t>
            </w:r>
          </w:p>
        </w:tc>
        <w:tc>
          <w:tcPr>
            <w:tcW w:w="1226" w:type="dxa"/>
            <w:shd w:val="clear" w:color="auto" w:fill="auto"/>
            <w:tcMar>
              <w:top w:w="15" w:type="dxa"/>
              <w:left w:w="15" w:type="dxa"/>
              <w:bottom w:w="15" w:type="dxa"/>
              <w:right w:w="15" w:type="dxa"/>
            </w:tcMar>
            <w:vAlign w:val="center"/>
          </w:tcPr>
          <w:p w14:paraId="033D4AD1"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616BF02B" w14:textId="77777777" w:rsidR="00DA3A9C" w:rsidRDefault="00DA3A9C" w:rsidP="00AF70AA">
            <w:pPr>
              <w:pStyle w:val="StatisticalTables"/>
            </w:pPr>
            <w:r>
              <w:t>1</w:t>
            </w:r>
          </w:p>
        </w:tc>
      </w:tr>
      <w:tr w:rsidR="00DA3A9C" w14:paraId="664CA9F7" w14:textId="77777777" w:rsidTr="00AF70AA">
        <w:tc>
          <w:tcPr>
            <w:tcW w:w="2726" w:type="dxa"/>
            <w:shd w:val="clear" w:color="auto" w:fill="auto"/>
            <w:tcMar>
              <w:top w:w="15" w:type="dxa"/>
              <w:left w:w="15" w:type="dxa"/>
              <w:bottom w:w="15" w:type="dxa"/>
              <w:right w:w="15" w:type="dxa"/>
            </w:tcMar>
            <w:vAlign w:val="center"/>
          </w:tcPr>
          <w:p w14:paraId="0C6BC3F5" w14:textId="77777777" w:rsidR="00DA3A9C" w:rsidRDefault="00DA3A9C" w:rsidP="00AF70AA">
            <w:pPr>
              <w:pStyle w:val="StatisticalTables"/>
              <w:jc w:val="left"/>
            </w:pPr>
            <w:r>
              <w:t>SEP Republican attack</w:t>
            </w:r>
          </w:p>
        </w:tc>
        <w:tc>
          <w:tcPr>
            <w:tcW w:w="842" w:type="dxa"/>
            <w:shd w:val="clear" w:color="auto" w:fill="auto"/>
            <w:tcMar>
              <w:top w:w="15" w:type="dxa"/>
              <w:left w:w="15" w:type="dxa"/>
              <w:bottom w:w="15" w:type="dxa"/>
              <w:right w:w="15" w:type="dxa"/>
            </w:tcMar>
            <w:vAlign w:val="center"/>
          </w:tcPr>
          <w:p w14:paraId="1D4958A3"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21DA1565" w14:textId="77777777" w:rsidR="00DA3A9C" w:rsidRDefault="00DA3A9C" w:rsidP="00AF70AA">
            <w:pPr>
              <w:pStyle w:val="StatisticalTables"/>
            </w:pPr>
            <w:r>
              <w:t>0.08</w:t>
            </w:r>
          </w:p>
        </w:tc>
        <w:tc>
          <w:tcPr>
            <w:tcW w:w="1330" w:type="dxa"/>
            <w:shd w:val="clear" w:color="auto" w:fill="auto"/>
            <w:tcMar>
              <w:top w:w="15" w:type="dxa"/>
              <w:left w:w="15" w:type="dxa"/>
              <w:bottom w:w="15" w:type="dxa"/>
              <w:right w:w="15" w:type="dxa"/>
            </w:tcMar>
            <w:vAlign w:val="center"/>
          </w:tcPr>
          <w:p w14:paraId="467395AA" w14:textId="77777777" w:rsidR="00DA3A9C" w:rsidRDefault="00DA3A9C" w:rsidP="00AF70AA">
            <w:pPr>
              <w:pStyle w:val="StatisticalTables"/>
            </w:pPr>
            <w:r>
              <w:t>0.28</w:t>
            </w:r>
          </w:p>
        </w:tc>
        <w:tc>
          <w:tcPr>
            <w:tcW w:w="1226" w:type="dxa"/>
            <w:shd w:val="clear" w:color="auto" w:fill="auto"/>
            <w:tcMar>
              <w:top w:w="15" w:type="dxa"/>
              <w:left w:w="15" w:type="dxa"/>
              <w:bottom w:w="15" w:type="dxa"/>
              <w:right w:w="15" w:type="dxa"/>
            </w:tcMar>
            <w:vAlign w:val="center"/>
          </w:tcPr>
          <w:p w14:paraId="5B4169A8"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777F3622" w14:textId="77777777" w:rsidR="00DA3A9C" w:rsidRDefault="00DA3A9C" w:rsidP="00AF70AA">
            <w:pPr>
              <w:pStyle w:val="StatisticalTables"/>
            </w:pPr>
            <w:r>
              <w:t>1</w:t>
            </w:r>
          </w:p>
        </w:tc>
      </w:tr>
      <w:tr w:rsidR="00DA3A9C" w14:paraId="285C3E21" w14:textId="77777777" w:rsidTr="00AF70AA">
        <w:tc>
          <w:tcPr>
            <w:tcW w:w="2726" w:type="dxa"/>
            <w:shd w:val="clear" w:color="auto" w:fill="auto"/>
            <w:tcMar>
              <w:top w:w="15" w:type="dxa"/>
              <w:left w:w="15" w:type="dxa"/>
              <w:bottom w:w="15" w:type="dxa"/>
              <w:right w:w="15" w:type="dxa"/>
            </w:tcMar>
            <w:vAlign w:val="center"/>
          </w:tcPr>
          <w:p w14:paraId="26214D10" w14:textId="77777777" w:rsidR="00DA3A9C" w:rsidRDefault="00DA3A9C" w:rsidP="00AF70AA">
            <w:pPr>
              <w:pStyle w:val="StatisticalTables"/>
              <w:jc w:val="left"/>
            </w:pPr>
            <w:r>
              <w:t>Photo</w:t>
            </w:r>
          </w:p>
        </w:tc>
        <w:tc>
          <w:tcPr>
            <w:tcW w:w="842" w:type="dxa"/>
            <w:shd w:val="clear" w:color="auto" w:fill="auto"/>
            <w:tcMar>
              <w:top w:w="15" w:type="dxa"/>
              <w:left w:w="15" w:type="dxa"/>
              <w:bottom w:w="15" w:type="dxa"/>
              <w:right w:w="15" w:type="dxa"/>
            </w:tcMar>
            <w:vAlign w:val="center"/>
          </w:tcPr>
          <w:p w14:paraId="66961A9A"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27878434" w14:textId="77777777" w:rsidR="00DA3A9C" w:rsidRDefault="00DA3A9C" w:rsidP="00AF70AA">
            <w:pPr>
              <w:pStyle w:val="StatisticalTables"/>
            </w:pPr>
            <w:r>
              <w:t>0.25</w:t>
            </w:r>
          </w:p>
        </w:tc>
        <w:tc>
          <w:tcPr>
            <w:tcW w:w="1330" w:type="dxa"/>
            <w:shd w:val="clear" w:color="auto" w:fill="auto"/>
            <w:tcMar>
              <w:top w:w="15" w:type="dxa"/>
              <w:left w:w="15" w:type="dxa"/>
              <w:bottom w:w="15" w:type="dxa"/>
              <w:right w:w="15" w:type="dxa"/>
            </w:tcMar>
            <w:vAlign w:val="center"/>
          </w:tcPr>
          <w:p w14:paraId="14E774D8" w14:textId="77777777" w:rsidR="00DA3A9C" w:rsidRDefault="00DA3A9C" w:rsidP="00AF70AA">
            <w:pPr>
              <w:pStyle w:val="StatisticalTables"/>
            </w:pPr>
            <w:r>
              <w:t>0.43</w:t>
            </w:r>
          </w:p>
        </w:tc>
        <w:tc>
          <w:tcPr>
            <w:tcW w:w="1226" w:type="dxa"/>
            <w:shd w:val="clear" w:color="auto" w:fill="auto"/>
            <w:tcMar>
              <w:top w:w="15" w:type="dxa"/>
              <w:left w:w="15" w:type="dxa"/>
              <w:bottom w:w="15" w:type="dxa"/>
              <w:right w:w="15" w:type="dxa"/>
            </w:tcMar>
            <w:vAlign w:val="center"/>
          </w:tcPr>
          <w:p w14:paraId="0E7A2D8E"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0326513" w14:textId="77777777" w:rsidR="00DA3A9C" w:rsidRDefault="00DA3A9C" w:rsidP="00AF70AA">
            <w:pPr>
              <w:pStyle w:val="StatisticalTables"/>
            </w:pPr>
            <w:r>
              <w:t>1</w:t>
            </w:r>
          </w:p>
        </w:tc>
      </w:tr>
      <w:tr w:rsidR="00DA3A9C" w14:paraId="786EBFC7" w14:textId="77777777" w:rsidTr="00AF70AA">
        <w:tc>
          <w:tcPr>
            <w:tcW w:w="2726" w:type="dxa"/>
            <w:shd w:val="clear" w:color="auto" w:fill="auto"/>
            <w:tcMar>
              <w:top w:w="15" w:type="dxa"/>
              <w:left w:w="15" w:type="dxa"/>
              <w:bottom w:w="15" w:type="dxa"/>
              <w:right w:w="15" w:type="dxa"/>
            </w:tcMar>
            <w:vAlign w:val="center"/>
          </w:tcPr>
          <w:p w14:paraId="75C8429E" w14:textId="77777777" w:rsidR="00DA3A9C" w:rsidRDefault="00DA3A9C" w:rsidP="00AF70AA">
            <w:pPr>
              <w:pStyle w:val="StatisticalTables"/>
              <w:jc w:val="left"/>
            </w:pPr>
            <w:r>
              <w:t>Video</w:t>
            </w:r>
          </w:p>
        </w:tc>
        <w:tc>
          <w:tcPr>
            <w:tcW w:w="842" w:type="dxa"/>
            <w:shd w:val="clear" w:color="auto" w:fill="auto"/>
            <w:tcMar>
              <w:top w:w="15" w:type="dxa"/>
              <w:left w:w="15" w:type="dxa"/>
              <w:bottom w:w="15" w:type="dxa"/>
              <w:right w:w="15" w:type="dxa"/>
            </w:tcMar>
            <w:vAlign w:val="center"/>
          </w:tcPr>
          <w:p w14:paraId="1EB08C54"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76043FC4" w14:textId="77777777" w:rsidR="00DA3A9C" w:rsidRDefault="00DA3A9C" w:rsidP="00AF70AA">
            <w:pPr>
              <w:pStyle w:val="StatisticalTables"/>
            </w:pPr>
            <w:r>
              <w:t>0.37</w:t>
            </w:r>
          </w:p>
        </w:tc>
        <w:tc>
          <w:tcPr>
            <w:tcW w:w="1330" w:type="dxa"/>
            <w:shd w:val="clear" w:color="auto" w:fill="auto"/>
            <w:tcMar>
              <w:top w:w="15" w:type="dxa"/>
              <w:left w:w="15" w:type="dxa"/>
              <w:bottom w:w="15" w:type="dxa"/>
              <w:right w:w="15" w:type="dxa"/>
            </w:tcMar>
            <w:vAlign w:val="center"/>
          </w:tcPr>
          <w:p w14:paraId="1C0F2676" w14:textId="77777777" w:rsidR="00DA3A9C" w:rsidRDefault="00DA3A9C" w:rsidP="00AF70AA">
            <w:pPr>
              <w:pStyle w:val="StatisticalTables"/>
            </w:pPr>
            <w:r>
              <w:t>0.48</w:t>
            </w:r>
          </w:p>
        </w:tc>
        <w:tc>
          <w:tcPr>
            <w:tcW w:w="1226" w:type="dxa"/>
            <w:shd w:val="clear" w:color="auto" w:fill="auto"/>
            <w:tcMar>
              <w:top w:w="15" w:type="dxa"/>
              <w:left w:w="15" w:type="dxa"/>
              <w:bottom w:w="15" w:type="dxa"/>
              <w:right w:w="15" w:type="dxa"/>
            </w:tcMar>
            <w:vAlign w:val="center"/>
          </w:tcPr>
          <w:p w14:paraId="0C4331D8"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8DBEF0F" w14:textId="77777777" w:rsidR="00DA3A9C" w:rsidRDefault="00DA3A9C" w:rsidP="00AF70AA">
            <w:pPr>
              <w:pStyle w:val="StatisticalTables"/>
            </w:pPr>
            <w:r>
              <w:t>1</w:t>
            </w:r>
          </w:p>
        </w:tc>
      </w:tr>
      <w:tr w:rsidR="00DA3A9C" w14:paraId="38DB930B" w14:textId="77777777" w:rsidTr="00AF70AA">
        <w:tc>
          <w:tcPr>
            <w:tcW w:w="2726" w:type="dxa"/>
            <w:shd w:val="clear" w:color="auto" w:fill="auto"/>
            <w:tcMar>
              <w:top w:w="15" w:type="dxa"/>
              <w:left w:w="15" w:type="dxa"/>
              <w:bottom w:w="15" w:type="dxa"/>
              <w:right w:w="15" w:type="dxa"/>
            </w:tcMar>
            <w:vAlign w:val="center"/>
          </w:tcPr>
          <w:p w14:paraId="4BC03160" w14:textId="77777777" w:rsidR="00DA3A9C" w:rsidRDefault="00DA3A9C" w:rsidP="00AF70AA">
            <w:pPr>
              <w:pStyle w:val="StatisticalTables"/>
              <w:jc w:val="left"/>
            </w:pPr>
            <w:r>
              <w:t>Link</w:t>
            </w:r>
          </w:p>
        </w:tc>
        <w:tc>
          <w:tcPr>
            <w:tcW w:w="842" w:type="dxa"/>
            <w:shd w:val="clear" w:color="auto" w:fill="auto"/>
            <w:tcMar>
              <w:top w:w="15" w:type="dxa"/>
              <w:left w:w="15" w:type="dxa"/>
              <w:bottom w:w="15" w:type="dxa"/>
              <w:right w:w="15" w:type="dxa"/>
            </w:tcMar>
            <w:vAlign w:val="center"/>
          </w:tcPr>
          <w:p w14:paraId="273301EC"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6ADD909A" w14:textId="77777777" w:rsidR="00DA3A9C" w:rsidRDefault="00DA3A9C" w:rsidP="00AF70AA">
            <w:pPr>
              <w:pStyle w:val="StatisticalTables"/>
            </w:pPr>
            <w:r>
              <w:t>0.35</w:t>
            </w:r>
          </w:p>
        </w:tc>
        <w:tc>
          <w:tcPr>
            <w:tcW w:w="1330" w:type="dxa"/>
            <w:shd w:val="clear" w:color="auto" w:fill="auto"/>
            <w:tcMar>
              <w:top w:w="15" w:type="dxa"/>
              <w:left w:w="15" w:type="dxa"/>
              <w:bottom w:w="15" w:type="dxa"/>
              <w:right w:w="15" w:type="dxa"/>
            </w:tcMar>
            <w:vAlign w:val="center"/>
          </w:tcPr>
          <w:p w14:paraId="510143EE" w14:textId="77777777" w:rsidR="00DA3A9C" w:rsidRDefault="00DA3A9C" w:rsidP="00AF70AA">
            <w:pPr>
              <w:pStyle w:val="StatisticalTables"/>
            </w:pPr>
            <w:r>
              <w:t>0.48</w:t>
            </w:r>
          </w:p>
        </w:tc>
        <w:tc>
          <w:tcPr>
            <w:tcW w:w="1226" w:type="dxa"/>
            <w:shd w:val="clear" w:color="auto" w:fill="auto"/>
            <w:tcMar>
              <w:top w:w="15" w:type="dxa"/>
              <w:left w:w="15" w:type="dxa"/>
              <w:bottom w:w="15" w:type="dxa"/>
              <w:right w:w="15" w:type="dxa"/>
            </w:tcMar>
            <w:vAlign w:val="center"/>
          </w:tcPr>
          <w:p w14:paraId="3897CF2A"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2F33F99" w14:textId="77777777" w:rsidR="00DA3A9C" w:rsidRDefault="00DA3A9C" w:rsidP="00AF70AA">
            <w:pPr>
              <w:pStyle w:val="StatisticalTables"/>
            </w:pPr>
            <w:r>
              <w:t>1</w:t>
            </w:r>
          </w:p>
        </w:tc>
      </w:tr>
      <w:tr w:rsidR="00DA3A9C" w14:paraId="54777BFF" w14:textId="77777777" w:rsidTr="00AF70AA">
        <w:tc>
          <w:tcPr>
            <w:tcW w:w="2726" w:type="dxa"/>
            <w:shd w:val="clear" w:color="auto" w:fill="auto"/>
            <w:tcMar>
              <w:top w:w="15" w:type="dxa"/>
              <w:left w:w="15" w:type="dxa"/>
              <w:bottom w:w="15" w:type="dxa"/>
              <w:right w:w="15" w:type="dxa"/>
            </w:tcMar>
            <w:vAlign w:val="center"/>
          </w:tcPr>
          <w:p w14:paraId="5AA4EB41" w14:textId="77777777" w:rsidR="00DA3A9C" w:rsidRDefault="00DA3A9C" w:rsidP="00AF70AA">
            <w:pPr>
              <w:pStyle w:val="StatisticalTables"/>
              <w:jc w:val="left"/>
            </w:pPr>
            <w:r>
              <w:t>Time (YYYY.MM)</w:t>
            </w:r>
          </w:p>
        </w:tc>
        <w:tc>
          <w:tcPr>
            <w:tcW w:w="842" w:type="dxa"/>
            <w:shd w:val="clear" w:color="auto" w:fill="auto"/>
            <w:tcMar>
              <w:top w:w="15" w:type="dxa"/>
              <w:left w:w="15" w:type="dxa"/>
              <w:bottom w:w="15" w:type="dxa"/>
              <w:right w:w="15" w:type="dxa"/>
            </w:tcMar>
            <w:vAlign w:val="center"/>
          </w:tcPr>
          <w:p w14:paraId="03E209CA"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119E3073" w14:textId="77777777" w:rsidR="00DA3A9C" w:rsidRDefault="00DA3A9C" w:rsidP="00AF70AA">
            <w:pPr>
              <w:pStyle w:val="StatisticalTables"/>
            </w:pPr>
            <w:r>
              <w:t>.</w:t>
            </w:r>
          </w:p>
        </w:tc>
        <w:tc>
          <w:tcPr>
            <w:tcW w:w="1330" w:type="dxa"/>
            <w:shd w:val="clear" w:color="auto" w:fill="auto"/>
            <w:tcMar>
              <w:top w:w="15" w:type="dxa"/>
              <w:left w:w="15" w:type="dxa"/>
              <w:bottom w:w="15" w:type="dxa"/>
              <w:right w:w="15" w:type="dxa"/>
            </w:tcMar>
            <w:vAlign w:val="center"/>
          </w:tcPr>
          <w:p w14:paraId="7CB569BD" w14:textId="77777777" w:rsidR="00DA3A9C" w:rsidRDefault="00DA3A9C" w:rsidP="00AF70AA">
            <w:pPr>
              <w:pStyle w:val="StatisticalTables"/>
            </w:pPr>
            <w:r>
              <w:t>.</w:t>
            </w:r>
          </w:p>
        </w:tc>
        <w:tc>
          <w:tcPr>
            <w:tcW w:w="1226" w:type="dxa"/>
            <w:shd w:val="clear" w:color="auto" w:fill="auto"/>
            <w:tcMar>
              <w:top w:w="15" w:type="dxa"/>
              <w:left w:w="15" w:type="dxa"/>
              <w:bottom w:w="15" w:type="dxa"/>
              <w:right w:w="15" w:type="dxa"/>
            </w:tcMar>
            <w:vAlign w:val="center"/>
          </w:tcPr>
          <w:p w14:paraId="56A6802E" w14:textId="77777777" w:rsidR="00DA3A9C" w:rsidRDefault="00DA3A9C" w:rsidP="00AF70AA">
            <w:pPr>
              <w:pStyle w:val="StatisticalTables"/>
            </w:pPr>
            <w:r>
              <w:t>201107</w:t>
            </w:r>
          </w:p>
        </w:tc>
        <w:tc>
          <w:tcPr>
            <w:tcW w:w="1241" w:type="dxa"/>
            <w:shd w:val="clear" w:color="auto" w:fill="auto"/>
            <w:tcMar>
              <w:top w:w="15" w:type="dxa"/>
              <w:left w:w="15" w:type="dxa"/>
              <w:bottom w:w="15" w:type="dxa"/>
              <w:right w:w="15" w:type="dxa"/>
            </w:tcMar>
            <w:vAlign w:val="center"/>
          </w:tcPr>
          <w:p w14:paraId="4C903CC0" w14:textId="77777777" w:rsidR="00DA3A9C" w:rsidRDefault="00DA3A9C" w:rsidP="00AF70AA">
            <w:pPr>
              <w:pStyle w:val="StatisticalTables"/>
            </w:pPr>
            <w:r>
              <w:t>201612</w:t>
            </w:r>
          </w:p>
        </w:tc>
      </w:tr>
      <w:tr w:rsidR="00DA3A9C" w14:paraId="52D887F4" w14:textId="77777777" w:rsidTr="00AF70AA">
        <w:tc>
          <w:tcPr>
            <w:tcW w:w="2726" w:type="dxa"/>
            <w:shd w:val="clear" w:color="auto" w:fill="auto"/>
            <w:tcMar>
              <w:top w:w="15" w:type="dxa"/>
              <w:left w:w="15" w:type="dxa"/>
              <w:bottom w:w="15" w:type="dxa"/>
              <w:right w:w="15" w:type="dxa"/>
            </w:tcMar>
            <w:vAlign w:val="center"/>
          </w:tcPr>
          <w:p w14:paraId="06DCD535" w14:textId="77777777" w:rsidR="00DA3A9C" w:rsidRDefault="00DA3A9C" w:rsidP="00AF70AA">
            <w:pPr>
              <w:pStyle w:val="StatisticalTables"/>
              <w:jc w:val="left"/>
            </w:pPr>
            <w:r>
              <w:t>Terror mentioned</w:t>
            </w:r>
          </w:p>
        </w:tc>
        <w:tc>
          <w:tcPr>
            <w:tcW w:w="842" w:type="dxa"/>
            <w:shd w:val="clear" w:color="auto" w:fill="auto"/>
            <w:tcMar>
              <w:top w:w="15" w:type="dxa"/>
              <w:left w:w="15" w:type="dxa"/>
              <w:bottom w:w="15" w:type="dxa"/>
              <w:right w:w="15" w:type="dxa"/>
            </w:tcMar>
            <w:vAlign w:val="center"/>
          </w:tcPr>
          <w:p w14:paraId="60EC177C"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5C4DE9F4" w14:textId="77777777" w:rsidR="00DA3A9C" w:rsidRDefault="00DA3A9C" w:rsidP="00AF70AA">
            <w:pPr>
              <w:pStyle w:val="StatisticalTables"/>
            </w:pPr>
            <w:r>
              <w:t>0.34</w:t>
            </w:r>
          </w:p>
        </w:tc>
        <w:tc>
          <w:tcPr>
            <w:tcW w:w="1330" w:type="dxa"/>
            <w:shd w:val="clear" w:color="auto" w:fill="auto"/>
            <w:tcMar>
              <w:top w:w="15" w:type="dxa"/>
              <w:left w:w="15" w:type="dxa"/>
              <w:bottom w:w="15" w:type="dxa"/>
              <w:right w:w="15" w:type="dxa"/>
            </w:tcMar>
            <w:vAlign w:val="center"/>
          </w:tcPr>
          <w:p w14:paraId="341523C9" w14:textId="77777777" w:rsidR="00DA3A9C" w:rsidRDefault="00DA3A9C" w:rsidP="00AF70AA">
            <w:pPr>
              <w:pStyle w:val="StatisticalTables"/>
            </w:pPr>
            <w:r>
              <w:t>0.47</w:t>
            </w:r>
          </w:p>
        </w:tc>
        <w:tc>
          <w:tcPr>
            <w:tcW w:w="1226" w:type="dxa"/>
            <w:shd w:val="clear" w:color="auto" w:fill="auto"/>
            <w:tcMar>
              <w:top w:w="15" w:type="dxa"/>
              <w:left w:w="15" w:type="dxa"/>
              <w:bottom w:w="15" w:type="dxa"/>
              <w:right w:w="15" w:type="dxa"/>
            </w:tcMar>
            <w:vAlign w:val="center"/>
          </w:tcPr>
          <w:p w14:paraId="2A0AB04F"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771A9BD1" w14:textId="77777777" w:rsidR="00DA3A9C" w:rsidRDefault="00DA3A9C" w:rsidP="00AF70AA">
            <w:pPr>
              <w:pStyle w:val="StatisticalTables"/>
            </w:pPr>
            <w:r>
              <w:t>1</w:t>
            </w:r>
          </w:p>
        </w:tc>
      </w:tr>
      <w:tr w:rsidR="00DA3A9C" w14:paraId="52BCAE4E" w14:textId="77777777" w:rsidTr="00AF70AA">
        <w:tc>
          <w:tcPr>
            <w:tcW w:w="2726" w:type="dxa"/>
            <w:tcBorders>
              <w:bottom w:val="single" w:sz="4" w:space="0" w:color="auto"/>
            </w:tcBorders>
            <w:shd w:val="clear" w:color="auto" w:fill="auto"/>
            <w:tcMar>
              <w:top w:w="15" w:type="dxa"/>
              <w:left w:w="15" w:type="dxa"/>
              <w:bottom w:w="15" w:type="dxa"/>
              <w:right w:w="15" w:type="dxa"/>
            </w:tcMar>
            <w:vAlign w:val="center"/>
          </w:tcPr>
          <w:p w14:paraId="57E46C30" w14:textId="77777777" w:rsidR="00DA3A9C" w:rsidRDefault="00DA3A9C" w:rsidP="00AF70AA">
            <w:pPr>
              <w:pStyle w:val="StatisticalTables"/>
              <w:jc w:val="left"/>
            </w:pPr>
            <w:r>
              <w:t>Combined Reactions</w:t>
            </w:r>
          </w:p>
        </w:tc>
        <w:tc>
          <w:tcPr>
            <w:tcW w:w="842" w:type="dxa"/>
            <w:tcBorders>
              <w:bottom w:val="single" w:sz="4" w:space="0" w:color="auto"/>
            </w:tcBorders>
            <w:shd w:val="clear" w:color="auto" w:fill="auto"/>
            <w:tcMar>
              <w:top w:w="15" w:type="dxa"/>
              <w:left w:w="15" w:type="dxa"/>
              <w:bottom w:w="15" w:type="dxa"/>
              <w:right w:w="15" w:type="dxa"/>
            </w:tcMar>
            <w:vAlign w:val="center"/>
          </w:tcPr>
          <w:p w14:paraId="71175164" w14:textId="77777777" w:rsidR="00DA3A9C" w:rsidRDefault="00DA3A9C" w:rsidP="00AF70AA">
            <w:pPr>
              <w:pStyle w:val="StatisticalTables"/>
            </w:pPr>
            <w:r>
              <w:t>1246</w:t>
            </w:r>
          </w:p>
        </w:tc>
        <w:tc>
          <w:tcPr>
            <w:tcW w:w="1707" w:type="dxa"/>
            <w:tcBorders>
              <w:bottom w:val="single" w:sz="4" w:space="0" w:color="auto"/>
            </w:tcBorders>
            <w:shd w:val="clear" w:color="auto" w:fill="auto"/>
            <w:tcMar>
              <w:top w:w="15" w:type="dxa"/>
              <w:left w:w="15" w:type="dxa"/>
              <w:bottom w:w="15" w:type="dxa"/>
              <w:right w:w="15" w:type="dxa"/>
            </w:tcMar>
            <w:vAlign w:val="center"/>
          </w:tcPr>
          <w:p w14:paraId="269A4F02" w14:textId="77777777" w:rsidR="00DA3A9C" w:rsidRDefault="00DA3A9C" w:rsidP="00AF70AA">
            <w:pPr>
              <w:pStyle w:val="StatisticalTables"/>
            </w:pPr>
            <w:r>
              <w:t>2227.54</w:t>
            </w:r>
          </w:p>
        </w:tc>
        <w:tc>
          <w:tcPr>
            <w:tcW w:w="1330" w:type="dxa"/>
            <w:tcBorders>
              <w:bottom w:val="single" w:sz="4" w:space="0" w:color="auto"/>
            </w:tcBorders>
            <w:shd w:val="clear" w:color="auto" w:fill="auto"/>
            <w:tcMar>
              <w:top w:w="15" w:type="dxa"/>
              <w:left w:w="15" w:type="dxa"/>
              <w:bottom w:w="15" w:type="dxa"/>
              <w:right w:w="15" w:type="dxa"/>
            </w:tcMar>
            <w:vAlign w:val="center"/>
          </w:tcPr>
          <w:p w14:paraId="08D5C5F0" w14:textId="77777777" w:rsidR="00DA3A9C" w:rsidRDefault="00DA3A9C" w:rsidP="00AF70AA">
            <w:pPr>
              <w:pStyle w:val="StatisticalTables"/>
            </w:pPr>
            <w:r>
              <w:t>7701.43</w:t>
            </w:r>
          </w:p>
        </w:tc>
        <w:tc>
          <w:tcPr>
            <w:tcW w:w="1226" w:type="dxa"/>
            <w:tcBorders>
              <w:bottom w:val="single" w:sz="4" w:space="0" w:color="auto"/>
            </w:tcBorders>
            <w:shd w:val="clear" w:color="auto" w:fill="auto"/>
            <w:tcMar>
              <w:top w:w="15" w:type="dxa"/>
              <w:left w:w="15" w:type="dxa"/>
              <w:bottom w:w="15" w:type="dxa"/>
              <w:right w:w="15" w:type="dxa"/>
            </w:tcMar>
            <w:vAlign w:val="center"/>
          </w:tcPr>
          <w:p w14:paraId="0C17433C" w14:textId="77777777" w:rsidR="00DA3A9C" w:rsidRDefault="00DA3A9C" w:rsidP="00AF70AA">
            <w:pPr>
              <w:pStyle w:val="StatisticalTables"/>
            </w:pPr>
            <w:r>
              <w:t>0</w:t>
            </w:r>
          </w:p>
        </w:tc>
        <w:tc>
          <w:tcPr>
            <w:tcW w:w="1241" w:type="dxa"/>
            <w:tcBorders>
              <w:bottom w:val="single" w:sz="4" w:space="0" w:color="auto"/>
            </w:tcBorders>
            <w:shd w:val="clear" w:color="auto" w:fill="auto"/>
            <w:tcMar>
              <w:top w:w="15" w:type="dxa"/>
              <w:left w:w="15" w:type="dxa"/>
              <w:bottom w:w="15" w:type="dxa"/>
              <w:right w:w="15" w:type="dxa"/>
            </w:tcMar>
            <w:vAlign w:val="center"/>
          </w:tcPr>
          <w:p w14:paraId="737B0D5D" w14:textId="77777777" w:rsidR="00DA3A9C" w:rsidRDefault="00DA3A9C" w:rsidP="00AF70AA">
            <w:pPr>
              <w:pStyle w:val="StatisticalTables"/>
            </w:pPr>
            <w:r>
              <w:t>131453</w:t>
            </w:r>
          </w:p>
        </w:tc>
      </w:tr>
      <w:tr w:rsidR="00DA3A9C" w:rsidRPr="0004231D" w14:paraId="30082280" w14:textId="77777777" w:rsidTr="00AF70AA">
        <w:tc>
          <w:tcPr>
            <w:tcW w:w="9072" w:type="dxa"/>
            <w:gridSpan w:val="6"/>
            <w:shd w:val="clear" w:color="auto" w:fill="auto"/>
            <w:tcMar>
              <w:top w:w="15" w:type="dxa"/>
              <w:left w:w="15" w:type="dxa"/>
              <w:bottom w:w="15" w:type="dxa"/>
              <w:right w:w="15" w:type="dxa"/>
            </w:tcMar>
            <w:vAlign w:val="center"/>
          </w:tcPr>
          <w:p w14:paraId="2B77DA8D" w14:textId="77777777" w:rsidR="00DA3A9C" w:rsidRDefault="00DA3A9C" w:rsidP="00AF70AA">
            <w:pPr>
              <w:pStyle w:val="StatisticalTables"/>
              <w:jc w:val="left"/>
            </w:pPr>
            <w:r>
              <w:t>Notes: Each case is one posts. The statistics describe attributes of the attack and the number of posts referring to it. The variables showing the page ID were omitted since they are not meaningful without context.</w:t>
            </w:r>
          </w:p>
        </w:tc>
      </w:tr>
    </w:tbl>
    <w:p w14:paraId="432042B8" w14:textId="0110531E" w:rsidR="00DA3A9C" w:rsidRDefault="00DA3A9C" w:rsidP="00DA3A9C">
      <w:pPr>
        <w:pStyle w:val="TableCaption"/>
      </w:pPr>
      <w:bookmarkStart w:id="13" w:name="_Ref510367854"/>
      <w:bookmarkStart w:id="14" w:name="_Toc511933484"/>
      <w:r>
        <w:t xml:space="preserve">Table </w:t>
      </w:r>
      <w:r>
        <w:fldChar w:fldCharType="begin"/>
      </w:r>
      <w:r>
        <w:instrText xml:space="preserve"> SEQ Table \* ARABIC </w:instrText>
      </w:r>
      <w:r>
        <w:fldChar w:fldCharType="separate"/>
      </w:r>
      <w:r w:rsidR="00FE4378">
        <w:rPr>
          <w:noProof/>
        </w:rPr>
        <w:t>5</w:t>
      </w:r>
      <w:r>
        <w:rPr>
          <w:noProof/>
        </w:rPr>
        <w:fldChar w:fldCharType="end"/>
      </w:r>
      <w:bookmarkEnd w:id="12"/>
      <w:bookmarkEnd w:id="13"/>
      <w:r>
        <w:t xml:space="preserve">: </w:t>
      </w:r>
      <w:r w:rsidRPr="0037697E">
        <w:t>Descriptive Statistics</w:t>
      </w:r>
      <w:r>
        <w:t xml:space="preserve"> of</w:t>
      </w:r>
      <w:r w:rsidRPr="0037697E">
        <w:t xml:space="preserve"> </w:t>
      </w:r>
      <w:r w:rsidRPr="005A609A">
        <w:t>Posts Analysis</w:t>
      </w:r>
      <w:r>
        <w:t xml:space="preserve"> data set.</w:t>
      </w:r>
      <w:bookmarkEnd w:id="14"/>
    </w:p>
    <w:p w14:paraId="47AC6BDA" w14:textId="77777777" w:rsidR="00AA48E1" w:rsidRPr="00DA3A9C" w:rsidRDefault="00AA48E1">
      <w:pPr>
        <w:rPr>
          <w:lang w:val="en-US"/>
        </w:rPr>
      </w:pPr>
    </w:p>
    <w:sectPr w:rsidR="00AA48E1" w:rsidRPr="00DA3A9C" w:rsidSect="00DA3A9C">
      <w:headerReference w:type="default" r:id="rId8"/>
      <w:footerReference w:type="default" r:id="rId9"/>
      <w:pgSz w:w="12240" w:h="15840"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FCDD9" w14:textId="77777777" w:rsidR="005601EF" w:rsidRDefault="005601EF" w:rsidP="00DA3A9C">
      <w:pPr>
        <w:spacing w:before="0" w:after="0" w:line="240" w:lineRule="auto"/>
      </w:pPr>
      <w:r>
        <w:separator/>
      </w:r>
    </w:p>
  </w:endnote>
  <w:endnote w:type="continuationSeparator" w:id="0">
    <w:p w14:paraId="117A0502" w14:textId="77777777" w:rsidR="005601EF" w:rsidRDefault="005601EF" w:rsidP="00DA3A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641718"/>
      <w:docPartObj>
        <w:docPartGallery w:val="Page Numbers (Bottom of Page)"/>
        <w:docPartUnique/>
      </w:docPartObj>
    </w:sdtPr>
    <w:sdtEndPr>
      <w:rPr>
        <w:noProof/>
        <w:sz w:val="20"/>
        <w:szCs w:val="18"/>
      </w:rPr>
    </w:sdtEndPr>
    <w:sdtContent>
      <w:p w14:paraId="49638AEC" w14:textId="77777777" w:rsidR="00FC7111" w:rsidRPr="007376F8" w:rsidRDefault="00CA3F42" w:rsidP="007376F8">
        <w:pPr>
          <w:pStyle w:val="Footer"/>
          <w:jc w:val="right"/>
          <w:rPr>
            <w:sz w:val="20"/>
            <w:szCs w:val="18"/>
          </w:rPr>
        </w:pPr>
        <w:r w:rsidRPr="007376F8">
          <w:rPr>
            <w:sz w:val="20"/>
            <w:szCs w:val="18"/>
          </w:rPr>
          <w:fldChar w:fldCharType="begin"/>
        </w:r>
        <w:r w:rsidRPr="007376F8">
          <w:rPr>
            <w:sz w:val="20"/>
            <w:szCs w:val="18"/>
          </w:rPr>
          <w:instrText xml:space="preserve"> PAGE   \* MERGEFORMAT </w:instrText>
        </w:r>
        <w:r w:rsidRPr="007376F8">
          <w:rPr>
            <w:sz w:val="20"/>
            <w:szCs w:val="18"/>
          </w:rPr>
          <w:fldChar w:fldCharType="separate"/>
        </w:r>
        <w:r>
          <w:rPr>
            <w:noProof/>
            <w:sz w:val="20"/>
            <w:szCs w:val="18"/>
          </w:rPr>
          <w:t>131</w:t>
        </w:r>
        <w:r w:rsidRPr="007376F8">
          <w:rPr>
            <w:noProof/>
            <w:sz w:val="20"/>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C3BA3" w14:textId="77777777" w:rsidR="005601EF" w:rsidRDefault="005601EF" w:rsidP="00DA3A9C">
      <w:pPr>
        <w:spacing w:before="0" w:after="0" w:line="240" w:lineRule="auto"/>
      </w:pPr>
      <w:r>
        <w:separator/>
      </w:r>
    </w:p>
  </w:footnote>
  <w:footnote w:type="continuationSeparator" w:id="0">
    <w:p w14:paraId="407DA68B" w14:textId="77777777" w:rsidR="005601EF" w:rsidRDefault="005601EF" w:rsidP="00DA3A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D0D59" w14:textId="77777777" w:rsidR="00FC7111" w:rsidRPr="005D7390" w:rsidRDefault="005601EF" w:rsidP="005D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CC8"/>
    <w:multiLevelType w:val="multilevel"/>
    <w:tmpl w:val="4E78A3BA"/>
    <w:lvl w:ilvl="0">
      <w:start w:val="1"/>
      <w:numFmt w:val="upperRoman"/>
      <w:lvlText w:val="%1."/>
      <w:lvlJc w:val="left"/>
      <w:pPr>
        <w:ind w:left="432" w:hanging="432"/>
      </w:pPr>
      <w:rPr>
        <w:rFonts w:hint="default"/>
      </w:rPr>
    </w:lvl>
    <w:lvl w:ilvl="1">
      <w:start w:val="1"/>
      <w:numFmt w:val="decimal"/>
      <w:pStyle w:val="Heading2"/>
      <w:lvlText w:val="%1.%2"/>
      <w:lvlJc w:val="left"/>
      <w:pPr>
        <w:ind w:left="2136" w:hanging="576"/>
      </w:pPr>
    </w:lvl>
    <w:lvl w:ilvl="2">
      <w:start w:val="1"/>
      <w:numFmt w:val="decimal"/>
      <w:lvlText w:val="%1.%2.%3"/>
      <w:lvlJc w:val="left"/>
      <w:pPr>
        <w:ind w:left="1429"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9C"/>
    <w:rsid w:val="00135B9E"/>
    <w:rsid w:val="001A0365"/>
    <w:rsid w:val="005601EF"/>
    <w:rsid w:val="00961237"/>
    <w:rsid w:val="00A6569F"/>
    <w:rsid w:val="00AA48E1"/>
    <w:rsid w:val="00CA3F42"/>
    <w:rsid w:val="00DA3A9C"/>
    <w:rsid w:val="00FE437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233F"/>
  <w15:chartTrackingRefBased/>
  <w15:docId w15:val="{2A251E45-82A0-4494-8EA0-9FE5CFD8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A9C"/>
    <w:pPr>
      <w:spacing w:before="80" w:after="80" w:line="276" w:lineRule="auto"/>
      <w:ind w:firstLine="284"/>
      <w:jc w:val="both"/>
    </w:pPr>
    <w:rPr>
      <w:rFonts w:ascii="Century Schoolbook" w:hAnsi="Century Schoolbook"/>
      <w:sz w:val="24"/>
      <w:lang w:val="en-GB"/>
    </w:rPr>
  </w:style>
  <w:style w:type="paragraph" w:styleId="Heading2">
    <w:name w:val="heading 2"/>
    <w:basedOn w:val="Normal"/>
    <w:next w:val="Normal"/>
    <w:link w:val="Heading2Char"/>
    <w:unhideWhenUsed/>
    <w:qFormat/>
    <w:rsid w:val="00DA3A9C"/>
    <w:pPr>
      <w:keepNext/>
      <w:keepLines/>
      <w:numPr>
        <w:ilvl w:val="1"/>
        <w:numId w:val="1"/>
      </w:numPr>
      <w:spacing w:before="600" w:after="0"/>
      <w:ind w:left="578" w:hanging="578"/>
      <w:outlineLvl w:val="1"/>
    </w:pPr>
    <w:rPr>
      <w:rFonts w:eastAsiaTheme="majorEastAsia" w:cstheme="majorBidi"/>
      <w:b/>
      <w:sz w:val="32"/>
      <w:szCs w:val="26"/>
    </w:rPr>
  </w:style>
  <w:style w:type="paragraph" w:styleId="Heading5">
    <w:name w:val="heading 5"/>
    <w:basedOn w:val="Normal"/>
    <w:next w:val="Normal"/>
    <w:link w:val="Heading5Char"/>
    <w:unhideWhenUsed/>
    <w:qFormat/>
    <w:rsid w:val="00DA3A9C"/>
    <w:pPr>
      <w:keepNext/>
      <w:keepLines/>
      <w:numPr>
        <w:ilvl w:val="4"/>
        <w:numId w:val="1"/>
      </w:numPr>
      <w:spacing w:before="40"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DA3A9C"/>
    <w:pPr>
      <w:keepNext/>
      <w:keepLines/>
      <w:numPr>
        <w:ilvl w:val="5"/>
        <w:numId w:val="1"/>
      </w:numPr>
      <w:spacing w:before="40" w:after="0"/>
      <w:ind w:left="113" w:firstLine="0"/>
      <w:outlineLvl w:val="5"/>
    </w:pPr>
    <w:rPr>
      <w:rFonts w:eastAsiaTheme="majorEastAsia" w:cstheme="majorBidi"/>
      <w:color w:val="4472C4" w:themeColor="accent1"/>
    </w:rPr>
  </w:style>
  <w:style w:type="paragraph" w:styleId="Heading7">
    <w:name w:val="heading 7"/>
    <w:basedOn w:val="Normal"/>
    <w:next w:val="Normal"/>
    <w:link w:val="Heading7Char"/>
    <w:uiPriority w:val="9"/>
    <w:unhideWhenUsed/>
    <w:qFormat/>
    <w:rsid w:val="00DA3A9C"/>
    <w:pPr>
      <w:keepNext/>
      <w:keepLines/>
      <w:numPr>
        <w:ilvl w:val="6"/>
        <w:numId w:val="1"/>
      </w:numPr>
      <w:spacing w:before="40" w:after="0"/>
      <w:ind w:left="397" w:firstLine="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unhideWhenUsed/>
    <w:qFormat/>
    <w:rsid w:val="00DA3A9C"/>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DA3A9C"/>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3A9C"/>
    <w:rPr>
      <w:rFonts w:ascii="Century Schoolbook" w:hAnsi="Century Schoolbook"/>
      <w:sz w:val="24"/>
      <w:lang w:val="en-GB"/>
    </w:rPr>
  </w:style>
  <w:style w:type="paragraph" w:styleId="Footer">
    <w:name w:val="footer"/>
    <w:basedOn w:val="Normal"/>
    <w:link w:val="FooterChar"/>
    <w:uiPriority w:val="99"/>
    <w:unhideWhenUsed/>
    <w:rsid w:val="00DA3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3A9C"/>
    <w:rPr>
      <w:rFonts w:ascii="Century Schoolbook" w:hAnsi="Century Schoolbook"/>
      <w:sz w:val="24"/>
      <w:lang w:val="en-GB"/>
    </w:rPr>
  </w:style>
  <w:style w:type="character" w:styleId="FootnoteReference">
    <w:name w:val="footnote reference"/>
    <w:basedOn w:val="DefaultParagraphFont"/>
    <w:uiPriority w:val="99"/>
    <w:unhideWhenUsed/>
    <w:rsid w:val="00DA3A9C"/>
    <w:rPr>
      <w:rFonts w:ascii="Century Schoolbook" w:hAnsi="Century Schoolbook"/>
      <w:vertAlign w:val="superscript"/>
    </w:rPr>
  </w:style>
  <w:style w:type="paragraph" w:customStyle="1" w:styleId="Footnotes">
    <w:name w:val="Footnotes"/>
    <w:basedOn w:val="FootnoteText"/>
    <w:link w:val="FootnotesChar"/>
    <w:qFormat/>
    <w:rsid w:val="00DA3A9C"/>
    <w:pPr>
      <w:ind w:left="340" w:hanging="340"/>
    </w:pPr>
  </w:style>
  <w:style w:type="character" w:customStyle="1" w:styleId="FootnotesChar">
    <w:name w:val="Footnotes Char"/>
    <w:basedOn w:val="FootnoteTextChar"/>
    <w:link w:val="Footnotes"/>
    <w:rsid w:val="00DA3A9C"/>
    <w:rPr>
      <w:rFonts w:ascii="Century Schoolbook" w:hAnsi="Century Schoolbook"/>
      <w:sz w:val="20"/>
      <w:szCs w:val="20"/>
      <w:lang w:val="en-GB"/>
    </w:rPr>
  </w:style>
  <w:style w:type="paragraph" w:customStyle="1" w:styleId="RQsandHypotheses">
    <w:name w:val="RQs and Hypotheses"/>
    <w:basedOn w:val="Normal"/>
    <w:qFormat/>
    <w:rsid w:val="00DA3A9C"/>
    <w:pPr>
      <w:spacing w:before="0" w:line="360" w:lineRule="auto"/>
      <w:ind w:left="1305" w:right="1701" w:hanging="284"/>
      <w:contextualSpacing/>
    </w:pPr>
    <w:rPr>
      <w:i/>
      <w:iCs/>
      <w:sz w:val="22"/>
    </w:rPr>
  </w:style>
  <w:style w:type="paragraph" w:customStyle="1" w:styleId="Textdouble">
    <w:name w:val="Text_double"/>
    <w:basedOn w:val="Normal"/>
    <w:qFormat/>
    <w:rsid w:val="00DA3A9C"/>
    <w:pPr>
      <w:spacing w:line="480" w:lineRule="auto"/>
    </w:pPr>
  </w:style>
  <w:style w:type="paragraph" w:styleId="FootnoteText">
    <w:name w:val="footnote text"/>
    <w:basedOn w:val="Normal"/>
    <w:link w:val="FootnoteTextChar"/>
    <w:uiPriority w:val="99"/>
    <w:semiHidden/>
    <w:unhideWhenUsed/>
    <w:rsid w:val="00DA3A9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A3A9C"/>
    <w:rPr>
      <w:rFonts w:ascii="Century Schoolbook" w:hAnsi="Century Schoolbook"/>
      <w:sz w:val="20"/>
      <w:szCs w:val="20"/>
      <w:lang w:val="en-GB"/>
    </w:rPr>
  </w:style>
  <w:style w:type="character" w:customStyle="1" w:styleId="Heading2Char">
    <w:name w:val="Heading 2 Char"/>
    <w:basedOn w:val="DefaultParagraphFont"/>
    <w:link w:val="Heading2"/>
    <w:rsid w:val="00DA3A9C"/>
    <w:rPr>
      <w:rFonts w:ascii="Century Schoolbook" w:eastAsiaTheme="majorEastAsia" w:hAnsi="Century Schoolbook" w:cstheme="majorBidi"/>
      <w:b/>
      <w:sz w:val="32"/>
      <w:szCs w:val="26"/>
      <w:lang w:val="en-GB"/>
    </w:rPr>
  </w:style>
  <w:style w:type="character" w:customStyle="1" w:styleId="Heading5Char">
    <w:name w:val="Heading 5 Char"/>
    <w:basedOn w:val="DefaultParagraphFont"/>
    <w:link w:val="Heading5"/>
    <w:rsid w:val="00DA3A9C"/>
    <w:rPr>
      <w:rFonts w:ascii="Century Schoolbook" w:eastAsiaTheme="majorEastAsia" w:hAnsi="Century Schoolbook" w:cstheme="majorBidi"/>
      <w:i/>
      <w:sz w:val="24"/>
      <w:lang w:val="en-GB"/>
    </w:rPr>
  </w:style>
  <w:style w:type="character" w:customStyle="1" w:styleId="Heading6Char">
    <w:name w:val="Heading 6 Char"/>
    <w:basedOn w:val="DefaultParagraphFont"/>
    <w:link w:val="Heading6"/>
    <w:uiPriority w:val="9"/>
    <w:rsid w:val="00DA3A9C"/>
    <w:rPr>
      <w:rFonts w:ascii="Century Schoolbook" w:eastAsiaTheme="majorEastAsia" w:hAnsi="Century Schoolbook" w:cstheme="majorBidi"/>
      <w:color w:val="4472C4" w:themeColor="accent1"/>
      <w:sz w:val="24"/>
      <w:lang w:val="en-GB"/>
    </w:rPr>
  </w:style>
  <w:style w:type="character" w:customStyle="1" w:styleId="Heading7Char">
    <w:name w:val="Heading 7 Char"/>
    <w:basedOn w:val="DefaultParagraphFont"/>
    <w:link w:val="Heading7"/>
    <w:uiPriority w:val="9"/>
    <w:rsid w:val="00DA3A9C"/>
    <w:rPr>
      <w:rFonts w:ascii="Century Schoolbook" w:eastAsiaTheme="majorEastAsia" w:hAnsi="Century Schoolbook" w:cstheme="majorBidi"/>
      <w:i/>
      <w:iCs/>
      <w:color w:val="1F3763" w:themeColor="accent1" w:themeShade="7F"/>
      <w:sz w:val="24"/>
      <w:lang w:val="en-GB"/>
    </w:rPr>
  </w:style>
  <w:style w:type="character" w:customStyle="1" w:styleId="Heading8Char">
    <w:name w:val="Heading 8 Char"/>
    <w:basedOn w:val="DefaultParagraphFont"/>
    <w:link w:val="Heading8"/>
    <w:uiPriority w:val="9"/>
    <w:rsid w:val="00DA3A9C"/>
    <w:rPr>
      <w:rFonts w:ascii="Century Schoolbook" w:eastAsiaTheme="majorEastAsia" w:hAnsi="Century Schoolbook"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DA3A9C"/>
    <w:rPr>
      <w:rFonts w:ascii="Century Schoolbook" w:eastAsiaTheme="majorEastAsia" w:hAnsi="Century Schoolbook" w:cstheme="majorBidi"/>
      <w:i/>
      <w:iCs/>
      <w:color w:val="272727" w:themeColor="text1" w:themeTint="D8"/>
      <w:sz w:val="21"/>
      <w:szCs w:val="21"/>
      <w:lang w:val="en-GB"/>
    </w:rPr>
  </w:style>
  <w:style w:type="character" w:styleId="Strong">
    <w:name w:val="Strong"/>
    <w:basedOn w:val="DefaultParagraphFont"/>
    <w:qFormat/>
    <w:rsid w:val="00DA3A9C"/>
    <w:rPr>
      <w:rFonts w:ascii="Century Schoolbook" w:hAnsi="Century Schoolbook"/>
      <w:b/>
      <w:bCs/>
    </w:rPr>
  </w:style>
  <w:style w:type="table" w:styleId="TableGrid">
    <w:name w:val="Table Grid"/>
    <w:basedOn w:val="TableNormal"/>
    <w:uiPriority w:val="39"/>
    <w:rsid w:val="00DA3A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Normal"/>
    <w:qFormat/>
    <w:rsid w:val="00DA3A9C"/>
    <w:pPr>
      <w:spacing w:before="0" w:after="0" w:line="240" w:lineRule="auto"/>
      <w:ind w:firstLine="0"/>
      <w:jc w:val="left"/>
    </w:pPr>
    <w:rPr>
      <w:rFonts w:eastAsia="Times New Roman" w:cs="Times New Roman"/>
      <w:color w:val="000000"/>
      <w:sz w:val="22"/>
      <w:lang w:eastAsia="en-GB"/>
    </w:rPr>
  </w:style>
  <w:style w:type="paragraph" w:customStyle="1" w:styleId="StatisticalTables">
    <w:name w:val="Statistical Tables"/>
    <w:basedOn w:val="Normal"/>
    <w:qFormat/>
    <w:rsid w:val="00DA3A9C"/>
    <w:pPr>
      <w:spacing w:after="0" w:line="240" w:lineRule="auto"/>
      <w:ind w:firstLine="0"/>
      <w:jc w:val="center"/>
    </w:pPr>
    <w:rPr>
      <w:rFonts w:eastAsia="Times New Roman" w:cs="Times New Roman"/>
      <w:bCs/>
      <w:szCs w:val="24"/>
      <w:lang w:val="en-US" w:eastAsia="de-DE"/>
    </w:rPr>
  </w:style>
  <w:style w:type="paragraph" w:customStyle="1" w:styleId="TableCaption">
    <w:name w:val="Table Caption"/>
    <w:basedOn w:val="Caption"/>
    <w:qFormat/>
    <w:rsid w:val="00DA3A9C"/>
    <w:pPr>
      <w:spacing w:before="160" w:after="240"/>
    </w:pPr>
    <w:rPr>
      <w:color w:val="auto"/>
      <w:sz w:val="22"/>
      <w:lang w:val="en-US"/>
    </w:rPr>
  </w:style>
  <w:style w:type="paragraph" w:styleId="Caption">
    <w:name w:val="caption"/>
    <w:basedOn w:val="Normal"/>
    <w:next w:val="Normal"/>
    <w:uiPriority w:val="35"/>
    <w:semiHidden/>
    <w:unhideWhenUsed/>
    <w:qFormat/>
    <w:rsid w:val="00DA3A9C"/>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961237"/>
    <w:rPr>
      <w:color w:val="0563C1" w:themeColor="hyperlink"/>
      <w:u w:val="single"/>
    </w:rPr>
  </w:style>
  <w:style w:type="character" w:styleId="UnresolvedMention">
    <w:name w:val="Unresolved Mention"/>
    <w:basedOn w:val="DefaultParagraphFont"/>
    <w:uiPriority w:val="99"/>
    <w:semiHidden/>
    <w:unhideWhenUsed/>
    <w:rsid w:val="00961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2CA3-23D9-4B74-BA4D-A3A46582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Bantel</dc:creator>
  <cp:keywords/>
  <dc:description/>
  <cp:lastModifiedBy>Ivo Bantel</cp:lastModifiedBy>
  <cp:revision>5</cp:revision>
  <cp:lastPrinted>2019-02-27T09:39:00Z</cp:lastPrinted>
  <dcterms:created xsi:type="dcterms:W3CDTF">2019-02-27T09:13:00Z</dcterms:created>
  <dcterms:modified xsi:type="dcterms:W3CDTF">2019-02-27T09:40:00Z</dcterms:modified>
</cp:coreProperties>
</file>