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9D" w:rsidRPr="0028769D" w:rsidRDefault="0028769D" w:rsidP="002876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  <w:u w:val="single"/>
          <w:lang w:bidi="ur-PK"/>
        </w:rPr>
      </w:pPr>
      <w:bookmarkStart w:id="0" w:name="_GoBack"/>
      <w:bookmarkEnd w:id="0"/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36"/>
          <w:szCs w:val="36"/>
          <w:u w:val="single"/>
          <w:lang w:bidi="ur-PK"/>
        </w:rPr>
        <w:t>Clean architecture</w:t>
      </w:r>
    </w:p>
    <w:p w:rsidR="0028769D" w:rsidRPr="0028769D" w:rsidRDefault="0028769D" w:rsidP="0028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>Clean architecture is a design philosophy that aims to create systems that are maintainable, scalable, and easy to test. It organizes code into layers, each with a specific responsibility, to achieve separation of concerns and minimize dependencies. The main layers in clean architecture are:</w:t>
      </w:r>
    </w:p>
    <w:p w:rsidR="0028769D" w:rsidRP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>1. Domain Layer</w:t>
      </w:r>
    </w:p>
    <w:p w:rsidR="0028769D" w:rsidRPr="0028769D" w:rsidRDefault="0028769D" w:rsidP="00287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Purpose: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Represents the core business logic and rules. It is independent of any external dependencies or frameworks.</w:t>
      </w:r>
    </w:p>
    <w:p w:rsidR="0028769D" w:rsidRPr="0028769D" w:rsidRDefault="0028769D" w:rsidP="00287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Components: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Entities (objects with unique identities) and Value Objects (immutable objects with no identity).</w:t>
      </w:r>
    </w:p>
    <w:p w:rsidR="0028769D" w:rsidRPr="0028769D" w:rsidRDefault="0028769D" w:rsidP="00287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Example: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In a banking system, the Domain Layer would include entities like </w:t>
      </w:r>
      <w:r w:rsidRPr="0028769D">
        <w:rPr>
          <w:rFonts w:ascii="Courier New" w:eastAsia="Times New Roman" w:hAnsi="Courier New" w:cs="Courier New"/>
          <w:sz w:val="20"/>
          <w:szCs w:val="20"/>
          <w:lang w:bidi="ur-PK"/>
        </w:rPr>
        <w:t>Account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</w:t>
      </w:r>
      <w:r w:rsidRPr="0028769D">
        <w:rPr>
          <w:rFonts w:ascii="Courier New" w:eastAsia="Times New Roman" w:hAnsi="Courier New" w:cs="Courier New"/>
          <w:sz w:val="20"/>
          <w:szCs w:val="20"/>
          <w:lang w:bidi="ur-PK"/>
        </w:rPr>
        <w:t>Transaction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and business rules like transfer limits or account balance calculations.</w:t>
      </w:r>
    </w:p>
    <w:p w:rsidR="0028769D" w:rsidRP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>2. Application Layer</w:t>
      </w:r>
    </w:p>
    <w:p w:rsidR="0028769D" w:rsidRPr="0028769D" w:rsidRDefault="0028769D" w:rsidP="00287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Purpose: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Coordinates the flow of data between the domain layer and other layers. It defines the operations (use cases) that the application can perform.</w:t>
      </w:r>
    </w:p>
    <w:p w:rsidR="0028769D" w:rsidRPr="0028769D" w:rsidRDefault="0028769D" w:rsidP="00287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Components: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Use Cases (or Interactors) which execute specific business processes, and Services which handle application logic that doesn’t fit into the domain.</w:t>
      </w:r>
    </w:p>
    <w:p w:rsidR="0028769D" w:rsidRPr="0028769D" w:rsidRDefault="0028769D" w:rsidP="002876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Example: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In a banking system, the Application Layer would handle use cases like </w:t>
      </w:r>
      <w:proofErr w:type="spellStart"/>
      <w:r w:rsidRPr="0028769D">
        <w:rPr>
          <w:rFonts w:ascii="Courier New" w:eastAsia="Times New Roman" w:hAnsi="Courier New" w:cs="Courier New"/>
          <w:sz w:val="20"/>
          <w:szCs w:val="20"/>
          <w:lang w:bidi="ur-PK"/>
        </w:rPr>
        <w:t>CreateAccount</w:t>
      </w:r>
      <w:proofErr w:type="spellEnd"/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proofErr w:type="spellStart"/>
      <w:r w:rsidRPr="0028769D">
        <w:rPr>
          <w:rFonts w:ascii="Courier New" w:eastAsia="Times New Roman" w:hAnsi="Courier New" w:cs="Courier New"/>
          <w:sz w:val="20"/>
          <w:szCs w:val="20"/>
          <w:lang w:bidi="ur-PK"/>
        </w:rPr>
        <w:t>DepositMoney</w:t>
      </w:r>
      <w:proofErr w:type="spellEnd"/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and </w:t>
      </w:r>
      <w:proofErr w:type="spellStart"/>
      <w:r w:rsidRPr="0028769D">
        <w:rPr>
          <w:rFonts w:ascii="Courier New" w:eastAsia="Times New Roman" w:hAnsi="Courier New" w:cs="Courier New"/>
          <w:sz w:val="20"/>
          <w:szCs w:val="20"/>
          <w:lang w:bidi="ur-PK"/>
        </w:rPr>
        <w:t>TransferFunds</w:t>
      </w:r>
      <w:proofErr w:type="spellEnd"/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28769D" w:rsidRP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>3. Infrastructure Layer</w:t>
      </w:r>
    </w:p>
    <w:p w:rsidR="0028769D" w:rsidRPr="0028769D" w:rsidRDefault="0028769D" w:rsidP="00287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Purpose: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Contains implementation details such as data storage, external service communication, and other infrastructure concerns. It depends on both the application and domain layers.</w:t>
      </w:r>
    </w:p>
    <w:p w:rsidR="0028769D" w:rsidRPr="0028769D" w:rsidRDefault="0028769D" w:rsidP="00287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Components: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Repositories (data access), external APIs, and frameworks or libraries for persistence, messaging, etc.</w:t>
      </w:r>
    </w:p>
    <w:p w:rsidR="0028769D" w:rsidRPr="0028769D" w:rsidRDefault="0028769D" w:rsidP="002876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Example: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In a banking system, the Infrastructure Layer would include database implementations for storing account data, APIs for communicating with other banking services, and libraries for logging and authentication.</w:t>
      </w:r>
    </w:p>
    <w:p w:rsid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</w:p>
    <w:p w:rsid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</w:p>
    <w:p w:rsid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</w:p>
    <w:p w:rsid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</w:p>
    <w:p w:rsid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</w:p>
    <w:p w:rsid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</w:p>
    <w:p w:rsidR="0028769D" w:rsidRP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>Visualizing the Layers</w:t>
      </w:r>
    </w:p>
    <w:p w:rsid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bidi="ur-PK"/>
        </w:rPr>
        <w:drawing>
          <wp:inline distT="0" distB="0" distL="0" distR="0">
            <wp:extent cx="4639322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9D" w:rsidRP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 xml:space="preserve">Interaction </w:t>
      </w:r>
      <w:proofErr w:type="gramStart"/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>Between</w:t>
      </w:r>
      <w:proofErr w:type="gramEnd"/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 xml:space="preserve"> Layers</w:t>
      </w:r>
    </w:p>
    <w:p w:rsidR="0028769D" w:rsidRPr="0028769D" w:rsidRDefault="0028769D" w:rsidP="00287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Domain Layer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>: The most independent, containing only business logic.</w:t>
      </w:r>
    </w:p>
    <w:p w:rsidR="0028769D" w:rsidRPr="0028769D" w:rsidRDefault="0028769D" w:rsidP="00287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Application Layer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>: Mediates between the domain and infrastructure, orchestrating the use cases.</w:t>
      </w:r>
    </w:p>
    <w:p w:rsidR="0028769D" w:rsidRPr="0028769D" w:rsidRDefault="0028769D" w:rsidP="002876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Infrastructure Layer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>: Implements the technical details, such as databases and external services.</w:t>
      </w:r>
    </w:p>
    <w:p w:rsidR="0028769D" w:rsidRPr="0028769D" w:rsidRDefault="0028769D" w:rsidP="0028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color w:val="4472C4" w:themeColor="accent5"/>
          <w:sz w:val="27"/>
          <w:szCs w:val="27"/>
          <w:lang w:bidi="ur-PK"/>
        </w:rPr>
        <w:t>Key Principles</w:t>
      </w:r>
    </w:p>
    <w:p w:rsidR="0028769D" w:rsidRPr="0028769D" w:rsidRDefault="0028769D" w:rsidP="00287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Independence: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Each layer is independent and can be modified without affecting the others.</w:t>
      </w:r>
    </w:p>
    <w:p w:rsidR="0028769D" w:rsidRPr="0028769D" w:rsidRDefault="0028769D" w:rsidP="00287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Dependency Rule: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Higher-level layers (like the domain) should not depend on lower-level layers (like the infrastructure).</w:t>
      </w:r>
    </w:p>
    <w:p w:rsidR="0028769D" w:rsidRPr="0028769D" w:rsidRDefault="0028769D" w:rsidP="002876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Testability:</w:t>
      </w: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The separation of concerns makes the system easier to test.</w:t>
      </w:r>
    </w:p>
    <w:p w:rsidR="0028769D" w:rsidRPr="0028769D" w:rsidRDefault="0028769D" w:rsidP="0028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8769D">
        <w:rPr>
          <w:rFonts w:ascii="Times New Roman" w:eastAsia="Times New Roman" w:hAnsi="Times New Roman" w:cs="Times New Roman"/>
          <w:sz w:val="24"/>
          <w:szCs w:val="24"/>
          <w:lang w:bidi="ur-PK"/>
        </w:rPr>
        <w:t>By following clean architecture, you can build systems that are robust, adaptable to changes, and easier to maintain over time.</w:t>
      </w:r>
    </w:p>
    <w:p w:rsidR="006E168E" w:rsidRDefault="006E168E"/>
    <w:sectPr w:rsidR="006E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74CE"/>
    <w:multiLevelType w:val="multilevel"/>
    <w:tmpl w:val="999C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676B2"/>
    <w:multiLevelType w:val="multilevel"/>
    <w:tmpl w:val="D93C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54D64"/>
    <w:multiLevelType w:val="multilevel"/>
    <w:tmpl w:val="86F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A7693"/>
    <w:multiLevelType w:val="multilevel"/>
    <w:tmpl w:val="7F0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018F2"/>
    <w:multiLevelType w:val="multilevel"/>
    <w:tmpl w:val="785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0C"/>
    <w:rsid w:val="0028769D"/>
    <w:rsid w:val="006E168E"/>
    <w:rsid w:val="00D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3A48"/>
  <w15:chartTrackingRefBased/>
  <w15:docId w15:val="{239F6E12-1173-41CF-A36E-1D2A0F66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69D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paragraph" w:styleId="NormalWeb">
    <w:name w:val="Normal (Web)"/>
    <w:basedOn w:val="Normal"/>
    <w:uiPriority w:val="99"/>
    <w:semiHidden/>
    <w:unhideWhenUsed/>
    <w:rsid w:val="0028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2876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6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69D"/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ljs-section">
    <w:name w:val="hljs-section"/>
    <w:basedOn w:val="DefaultParagraphFont"/>
    <w:rsid w:val="0028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2024-06-25T17:16:00Z</dcterms:created>
  <dcterms:modified xsi:type="dcterms:W3CDTF">2024-06-25T17:30:00Z</dcterms:modified>
</cp:coreProperties>
</file>