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E7132" w14:textId="30CABF2E" w:rsidR="00A36C66" w:rsidRPr="00D810CD" w:rsidRDefault="00D810CD">
      <w:pPr>
        <w:rPr>
          <w:sz w:val="20"/>
          <w:szCs w:val="20"/>
        </w:rPr>
      </w:pP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Data </w:t>
      </w:r>
      <w:r w:rsidRPr="00D810CD">
        <w:rPr>
          <w:rFonts w:ascii="Roboto" w:hAnsi="Roboto"/>
          <w:i/>
          <w:iCs/>
          <w:color w:val="410007"/>
          <w:sz w:val="20"/>
          <w:szCs w:val="20"/>
          <w:shd w:val="clear" w:color="auto" w:fill="FFFFFF"/>
        </w:rPr>
        <w:t>de-identification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 is the process of </w:t>
      </w:r>
      <w:r w:rsidRPr="00D810CD">
        <w:rPr>
          <w:rFonts w:ascii="Roboto" w:hAnsi="Roboto"/>
          <w:color w:val="410007"/>
          <w:sz w:val="20"/>
          <w:szCs w:val="20"/>
          <w:highlight w:val="yellow"/>
          <w:shd w:val="clear" w:color="auto" w:fill="FFFFFF"/>
        </w:rPr>
        <w:t>removing or masking personally identifiable information (PII) from data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 to prevent someone's identity from being revealed. This is important to reduce the risk of connecting subjects' identities with 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>data and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 is a critical component of ethical human </w:t>
      </w:r>
      <w:r w:rsidR="000E4E32"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>subject’s</w:t>
      </w:r>
      <w:r w:rsidRPr="00D810CD">
        <w:rPr>
          <w:rFonts w:ascii="Roboto" w:hAnsi="Roboto"/>
          <w:color w:val="410007"/>
          <w:sz w:val="20"/>
          <w:szCs w:val="20"/>
          <w:shd w:val="clear" w:color="auto" w:fill="FFFFFF"/>
        </w:rPr>
        <w:t xml:space="preserve"> research. For example, data produced during research might be de-identified to preserve the privacy of participants</w:t>
      </w:r>
    </w:p>
    <w:sectPr w:rsidR="00A36C66" w:rsidRPr="00D8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66"/>
    <w:rsid w:val="000E4E32"/>
    <w:rsid w:val="008777D4"/>
    <w:rsid w:val="00A36C66"/>
    <w:rsid w:val="00D8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6B346-B62A-4A34-855B-33B46030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2024-06-27T19:39:00Z</dcterms:created>
  <dcterms:modified xsi:type="dcterms:W3CDTF">2024-06-27T19:41:00Z</dcterms:modified>
</cp:coreProperties>
</file>