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996" w:rsidRPr="00C914FC" w:rsidRDefault="00F70F5C">
      <w:hyperlink r:id="rId5" w:history="1">
        <w:r w:rsidRPr="00C914FC">
          <w:rPr>
            <w:rStyle w:val="Hyperlink"/>
          </w:rPr>
          <w:t>http://msdn.microsoft.com/en-us/library/ms191275.aspx</w:t>
        </w:r>
      </w:hyperlink>
    </w:p>
    <w:p w:rsidR="00F70F5C" w:rsidRPr="00C914FC" w:rsidRDefault="00F70F5C"/>
    <w:p w:rsidR="00F70F5C" w:rsidRPr="00C914FC" w:rsidRDefault="00F70F5C" w:rsidP="00F70F5C">
      <w:pPr>
        <w:pStyle w:val="Heading1"/>
        <w:rPr>
          <w:rFonts w:asciiTheme="minorHAnsi" w:hAnsiTheme="minorHAnsi"/>
          <w:sz w:val="22"/>
          <w:szCs w:val="22"/>
        </w:rPr>
      </w:pPr>
      <w:r w:rsidRPr="00C914FC">
        <w:rPr>
          <w:rFonts w:asciiTheme="minorHAnsi" w:hAnsiTheme="minorHAnsi"/>
          <w:sz w:val="22"/>
          <w:szCs w:val="22"/>
        </w:rPr>
        <w:t>Specify Query Parameterization Behavior by Using Plan Guides</w:t>
      </w:r>
    </w:p>
    <w:p w:rsidR="00F70F5C" w:rsidRPr="00C914FC" w:rsidRDefault="00F70F5C" w:rsidP="00F70F5C">
      <w:r w:rsidRPr="00C914FC">
        <w:rPr>
          <w:rStyle w:val="Strong"/>
        </w:rPr>
        <w:t xml:space="preserve">SQL Server 2012 </w:t>
      </w:r>
    </w:p>
    <w:p w:rsidR="00F70F5C" w:rsidRPr="00C914FC" w:rsidRDefault="00F70F5C" w:rsidP="00F70F5C">
      <w:hyperlink r:id="rId6" w:history="1">
        <w:r w:rsidRPr="00C914FC">
          <w:rPr>
            <w:rStyle w:val="Hyperlink"/>
          </w:rPr>
          <w:t xml:space="preserve">Other Versions </w:t>
        </w:r>
      </w:hyperlink>
    </w:p>
    <w:p w:rsidR="00F70F5C" w:rsidRPr="00C914FC" w:rsidRDefault="00F70F5C" w:rsidP="00F70F5C">
      <w:r w:rsidRPr="00C914FC">
        <w:rPr>
          <w:noProof/>
        </w:rPr>
        <w:drawing>
          <wp:inline distT="0" distB="0" distL="0" distR="0">
            <wp:extent cx="17411700" cy="495300"/>
            <wp:effectExtent l="19050" t="0" r="0" b="0"/>
            <wp:docPr id="1" name="vsArrow" descr="http://i3.msdn.microsoft.com/Areas/Epx/Content/Images/Image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Areas/Epx/Content/Images/ImageSprite.png"/>
                    <pic:cNvPicPr>
                      <a:picLocks noChangeAspect="1" noChangeArrowheads="1"/>
                    </pic:cNvPicPr>
                  </pic:nvPicPr>
                  <pic:blipFill>
                    <a:blip r:embed="rId7" cstate="print"/>
                    <a:srcRect/>
                    <a:stretch>
                      <a:fillRect/>
                    </a:stretch>
                  </pic:blipFill>
                  <pic:spPr bwMode="auto">
                    <a:xfrm>
                      <a:off x="0" y="0"/>
                      <a:ext cx="17411700" cy="495300"/>
                    </a:xfrm>
                    <a:prstGeom prst="rect">
                      <a:avLst/>
                    </a:prstGeom>
                    <a:noFill/>
                    <a:ln w="9525">
                      <a:noFill/>
                      <a:miter lim="800000"/>
                      <a:headEnd/>
                      <a:tailEnd/>
                    </a:ln>
                  </pic:spPr>
                </pic:pic>
              </a:graphicData>
            </a:graphic>
          </wp:inline>
        </w:drawing>
      </w:r>
    </w:p>
    <w:p w:rsidR="00F70F5C" w:rsidRPr="00C914FC" w:rsidRDefault="00F70F5C" w:rsidP="00F70F5C">
      <w:pPr>
        <w:numPr>
          <w:ilvl w:val="0"/>
          <w:numId w:val="1"/>
        </w:numPr>
        <w:spacing w:before="100" w:beforeAutospacing="1" w:after="100" w:afterAutospacing="1" w:line="240" w:lineRule="auto"/>
        <w:rPr>
          <w:vanish/>
        </w:rPr>
      </w:pPr>
      <w:hyperlink r:id="rId8" w:tooltip="" w:history="1">
        <w:r w:rsidRPr="00C914FC">
          <w:rPr>
            <w:rStyle w:val="Hyperlink"/>
            <w:vanish/>
          </w:rPr>
          <w:t>SQL Server 2008 R2</w:t>
        </w:r>
      </w:hyperlink>
    </w:p>
    <w:p w:rsidR="00F70F5C" w:rsidRPr="00C914FC" w:rsidRDefault="00F70F5C" w:rsidP="00F70F5C">
      <w:pPr>
        <w:numPr>
          <w:ilvl w:val="0"/>
          <w:numId w:val="1"/>
        </w:numPr>
        <w:spacing w:before="100" w:beforeAutospacing="1" w:after="100" w:afterAutospacing="1" w:line="240" w:lineRule="auto"/>
        <w:rPr>
          <w:vanish/>
        </w:rPr>
      </w:pPr>
      <w:hyperlink r:id="rId9" w:tooltip="" w:history="1">
        <w:r w:rsidRPr="00C914FC">
          <w:rPr>
            <w:rStyle w:val="Hyperlink"/>
            <w:vanish/>
          </w:rPr>
          <w:t>SQL Server 2008</w:t>
        </w:r>
      </w:hyperlink>
    </w:p>
    <w:p w:rsidR="00F70F5C" w:rsidRPr="00C914FC" w:rsidRDefault="00F70F5C" w:rsidP="00F70F5C">
      <w:pPr>
        <w:numPr>
          <w:ilvl w:val="0"/>
          <w:numId w:val="1"/>
        </w:numPr>
        <w:spacing w:before="100" w:beforeAutospacing="1" w:after="100" w:afterAutospacing="1" w:line="240" w:lineRule="auto"/>
        <w:rPr>
          <w:vanish/>
        </w:rPr>
      </w:pPr>
      <w:hyperlink r:id="rId10" w:tooltip="" w:history="1">
        <w:r w:rsidRPr="00C914FC">
          <w:rPr>
            <w:rStyle w:val="Hyperlink"/>
            <w:vanish/>
          </w:rPr>
          <w:t>SQL Server 2005</w:t>
        </w:r>
      </w:hyperlink>
    </w:p>
    <w:p w:rsidR="00F70F5C" w:rsidRPr="00C914FC" w:rsidRDefault="00F70F5C" w:rsidP="00F70F5C">
      <w:pPr>
        <w:spacing w:after="0"/>
      </w:pPr>
      <w:r w:rsidRPr="00C914FC">
        <w:rPr>
          <w:rStyle w:val="ratingtext"/>
        </w:rPr>
        <w:t xml:space="preserve">0 out of 1 rated this helpful - </w:t>
      </w:r>
      <w:hyperlink r:id="rId11" w:anchor="feedback" w:tooltip="Rate this topic" w:history="1">
        <w:r w:rsidRPr="00C914FC">
          <w:rPr>
            <w:rStyle w:val="Hyperlink"/>
          </w:rPr>
          <w:t>Rate this topic</w:t>
        </w:r>
      </w:hyperlink>
      <w:r w:rsidRPr="00C914FC">
        <w:rPr>
          <w:rStyle w:val="ratingtext"/>
        </w:rPr>
        <w:t xml:space="preserve"> </w:t>
      </w:r>
    </w:p>
    <w:p w:rsidR="00F70F5C" w:rsidRPr="00C914FC" w:rsidRDefault="00F70F5C" w:rsidP="00F70F5C">
      <w:pPr>
        <w:pStyle w:val="NormalWeb"/>
        <w:rPr>
          <w:rFonts w:asciiTheme="minorHAnsi" w:hAnsiTheme="minorHAnsi"/>
          <w:sz w:val="22"/>
          <w:szCs w:val="22"/>
        </w:rPr>
      </w:pPr>
      <w:r w:rsidRPr="00C914FC">
        <w:rPr>
          <w:rFonts w:asciiTheme="minorHAnsi" w:hAnsiTheme="minorHAnsi"/>
          <w:sz w:val="22"/>
          <w:szCs w:val="22"/>
        </w:rPr>
        <w:t>When the PARAMETERIZATION database option is set to SIMPLE, the SQL Server query optimizer may choose to parameterize the queries. This means that any literal values that are contained in a query are substituted with parameters. This process is referred to as simple parameterization. When SIMPLE parameterization is in effect, you cannot control which queries are parameterized and which queries are not. However, you can specify that all queries in a database be parameterized by setting the PARAMETERIZATION database option to FORCED. This process is referred to as forced parameterization.</w:t>
      </w:r>
    </w:p>
    <w:p w:rsidR="00F70F5C" w:rsidRPr="00C914FC" w:rsidRDefault="00F70F5C" w:rsidP="00F70F5C">
      <w:pPr>
        <w:pStyle w:val="NormalWeb"/>
        <w:rPr>
          <w:rFonts w:asciiTheme="minorHAnsi" w:hAnsiTheme="minorHAnsi"/>
          <w:sz w:val="22"/>
          <w:szCs w:val="22"/>
        </w:rPr>
      </w:pPr>
      <w:r w:rsidRPr="00C914FC">
        <w:rPr>
          <w:rFonts w:asciiTheme="minorHAnsi" w:hAnsiTheme="minorHAnsi"/>
          <w:sz w:val="22"/>
          <w:szCs w:val="22"/>
        </w:rPr>
        <w:t>You can override the parameterization behavior of a database by using plan guides in the following ways:</w:t>
      </w:r>
    </w:p>
    <w:p w:rsidR="00F70F5C" w:rsidRPr="00C914FC" w:rsidRDefault="00F70F5C" w:rsidP="00F70F5C">
      <w:pPr>
        <w:pStyle w:val="NormalWeb"/>
        <w:numPr>
          <w:ilvl w:val="0"/>
          <w:numId w:val="2"/>
        </w:numPr>
        <w:rPr>
          <w:rFonts w:asciiTheme="minorHAnsi" w:hAnsiTheme="minorHAnsi"/>
          <w:sz w:val="22"/>
          <w:szCs w:val="22"/>
        </w:rPr>
      </w:pPr>
      <w:r w:rsidRPr="00C914FC">
        <w:rPr>
          <w:rFonts w:asciiTheme="minorHAnsi" w:hAnsiTheme="minorHAnsi"/>
          <w:sz w:val="22"/>
          <w:szCs w:val="22"/>
        </w:rPr>
        <w:t xml:space="preserve">When the PARAMETERIZATION database option is set to SIMPLE, you can specify that forced parameterization is attempted on a certain class of queries. You do this by creating a TEMPLATE plan guide on the parameterized form of the query, and specifying the PARAMETERIZATION FORCED query hint in the </w:t>
      </w:r>
      <w:hyperlink r:id="rId12" w:history="1">
        <w:r w:rsidRPr="00C914FC">
          <w:rPr>
            <w:rStyle w:val="Hyperlink"/>
            <w:rFonts w:asciiTheme="minorHAnsi" w:hAnsiTheme="minorHAnsi"/>
            <w:sz w:val="22"/>
            <w:szCs w:val="22"/>
          </w:rPr>
          <w:t>sp_create_plan_guide</w:t>
        </w:r>
      </w:hyperlink>
      <w:r w:rsidRPr="00C914FC">
        <w:rPr>
          <w:rFonts w:asciiTheme="minorHAnsi" w:hAnsiTheme="minorHAnsi"/>
          <w:sz w:val="22"/>
          <w:szCs w:val="22"/>
        </w:rPr>
        <w:t xml:space="preserve"> stored procedure. You can consider this kind of plan guide as a way to enable forced parameterization only on a certain class of queries, instead of all queries.</w:t>
      </w:r>
    </w:p>
    <w:p w:rsidR="00F70F5C" w:rsidRPr="00C914FC" w:rsidRDefault="00F70F5C" w:rsidP="00F70F5C">
      <w:pPr>
        <w:pStyle w:val="NormalWeb"/>
        <w:numPr>
          <w:ilvl w:val="0"/>
          <w:numId w:val="2"/>
        </w:numPr>
        <w:rPr>
          <w:rFonts w:asciiTheme="minorHAnsi" w:hAnsiTheme="minorHAnsi"/>
          <w:sz w:val="22"/>
          <w:szCs w:val="22"/>
        </w:rPr>
      </w:pPr>
      <w:r w:rsidRPr="00C914FC">
        <w:rPr>
          <w:rFonts w:asciiTheme="minorHAnsi" w:hAnsiTheme="minorHAnsi"/>
          <w:sz w:val="22"/>
          <w:szCs w:val="22"/>
        </w:rPr>
        <w:t xml:space="preserve">When the PARAMETERIZATION database option is set to FORCED, you can specify that for a certain class of queries, only simple parameterization is attempted, not forced parameterization. You do this by creating a TEMPLATE plan guide on the force-parameterized form of the query, and specifying the PARAMETERIZATION SIMPLE query hint in </w:t>
      </w:r>
      <w:r w:rsidRPr="00C914FC">
        <w:rPr>
          <w:rStyle w:val="Strong"/>
          <w:rFonts w:asciiTheme="minorHAnsi" w:hAnsiTheme="minorHAnsi"/>
          <w:sz w:val="22"/>
          <w:szCs w:val="22"/>
        </w:rPr>
        <w:t>sp_create_plan_guide</w:t>
      </w:r>
      <w:r w:rsidRPr="00C914FC">
        <w:rPr>
          <w:rFonts w:asciiTheme="minorHAnsi" w:hAnsiTheme="minorHAnsi"/>
          <w:sz w:val="22"/>
          <w:szCs w:val="22"/>
        </w:rPr>
        <w:t>.</w:t>
      </w:r>
    </w:p>
    <w:p w:rsidR="00F70F5C" w:rsidRPr="00C914FC" w:rsidRDefault="00F70F5C" w:rsidP="00F70F5C">
      <w:pPr>
        <w:pStyle w:val="NormalWeb"/>
        <w:rPr>
          <w:rFonts w:asciiTheme="minorHAnsi" w:hAnsiTheme="minorHAnsi"/>
          <w:sz w:val="22"/>
          <w:szCs w:val="22"/>
        </w:rPr>
      </w:pPr>
      <w:r w:rsidRPr="00C914FC">
        <w:rPr>
          <w:rFonts w:asciiTheme="minorHAnsi" w:hAnsiTheme="minorHAnsi"/>
          <w:sz w:val="22"/>
          <w:szCs w:val="22"/>
        </w:rPr>
        <w:t>Consider the following query on the AdventureWorks2012 database:</w:t>
      </w:r>
    </w:p>
    <w:bookmarkStart w:id="0" w:name="CodeSnippetCopyLink"/>
    <w:p w:rsidR="00F70F5C" w:rsidRPr="00C914FC" w:rsidRDefault="00F70F5C" w:rsidP="00F70F5C">
      <w:r w:rsidRPr="00C914FC">
        <w:fldChar w:fldCharType="begin"/>
      </w:r>
      <w:r w:rsidRPr="00C914FC">
        <w:instrText xml:space="preserve"> HYPERLINK "javascript:if%20(window.epx.codeSnippet)window.epx.codeSnippet.copyCode('CodeSnippetContainerCode_941a95b6-62cb-4c98-b79b-b0d7b7439d28');" \o "Copy to clipboard." </w:instrText>
      </w:r>
      <w:r w:rsidRPr="00C914FC">
        <w:fldChar w:fldCharType="separate"/>
      </w:r>
      <w:r w:rsidRPr="00C914FC">
        <w:rPr>
          <w:rStyle w:val="Hyperlink"/>
        </w:rPr>
        <w:t>Copy</w:t>
      </w:r>
      <w:r w:rsidRPr="00C914FC">
        <w:fldChar w:fldCharType="end"/>
      </w:r>
      <w:r w:rsidRPr="00C914FC">
        <w:t xml:space="preserve"> </w:t>
      </w:r>
    </w:p>
    <w:p w:rsidR="00F70F5C" w:rsidRPr="00C914FC" w:rsidRDefault="00F70F5C" w:rsidP="00F70F5C">
      <w:pPr>
        <w:pStyle w:val="HTMLPreformatted"/>
        <w:rPr>
          <w:rFonts w:asciiTheme="minorHAnsi" w:hAnsiTheme="minorHAnsi"/>
          <w:color w:val="000000"/>
          <w:sz w:val="22"/>
          <w:szCs w:val="22"/>
        </w:rPr>
      </w:pPr>
      <w:r w:rsidRPr="00C914FC">
        <w:rPr>
          <w:rFonts w:asciiTheme="minorHAnsi" w:hAnsiTheme="minorHAnsi"/>
          <w:color w:val="000000"/>
          <w:sz w:val="22"/>
          <w:szCs w:val="22"/>
        </w:rPr>
        <w:t>SELECT pi.ProductID, SUM(pi.Quantity) AS Total</w:t>
      </w:r>
    </w:p>
    <w:p w:rsidR="00F70F5C" w:rsidRPr="00C914FC" w:rsidRDefault="00F70F5C" w:rsidP="00F70F5C">
      <w:pPr>
        <w:pStyle w:val="HTMLPreformatted"/>
        <w:rPr>
          <w:rFonts w:asciiTheme="minorHAnsi" w:hAnsiTheme="minorHAnsi"/>
          <w:color w:val="000000"/>
          <w:sz w:val="22"/>
          <w:szCs w:val="22"/>
        </w:rPr>
      </w:pPr>
      <w:r w:rsidRPr="00C914FC">
        <w:rPr>
          <w:rFonts w:asciiTheme="minorHAnsi" w:hAnsiTheme="minorHAnsi"/>
          <w:color w:val="000000"/>
          <w:sz w:val="22"/>
          <w:szCs w:val="22"/>
        </w:rPr>
        <w:t xml:space="preserve">FROM Production.ProductModel AS pm </w:t>
      </w:r>
    </w:p>
    <w:p w:rsidR="00F70F5C" w:rsidRPr="00C914FC" w:rsidRDefault="00F70F5C" w:rsidP="00F70F5C">
      <w:pPr>
        <w:pStyle w:val="HTMLPreformatted"/>
        <w:rPr>
          <w:rFonts w:asciiTheme="minorHAnsi" w:hAnsiTheme="minorHAnsi"/>
          <w:color w:val="000000"/>
          <w:sz w:val="22"/>
          <w:szCs w:val="22"/>
        </w:rPr>
      </w:pPr>
      <w:r w:rsidRPr="00C914FC">
        <w:rPr>
          <w:rFonts w:asciiTheme="minorHAnsi" w:hAnsiTheme="minorHAnsi"/>
          <w:color w:val="000000"/>
          <w:sz w:val="22"/>
          <w:szCs w:val="22"/>
        </w:rPr>
        <w:t xml:space="preserve">    INNER JOIN Production.ProductInventory AS pi </w:t>
      </w:r>
    </w:p>
    <w:p w:rsidR="00F70F5C" w:rsidRPr="00C914FC" w:rsidRDefault="00F70F5C" w:rsidP="00F70F5C">
      <w:pPr>
        <w:pStyle w:val="HTMLPreformatted"/>
        <w:rPr>
          <w:rFonts w:asciiTheme="minorHAnsi" w:hAnsiTheme="minorHAnsi"/>
          <w:color w:val="000000"/>
          <w:sz w:val="22"/>
          <w:szCs w:val="22"/>
        </w:rPr>
      </w:pPr>
      <w:r w:rsidRPr="00C914FC">
        <w:rPr>
          <w:rFonts w:asciiTheme="minorHAnsi" w:hAnsiTheme="minorHAnsi"/>
          <w:color w:val="000000"/>
          <w:sz w:val="22"/>
          <w:szCs w:val="22"/>
        </w:rPr>
        <w:t xml:space="preserve">        ON pm.ProductModelID = pi.ProductID </w:t>
      </w:r>
    </w:p>
    <w:p w:rsidR="00F70F5C" w:rsidRPr="00C914FC" w:rsidRDefault="00F70F5C" w:rsidP="00F70F5C">
      <w:pPr>
        <w:pStyle w:val="HTMLPreformatted"/>
        <w:rPr>
          <w:rFonts w:asciiTheme="minorHAnsi" w:hAnsiTheme="minorHAnsi"/>
          <w:color w:val="000000"/>
          <w:sz w:val="22"/>
          <w:szCs w:val="22"/>
        </w:rPr>
      </w:pPr>
      <w:r w:rsidRPr="00C914FC">
        <w:rPr>
          <w:rFonts w:asciiTheme="minorHAnsi" w:hAnsiTheme="minorHAnsi"/>
          <w:color w:val="000000"/>
          <w:sz w:val="22"/>
          <w:szCs w:val="22"/>
        </w:rPr>
        <w:t xml:space="preserve">WHERE pi.ProductID = 101 </w:t>
      </w:r>
    </w:p>
    <w:p w:rsidR="00F70F5C" w:rsidRPr="00C914FC" w:rsidRDefault="00F70F5C" w:rsidP="00F70F5C">
      <w:pPr>
        <w:pStyle w:val="HTMLPreformatted"/>
        <w:rPr>
          <w:rFonts w:asciiTheme="minorHAnsi" w:hAnsiTheme="minorHAnsi"/>
          <w:color w:val="000000"/>
          <w:sz w:val="22"/>
          <w:szCs w:val="22"/>
        </w:rPr>
      </w:pPr>
      <w:r w:rsidRPr="00C914FC">
        <w:rPr>
          <w:rFonts w:asciiTheme="minorHAnsi" w:hAnsiTheme="minorHAnsi"/>
          <w:color w:val="000000"/>
          <w:sz w:val="22"/>
          <w:szCs w:val="22"/>
        </w:rPr>
        <w:t>GROUP BY pi.ProductID, pi.Quantity HAVING SUM(pi.Quantity) &gt; 50;</w:t>
      </w:r>
    </w:p>
    <w:p w:rsidR="00F70F5C" w:rsidRPr="00C914FC" w:rsidRDefault="00F70F5C" w:rsidP="00F70F5C">
      <w:pPr>
        <w:pStyle w:val="NormalWeb"/>
        <w:rPr>
          <w:rFonts w:asciiTheme="minorHAnsi" w:hAnsiTheme="minorHAnsi"/>
          <w:sz w:val="22"/>
          <w:szCs w:val="22"/>
        </w:rPr>
      </w:pPr>
      <w:r w:rsidRPr="00C914FC">
        <w:rPr>
          <w:rFonts w:asciiTheme="minorHAnsi" w:hAnsiTheme="minorHAnsi"/>
          <w:sz w:val="22"/>
          <w:szCs w:val="22"/>
        </w:rPr>
        <w:lastRenderedPageBreak/>
        <w:t>As a database administrator, you have determined that you do not want to enable forced parameterization on all queries in the database. However, you do want to avoid compilation costs on all queries that are syntactically equivalent to the previous query, but differ only in their constant literal values. In other words, you want the query to be parameterized so that a query plan for this kind of query is reused. In this case, complete the following steps:</w:t>
      </w:r>
    </w:p>
    <w:p w:rsidR="00F70F5C" w:rsidRPr="00C914FC" w:rsidRDefault="00F70F5C" w:rsidP="00F70F5C">
      <w:pPr>
        <w:pStyle w:val="NormalWeb"/>
        <w:numPr>
          <w:ilvl w:val="0"/>
          <w:numId w:val="3"/>
        </w:numPr>
        <w:rPr>
          <w:rFonts w:asciiTheme="minorHAnsi" w:hAnsiTheme="minorHAnsi"/>
          <w:sz w:val="22"/>
          <w:szCs w:val="22"/>
        </w:rPr>
      </w:pPr>
      <w:r w:rsidRPr="00C914FC">
        <w:rPr>
          <w:rFonts w:asciiTheme="minorHAnsi" w:hAnsiTheme="minorHAnsi"/>
          <w:sz w:val="22"/>
          <w:szCs w:val="22"/>
        </w:rPr>
        <w:t xml:space="preserve">Retrieve the parameterized form of the query. The only safe way to obtain this value for use in </w:t>
      </w:r>
      <w:r w:rsidRPr="00C914FC">
        <w:rPr>
          <w:rStyle w:val="Strong"/>
          <w:rFonts w:asciiTheme="minorHAnsi" w:hAnsiTheme="minorHAnsi"/>
          <w:sz w:val="22"/>
          <w:szCs w:val="22"/>
        </w:rPr>
        <w:t>sp_create_plan_guide</w:t>
      </w:r>
      <w:r w:rsidRPr="00C914FC">
        <w:rPr>
          <w:rFonts w:asciiTheme="minorHAnsi" w:hAnsiTheme="minorHAnsi"/>
          <w:sz w:val="22"/>
          <w:szCs w:val="22"/>
        </w:rPr>
        <w:t xml:space="preserve"> is by using the </w:t>
      </w:r>
      <w:hyperlink r:id="rId13" w:history="1">
        <w:r w:rsidRPr="00C914FC">
          <w:rPr>
            <w:rStyle w:val="Hyperlink"/>
            <w:rFonts w:asciiTheme="minorHAnsi" w:hAnsiTheme="minorHAnsi"/>
            <w:sz w:val="22"/>
            <w:szCs w:val="22"/>
          </w:rPr>
          <w:t>sp_get_query_template</w:t>
        </w:r>
      </w:hyperlink>
      <w:r w:rsidRPr="00C914FC">
        <w:rPr>
          <w:rFonts w:asciiTheme="minorHAnsi" w:hAnsiTheme="minorHAnsi"/>
          <w:sz w:val="22"/>
          <w:szCs w:val="22"/>
        </w:rPr>
        <w:t xml:space="preserve"> system stored procedure.</w:t>
      </w:r>
    </w:p>
    <w:p w:rsidR="00F70F5C" w:rsidRPr="00C914FC" w:rsidRDefault="00F70F5C" w:rsidP="00F70F5C">
      <w:pPr>
        <w:pStyle w:val="NormalWeb"/>
        <w:numPr>
          <w:ilvl w:val="0"/>
          <w:numId w:val="3"/>
        </w:numPr>
        <w:rPr>
          <w:rFonts w:asciiTheme="minorHAnsi" w:hAnsiTheme="minorHAnsi"/>
          <w:sz w:val="22"/>
          <w:szCs w:val="22"/>
        </w:rPr>
      </w:pPr>
      <w:r w:rsidRPr="00C914FC">
        <w:rPr>
          <w:rFonts w:asciiTheme="minorHAnsi" w:hAnsiTheme="minorHAnsi"/>
          <w:sz w:val="22"/>
          <w:szCs w:val="22"/>
        </w:rPr>
        <w:t>Create the plan guide on the parameterized form of the query, specifying the PARAMETERIZATION FORCED query hint.</w:t>
      </w:r>
    </w:p>
    <w:tbl>
      <w:tblPr>
        <w:tblW w:w="0" w:type="auto"/>
        <w:tblCellSpacing w:w="15" w:type="dxa"/>
        <w:tblInd w:w="720" w:type="dxa"/>
        <w:tblCellMar>
          <w:top w:w="15" w:type="dxa"/>
          <w:left w:w="15" w:type="dxa"/>
          <w:bottom w:w="15" w:type="dxa"/>
          <w:right w:w="15" w:type="dxa"/>
        </w:tblCellMar>
        <w:tblLook w:val="04A0"/>
      </w:tblPr>
      <w:tblGrid>
        <w:gridCol w:w="8730"/>
      </w:tblGrid>
      <w:tr w:rsidR="00F70F5C" w:rsidRPr="00C914FC" w:rsidTr="00F70F5C">
        <w:trPr>
          <w:tblCellSpacing w:w="15" w:type="dxa"/>
        </w:trPr>
        <w:tc>
          <w:tcPr>
            <w:tcW w:w="0" w:type="auto"/>
            <w:vAlign w:val="center"/>
            <w:hideMark/>
          </w:tcPr>
          <w:p w:rsidR="00F70F5C" w:rsidRPr="00C914FC" w:rsidRDefault="00F70F5C">
            <w:pPr>
              <w:rPr>
                <w:b/>
                <w:bCs/>
              </w:rPr>
            </w:pPr>
            <w:r w:rsidRPr="00C914FC">
              <w:rPr>
                <w:b/>
                <w:bCs/>
                <w:noProof/>
              </w:rPr>
              <w:drawing>
                <wp:inline distT="0" distB="0" distL="0" distR="0">
                  <wp:extent cx="9525" cy="9525"/>
                  <wp:effectExtent l="0" t="0" r="0" b="0"/>
                  <wp:docPr id="2" name="alert_caution" descr="Important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caution" descr="Important note"/>
                          <pic:cNvPicPr>
                            <a:picLocks noChangeAspect="1" noChangeArrowheads="1"/>
                          </pic:cNvPicPr>
                        </pic:nvPicPr>
                        <pic:blipFill>
                          <a:blip r:embed="rId14"/>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C914FC">
              <w:rPr>
                <w:rStyle w:val="Strong"/>
              </w:rPr>
              <w:t>Important</w:t>
            </w:r>
            <w:r w:rsidRPr="00C914FC">
              <w:rPr>
                <w:b/>
                <w:bCs/>
              </w:rPr>
              <w:t xml:space="preserve"> </w:t>
            </w:r>
          </w:p>
        </w:tc>
      </w:tr>
      <w:tr w:rsidR="00F70F5C" w:rsidRPr="00C914FC" w:rsidTr="00F70F5C">
        <w:trPr>
          <w:tblCellSpacing w:w="15" w:type="dxa"/>
        </w:trPr>
        <w:tc>
          <w:tcPr>
            <w:tcW w:w="0" w:type="auto"/>
            <w:vAlign w:val="center"/>
            <w:hideMark/>
          </w:tcPr>
          <w:p w:rsidR="00F70F5C" w:rsidRPr="00C914FC" w:rsidRDefault="00F70F5C">
            <w:pPr>
              <w:pStyle w:val="NormalWeb"/>
              <w:rPr>
                <w:rFonts w:asciiTheme="minorHAnsi" w:hAnsiTheme="minorHAnsi"/>
                <w:sz w:val="22"/>
                <w:szCs w:val="22"/>
              </w:rPr>
            </w:pPr>
            <w:r w:rsidRPr="00C914FC">
              <w:rPr>
                <w:rFonts w:asciiTheme="minorHAnsi" w:hAnsiTheme="minorHAnsi"/>
                <w:sz w:val="22"/>
                <w:szCs w:val="22"/>
              </w:rPr>
              <w:t xml:space="preserve">As part of parameterizing a query, SQL Server assigns a data type to the parameters that replace the literal values, depending on the value and size of the literal. The same process occurs to the value of the constant literals passed to the </w:t>
            </w:r>
            <w:r w:rsidRPr="00C914FC">
              <w:rPr>
                <w:rStyle w:val="Strong"/>
                <w:rFonts w:asciiTheme="minorHAnsi" w:hAnsiTheme="minorHAnsi"/>
                <w:sz w:val="22"/>
                <w:szCs w:val="22"/>
              </w:rPr>
              <w:t>@stmt</w:t>
            </w:r>
            <w:r w:rsidRPr="00C914FC">
              <w:rPr>
                <w:rFonts w:asciiTheme="minorHAnsi" w:hAnsiTheme="minorHAnsi"/>
                <w:sz w:val="22"/>
                <w:szCs w:val="22"/>
              </w:rPr>
              <w:t xml:space="preserve"> output parameter of </w:t>
            </w:r>
            <w:r w:rsidRPr="00C914FC">
              <w:rPr>
                <w:rStyle w:val="Strong"/>
                <w:rFonts w:asciiTheme="minorHAnsi" w:hAnsiTheme="minorHAnsi"/>
                <w:sz w:val="22"/>
                <w:szCs w:val="22"/>
              </w:rPr>
              <w:t>sp_get_query_template</w:t>
            </w:r>
            <w:r w:rsidRPr="00C914FC">
              <w:rPr>
                <w:rFonts w:asciiTheme="minorHAnsi" w:hAnsiTheme="minorHAnsi"/>
                <w:sz w:val="22"/>
                <w:szCs w:val="22"/>
              </w:rPr>
              <w:t xml:space="preserve">. Because the data type specified in the </w:t>
            </w:r>
            <w:r w:rsidRPr="00C914FC">
              <w:rPr>
                <w:rStyle w:val="Strong"/>
                <w:rFonts w:asciiTheme="minorHAnsi" w:hAnsiTheme="minorHAnsi"/>
                <w:sz w:val="22"/>
                <w:szCs w:val="22"/>
              </w:rPr>
              <w:t>@params</w:t>
            </w:r>
            <w:r w:rsidRPr="00C914FC">
              <w:rPr>
                <w:rFonts w:asciiTheme="minorHAnsi" w:hAnsiTheme="minorHAnsi"/>
                <w:sz w:val="22"/>
                <w:szCs w:val="22"/>
              </w:rPr>
              <w:t xml:space="preserve"> argument of </w:t>
            </w:r>
            <w:r w:rsidRPr="00C914FC">
              <w:rPr>
                <w:rStyle w:val="Strong"/>
                <w:rFonts w:asciiTheme="minorHAnsi" w:hAnsiTheme="minorHAnsi"/>
                <w:sz w:val="22"/>
                <w:szCs w:val="22"/>
              </w:rPr>
              <w:t>sp_create_plan_guide</w:t>
            </w:r>
            <w:r w:rsidRPr="00C914FC">
              <w:rPr>
                <w:rFonts w:asciiTheme="minorHAnsi" w:hAnsiTheme="minorHAnsi"/>
                <w:sz w:val="22"/>
                <w:szCs w:val="22"/>
              </w:rPr>
              <w:t xml:space="preserve"> must match that of the query as it is parameterized by SQL Server, you may have to create more than one plan guide to cover the complete range of possible parameter values for the query. </w:t>
            </w:r>
          </w:p>
        </w:tc>
      </w:tr>
    </w:tbl>
    <w:p w:rsidR="00F70F5C" w:rsidRPr="00C914FC" w:rsidRDefault="00F70F5C" w:rsidP="00F70F5C">
      <w:pPr>
        <w:pStyle w:val="NormalWeb"/>
        <w:rPr>
          <w:rFonts w:asciiTheme="minorHAnsi" w:hAnsiTheme="minorHAnsi"/>
          <w:sz w:val="22"/>
          <w:szCs w:val="22"/>
        </w:rPr>
      </w:pPr>
      <w:r w:rsidRPr="00C914FC">
        <w:rPr>
          <w:rFonts w:asciiTheme="minorHAnsi" w:hAnsiTheme="minorHAnsi"/>
          <w:sz w:val="22"/>
          <w:szCs w:val="22"/>
        </w:rPr>
        <w:t>The following script can be used both to obtain the parameterized query and then create a plan guide on it:</w:t>
      </w:r>
    </w:p>
    <w:p w:rsidR="00F70F5C" w:rsidRPr="00C914FC" w:rsidRDefault="00F70F5C" w:rsidP="00F70F5C">
      <w:hyperlink r:id="rId15" w:tooltip="Copy to clipboard." w:history="1">
        <w:r w:rsidRPr="00C914FC">
          <w:rPr>
            <w:rStyle w:val="Hyperlink"/>
          </w:rPr>
          <w:t>Copy</w:t>
        </w:r>
      </w:hyperlink>
      <w:bookmarkEnd w:id="0"/>
      <w:r w:rsidRPr="00C914FC">
        <w:t xml:space="preserve"> </w:t>
      </w:r>
    </w:p>
    <w:p w:rsidR="00F70F5C" w:rsidRPr="00C914FC" w:rsidRDefault="00F70F5C" w:rsidP="00F70F5C">
      <w:pPr>
        <w:pStyle w:val="HTMLPreformatted"/>
        <w:rPr>
          <w:rFonts w:asciiTheme="minorHAnsi" w:hAnsiTheme="minorHAnsi"/>
          <w:color w:val="000000"/>
          <w:sz w:val="22"/>
          <w:szCs w:val="22"/>
        </w:rPr>
      </w:pPr>
      <w:r w:rsidRPr="00C914FC">
        <w:rPr>
          <w:rFonts w:asciiTheme="minorHAnsi" w:hAnsiTheme="minorHAnsi"/>
          <w:color w:val="000000"/>
          <w:sz w:val="22"/>
          <w:szCs w:val="22"/>
        </w:rPr>
        <w:t>DECLARE @stmt nvarchar(max);</w:t>
      </w:r>
    </w:p>
    <w:p w:rsidR="00F70F5C" w:rsidRPr="00C914FC" w:rsidRDefault="00F70F5C" w:rsidP="00F70F5C">
      <w:pPr>
        <w:pStyle w:val="HTMLPreformatted"/>
        <w:rPr>
          <w:rFonts w:asciiTheme="minorHAnsi" w:hAnsiTheme="minorHAnsi"/>
          <w:color w:val="000000"/>
          <w:sz w:val="22"/>
          <w:szCs w:val="22"/>
        </w:rPr>
      </w:pPr>
      <w:r w:rsidRPr="00C914FC">
        <w:rPr>
          <w:rFonts w:asciiTheme="minorHAnsi" w:hAnsiTheme="minorHAnsi"/>
          <w:color w:val="000000"/>
          <w:sz w:val="22"/>
          <w:szCs w:val="22"/>
        </w:rPr>
        <w:t>DECLARE @params nvarchar(max);</w:t>
      </w:r>
    </w:p>
    <w:p w:rsidR="00F70F5C" w:rsidRPr="00C914FC" w:rsidRDefault="00F70F5C" w:rsidP="00F70F5C">
      <w:pPr>
        <w:pStyle w:val="HTMLPreformatted"/>
        <w:rPr>
          <w:rFonts w:asciiTheme="minorHAnsi" w:hAnsiTheme="minorHAnsi"/>
          <w:color w:val="000000"/>
          <w:sz w:val="22"/>
          <w:szCs w:val="22"/>
        </w:rPr>
      </w:pPr>
      <w:r w:rsidRPr="00C914FC">
        <w:rPr>
          <w:rFonts w:asciiTheme="minorHAnsi" w:hAnsiTheme="minorHAnsi"/>
          <w:color w:val="000000"/>
          <w:sz w:val="22"/>
          <w:szCs w:val="22"/>
        </w:rPr>
        <w:t xml:space="preserve">EXEC sp_get_query_template </w:t>
      </w:r>
    </w:p>
    <w:p w:rsidR="00F70F5C" w:rsidRPr="00C914FC" w:rsidRDefault="00F70F5C" w:rsidP="00F70F5C">
      <w:pPr>
        <w:pStyle w:val="HTMLPreformatted"/>
        <w:rPr>
          <w:rFonts w:asciiTheme="minorHAnsi" w:hAnsiTheme="minorHAnsi"/>
          <w:color w:val="000000"/>
          <w:sz w:val="22"/>
          <w:szCs w:val="22"/>
        </w:rPr>
      </w:pPr>
      <w:r w:rsidRPr="00C914FC">
        <w:rPr>
          <w:rFonts w:asciiTheme="minorHAnsi" w:hAnsiTheme="minorHAnsi"/>
          <w:color w:val="000000"/>
          <w:sz w:val="22"/>
          <w:szCs w:val="22"/>
        </w:rPr>
        <w:t xml:space="preserve">    N'SELECT pi.ProductID, SUM(pi.Quantity) AS Total </w:t>
      </w:r>
    </w:p>
    <w:p w:rsidR="00F70F5C" w:rsidRPr="00C914FC" w:rsidRDefault="00F70F5C" w:rsidP="00F70F5C">
      <w:pPr>
        <w:pStyle w:val="HTMLPreformatted"/>
        <w:rPr>
          <w:rFonts w:asciiTheme="minorHAnsi" w:hAnsiTheme="minorHAnsi"/>
          <w:color w:val="000000"/>
          <w:sz w:val="22"/>
          <w:szCs w:val="22"/>
        </w:rPr>
      </w:pPr>
      <w:r w:rsidRPr="00C914FC">
        <w:rPr>
          <w:rFonts w:asciiTheme="minorHAnsi" w:hAnsiTheme="minorHAnsi"/>
          <w:color w:val="000000"/>
          <w:sz w:val="22"/>
          <w:szCs w:val="22"/>
        </w:rPr>
        <w:t xml:space="preserve">      FROM Production.ProductModel AS pm </w:t>
      </w:r>
    </w:p>
    <w:p w:rsidR="00F70F5C" w:rsidRPr="00C914FC" w:rsidRDefault="00F70F5C" w:rsidP="00F70F5C">
      <w:pPr>
        <w:pStyle w:val="HTMLPreformatted"/>
        <w:rPr>
          <w:rFonts w:asciiTheme="minorHAnsi" w:hAnsiTheme="minorHAnsi"/>
          <w:color w:val="000000"/>
          <w:sz w:val="22"/>
          <w:szCs w:val="22"/>
        </w:rPr>
      </w:pPr>
      <w:r w:rsidRPr="00C914FC">
        <w:rPr>
          <w:rFonts w:asciiTheme="minorHAnsi" w:hAnsiTheme="minorHAnsi"/>
          <w:color w:val="000000"/>
          <w:sz w:val="22"/>
          <w:szCs w:val="22"/>
        </w:rPr>
        <w:t xml:space="preserve">      INNER JOIN Production.ProductInventory AS pi ON pm.ProductModelID = pi.ProductID </w:t>
      </w:r>
    </w:p>
    <w:p w:rsidR="00F70F5C" w:rsidRPr="00C914FC" w:rsidRDefault="00F70F5C" w:rsidP="00F70F5C">
      <w:pPr>
        <w:pStyle w:val="HTMLPreformatted"/>
        <w:rPr>
          <w:rFonts w:asciiTheme="minorHAnsi" w:hAnsiTheme="minorHAnsi"/>
          <w:color w:val="000000"/>
          <w:sz w:val="22"/>
          <w:szCs w:val="22"/>
        </w:rPr>
      </w:pPr>
      <w:r w:rsidRPr="00C914FC">
        <w:rPr>
          <w:rFonts w:asciiTheme="minorHAnsi" w:hAnsiTheme="minorHAnsi"/>
          <w:color w:val="000000"/>
          <w:sz w:val="22"/>
          <w:szCs w:val="22"/>
        </w:rPr>
        <w:t xml:space="preserve">      WHERE pi.ProductID = 101 </w:t>
      </w:r>
    </w:p>
    <w:p w:rsidR="00F70F5C" w:rsidRPr="00C914FC" w:rsidRDefault="00F70F5C" w:rsidP="00F70F5C">
      <w:pPr>
        <w:pStyle w:val="HTMLPreformatted"/>
        <w:rPr>
          <w:rFonts w:asciiTheme="minorHAnsi" w:hAnsiTheme="minorHAnsi"/>
          <w:color w:val="000000"/>
          <w:sz w:val="22"/>
          <w:szCs w:val="22"/>
        </w:rPr>
      </w:pPr>
      <w:r w:rsidRPr="00C914FC">
        <w:rPr>
          <w:rFonts w:asciiTheme="minorHAnsi" w:hAnsiTheme="minorHAnsi"/>
          <w:color w:val="000000"/>
          <w:sz w:val="22"/>
          <w:szCs w:val="22"/>
        </w:rPr>
        <w:t xml:space="preserve">      GROUP BY pi.ProductID, pi.Quantity </w:t>
      </w:r>
    </w:p>
    <w:p w:rsidR="00F70F5C" w:rsidRPr="00C914FC" w:rsidRDefault="00F70F5C" w:rsidP="00F70F5C">
      <w:pPr>
        <w:pStyle w:val="HTMLPreformatted"/>
        <w:rPr>
          <w:rFonts w:asciiTheme="minorHAnsi" w:hAnsiTheme="minorHAnsi"/>
          <w:color w:val="000000"/>
          <w:sz w:val="22"/>
          <w:szCs w:val="22"/>
        </w:rPr>
      </w:pPr>
      <w:r w:rsidRPr="00C914FC">
        <w:rPr>
          <w:rFonts w:asciiTheme="minorHAnsi" w:hAnsiTheme="minorHAnsi"/>
          <w:color w:val="000000"/>
          <w:sz w:val="22"/>
          <w:szCs w:val="22"/>
        </w:rPr>
        <w:t xml:space="preserve">      HAVING sum(pi.Quantity) &gt; 50',</w:t>
      </w:r>
    </w:p>
    <w:p w:rsidR="00F70F5C" w:rsidRPr="00C914FC" w:rsidRDefault="00F70F5C" w:rsidP="00F70F5C">
      <w:pPr>
        <w:pStyle w:val="HTMLPreformatted"/>
        <w:rPr>
          <w:rFonts w:asciiTheme="minorHAnsi" w:hAnsiTheme="minorHAnsi"/>
          <w:color w:val="000000"/>
          <w:sz w:val="22"/>
          <w:szCs w:val="22"/>
        </w:rPr>
      </w:pPr>
      <w:r w:rsidRPr="00C914FC">
        <w:rPr>
          <w:rFonts w:asciiTheme="minorHAnsi" w:hAnsiTheme="minorHAnsi"/>
          <w:color w:val="000000"/>
          <w:sz w:val="22"/>
          <w:szCs w:val="22"/>
        </w:rPr>
        <w:t xml:space="preserve">    @stmt OUTPUT, </w:t>
      </w:r>
    </w:p>
    <w:p w:rsidR="00F70F5C" w:rsidRDefault="00F70F5C" w:rsidP="00F70F5C">
      <w:pPr>
        <w:pStyle w:val="HTMLPreformatted"/>
        <w:rPr>
          <w:rFonts w:asciiTheme="minorHAnsi" w:hAnsiTheme="minorHAnsi"/>
          <w:color w:val="000000"/>
          <w:sz w:val="22"/>
          <w:szCs w:val="22"/>
        </w:rPr>
      </w:pPr>
      <w:r w:rsidRPr="00C914FC">
        <w:rPr>
          <w:rFonts w:asciiTheme="minorHAnsi" w:hAnsiTheme="minorHAnsi"/>
          <w:color w:val="000000"/>
          <w:sz w:val="22"/>
          <w:szCs w:val="22"/>
        </w:rPr>
        <w:t xml:space="preserve">    @params OUTPUT;</w:t>
      </w:r>
    </w:p>
    <w:p w:rsidR="00C914FC" w:rsidRPr="00C914FC" w:rsidRDefault="00C914FC" w:rsidP="00F70F5C">
      <w:pPr>
        <w:pStyle w:val="HTMLPreformatted"/>
        <w:rPr>
          <w:rFonts w:asciiTheme="minorHAnsi" w:hAnsiTheme="minorHAnsi"/>
          <w:color w:val="000000"/>
          <w:sz w:val="22"/>
          <w:szCs w:val="22"/>
        </w:rPr>
      </w:pPr>
    </w:p>
    <w:p w:rsidR="00F70F5C" w:rsidRPr="00C914FC" w:rsidRDefault="00F70F5C" w:rsidP="00F70F5C">
      <w:pPr>
        <w:pStyle w:val="HTMLPreformatted"/>
        <w:rPr>
          <w:rFonts w:asciiTheme="minorHAnsi" w:hAnsiTheme="minorHAnsi"/>
          <w:color w:val="000000"/>
          <w:sz w:val="22"/>
          <w:szCs w:val="22"/>
        </w:rPr>
      </w:pPr>
      <w:r w:rsidRPr="00C914FC">
        <w:rPr>
          <w:rFonts w:asciiTheme="minorHAnsi" w:hAnsiTheme="minorHAnsi"/>
          <w:color w:val="000000"/>
          <w:sz w:val="22"/>
          <w:szCs w:val="22"/>
        </w:rPr>
        <w:t xml:space="preserve">EXEC sp_create_plan_guide </w:t>
      </w:r>
    </w:p>
    <w:p w:rsidR="00F70F5C" w:rsidRPr="00C914FC" w:rsidRDefault="00F70F5C" w:rsidP="00F70F5C">
      <w:pPr>
        <w:pStyle w:val="HTMLPreformatted"/>
        <w:rPr>
          <w:rFonts w:asciiTheme="minorHAnsi" w:hAnsiTheme="minorHAnsi"/>
          <w:color w:val="000000"/>
          <w:sz w:val="22"/>
          <w:szCs w:val="22"/>
        </w:rPr>
      </w:pPr>
      <w:r w:rsidRPr="00C914FC">
        <w:rPr>
          <w:rFonts w:asciiTheme="minorHAnsi" w:hAnsiTheme="minorHAnsi"/>
          <w:color w:val="000000"/>
          <w:sz w:val="22"/>
          <w:szCs w:val="22"/>
        </w:rPr>
        <w:t xml:space="preserve">    N'TemplateGuide1', </w:t>
      </w:r>
    </w:p>
    <w:p w:rsidR="00F70F5C" w:rsidRPr="00C914FC" w:rsidRDefault="00F70F5C" w:rsidP="00F70F5C">
      <w:pPr>
        <w:pStyle w:val="HTMLPreformatted"/>
        <w:rPr>
          <w:rFonts w:asciiTheme="minorHAnsi" w:hAnsiTheme="minorHAnsi"/>
          <w:color w:val="000000"/>
          <w:sz w:val="22"/>
          <w:szCs w:val="22"/>
        </w:rPr>
      </w:pPr>
      <w:r w:rsidRPr="00C914FC">
        <w:rPr>
          <w:rFonts w:asciiTheme="minorHAnsi" w:hAnsiTheme="minorHAnsi"/>
          <w:color w:val="000000"/>
          <w:sz w:val="22"/>
          <w:szCs w:val="22"/>
        </w:rPr>
        <w:t xml:space="preserve">    @stmt, </w:t>
      </w:r>
    </w:p>
    <w:p w:rsidR="00F70F5C" w:rsidRPr="00C914FC" w:rsidRDefault="00F70F5C" w:rsidP="00F70F5C">
      <w:pPr>
        <w:pStyle w:val="HTMLPreformatted"/>
        <w:rPr>
          <w:rFonts w:asciiTheme="minorHAnsi" w:hAnsiTheme="minorHAnsi"/>
          <w:color w:val="000000"/>
          <w:sz w:val="22"/>
          <w:szCs w:val="22"/>
        </w:rPr>
      </w:pPr>
      <w:r w:rsidRPr="00C914FC">
        <w:rPr>
          <w:rFonts w:asciiTheme="minorHAnsi" w:hAnsiTheme="minorHAnsi"/>
          <w:color w:val="000000"/>
          <w:sz w:val="22"/>
          <w:szCs w:val="22"/>
        </w:rPr>
        <w:t xml:space="preserve">    N'TEMPLATE', </w:t>
      </w:r>
    </w:p>
    <w:p w:rsidR="00F70F5C" w:rsidRPr="00C914FC" w:rsidRDefault="00F70F5C" w:rsidP="00F70F5C">
      <w:pPr>
        <w:pStyle w:val="HTMLPreformatted"/>
        <w:rPr>
          <w:rFonts w:asciiTheme="minorHAnsi" w:hAnsiTheme="minorHAnsi"/>
          <w:color w:val="000000"/>
          <w:sz w:val="22"/>
          <w:szCs w:val="22"/>
        </w:rPr>
      </w:pPr>
      <w:r w:rsidRPr="00C914FC">
        <w:rPr>
          <w:rFonts w:asciiTheme="minorHAnsi" w:hAnsiTheme="minorHAnsi"/>
          <w:color w:val="000000"/>
          <w:sz w:val="22"/>
          <w:szCs w:val="22"/>
        </w:rPr>
        <w:t xml:space="preserve">    NULL, </w:t>
      </w:r>
    </w:p>
    <w:p w:rsidR="00F70F5C" w:rsidRPr="00C914FC" w:rsidRDefault="00F70F5C" w:rsidP="00F70F5C">
      <w:pPr>
        <w:pStyle w:val="HTMLPreformatted"/>
        <w:rPr>
          <w:rFonts w:asciiTheme="minorHAnsi" w:hAnsiTheme="minorHAnsi"/>
          <w:color w:val="000000"/>
          <w:sz w:val="22"/>
          <w:szCs w:val="22"/>
        </w:rPr>
      </w:pPr>
      <w:r w:rsidRPr="00C914FC">
        <w:rPr>
          <w:rFonts w:asciiTheme="minorHAnsi" w:hAnsiTheme="minorHAnsi"/>
          <w:color w:val="000000"/>
          <w:sz w:val="22"/>
          <w:szCs w:val="22"/>
        </w:rPr>
        <w:t xml:space="preserve">    @params, </w:t>
      </w:r>
    </w:p>
    <w:p w:rsidR="00F70F5C" w:rsidRDefault="00F70F5C" w:rsidP="00F70F5C">
      <w:pPr>
        <w:pStyle w:val="HTMLPreformatted"/>
        <w:rPr>
          <w:rFonts w:asciiTheme="minorHAnsi" w:hAnsiTheme="minorHAnsi"/>
          <w:color w:val="000000"/>
          <w:sz w:val="22"/>
          <w:szCs w:val="22"/>
        </w:rPr>
      </w:pPr>
      <w:r w:rsidRPr="00C914FC">
        <w:rPr>
          <w:rFonts w:asciiTheme="minorHAnsi" w:hAnsiTheme="minorHAnsi"/>
          <w:color w:val="000000"/>
          <w:sz w:val="22"/>
          <w:szCs w:val="22"/>
        </w:rPr>
        <w:t xml:space="preserve">    N'OPTION(PARAMETERIZATION FORCED)';</w:t>
      </w:r>
    </w:p>
    <w:p w:rsidR="00C914FC" w:rsidRPr="00C914FC" w:rsidRDefault="00C914FC" w:rsidP="00F70F5C">
      <w:pPr>
        <w:pStyle w:val="HTMLPreformatted"/>
        <w:rPr>
          <w:rFonts w:asciiTheme="minorHAnsi" w:hAnsiTheme="minorHAnsi"/>
          <w:color w:val="000000"/>
          <w:sz w:val="22"/>
          <w:szCs w:val="22"/>
        </w:rPr>
      </w:pPr>
    </w:p>
    <w:p w:rsidR="00F70F5C" w:rsidRPr="00C914FC" w:rsidRDefault="00F70F5C" w:rsidP="00F70F5C">
      <w:pPr>
        <w:pStyle w:val="NormalWeb"/>
        <w:rPr>
          <w:rFonts w:asciiTheme="minorHAnsi" w:hAnsiTheme="minorHAnsi"/>
          <w:sz w:val="22"/>
          <w:szCs w:val="22"/>
        </w:rPr>
      </w:pPr>
      <w:r w:rsidRPr="00C914FC">
        <w:rPr>
          <w:rFonts w:asciiTheme="minorHAnsi" w:hAnsiTheme="minorHAnsi"/>
          <w:sz w:val="22"/>
          <w:szCs w:val="22"/>
        </w:rPr>
        <w:lastRenderedPageBreak/>
        <w:t>Similarly, in a database in which forced parameterization is already enabled, you can make sure that the sample query, and others that are syntactically equivalent, except for their constant literal values, are parameterized according to the rules of simple parameterization. To do this, specify PARAMETERIZATION SIMPLE instead of PARAMETERIZATION FORCED in the OPTION clause.</w:t>
      </w:r>
    </w:p>
    <w:tbl>
      <w:tblPr>
        <w:tblW w:w="0" w:type="auto"/>
        <w:tblCellSpacing w:w="15" w:type="dxa"/>
        <w:tblCellMar>
          <w:top w:w="15" w:type="dxa"/>
          <w:left w:w="15" w:type="dxa"/>
          <w:bottom w:w="15" w:type="dxa"/>
          <w:right w:w="15" w:type="dxa"/>
        </w:tblCellMar>
        <w:tblLook w:val="04A0"/>
      </w:tblPr>
      <w:tblGrid>
        <w:gridCol w:w="9450"/>
      </w:tblGrid>
      <w:tr w:rsidR="00F70F5C" w:rsidRPr="00C914FC" w:rsidTr="00F70F5C">
        <w:trPr>
          <w:tblCellSpacing w:w="15" w:type="dxa"/>
        </w:trPr>
        <w:tc>
          <w:tcPr>
            <w:tcW w:w="0" w:type="auto"/>
            <w:vAlign w:val="center"/>
            <w:hideMark/>
          </w:tcPr>
          <w:p w:rsidR="00F70F5C" w:rsidRPr="00C914FC" w:rsidRDefault="00F70F5C">
            <w:pPr>
              <w:rPr>
                <w:b/>
                <w:bCs/>
              </w:rPr>
            </w:pPr>
            <w:r w:rsidRPr="00C914FC">
              <w:rPr>
                <w:b/>
                <w:bCs/>
                <w:noProof/>
              </w:rPr>
              <w:drawing>
                <wp:inline distT="0" distB="0" distL="0" distR="0">
                  <wp:extent cx="9525" cy="9525"/>
                  <wp:effectExtent l="0" t="0" r="0" b="0"/>
                  <wp:docPr id="3"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4"/>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C914FC">
              <w:rPr>
                <w:rStyle w:val="Strong"/>
              </w:rPr>
              <w:t>Note</w:t>
            </w:r>
            <w:r w:rsidRPr="00C914FC">
              <w:rPr>
                <w:b/>
                <w:bCs/>
              </w:rPr>
              <w:t xml:space="preserve"> </w:t>
            </w:r>
          </w:p>
        </w:tc>
      </w:tr>
      <w:tr w:rsidR="00F70F5C" w:rsidRPr="00C914FC" w:rsidTr="00F70F5C">
        <w:trPr>
          <w:tblCellSpacing w:w="15" w:type="dxa"/>
        </w:trPr>
        <w:tc>
          <w:tcPr>
            <w:tcW w:w="0" w:type="auto"/>
            <w:vAlign w:val="center"/>
            <w:hideMark/>
          </w:tcPr>
          <w:p w:rsidR="00F70F5C" w:rsidRPr="00C914FC" w:rsidRDefault="00F70F5C">
            <w:pPr>
              <w:pStyle w:val="NormalWeb"/>
              <w:rPr>
                <w:rFonts w:asciiTheme="minorHAnsi" w:hAnsiTheme="minorHAnsi"/>
                <w:sz w:val="22"/>
                <w:szCs w:val="22"/>
              </w:rPr>
            </w:pPr>
            <w:r w:rsidRPr="00C914FC">
              <w:rPr>
                <w:rFonts w:asciiTheme="minorHAnsi" w:hAnsiTheme="minorHAnsi"/>
                <w:sz w:val="22"/>
                <w:szCs w:val="22"/>
              </w:rPr>
              <w:t>TEMPLATE plan guides match statements to queries submitted in batches that consist of a single statement only. Statements inside multistatement batches are not eligible to be matched by TEMPLATE plan guides.</w:t>
            </w:r>
          </w:p>
        </w:tc>
      </w:tr>
    </w:tbl>
    <w:p w:rsidR="00F70F5C" w:rsidRPr="00C914FC" w:rsidRDefault="00F70F5C"/>
    <w:sectPr w:rsidR="00F70F5C" w:rsidRPr="00C914FC" w:rsidSect="00F6499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D3BDB"/>
    <w:multiLevelType w:val="multilevel"/>
    <w:tmpl w:val="0784C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9B1E65"/>
    <w:multiLevelType w:val="multilevel"/>
    <w:tmpl w:val="6A68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CF1B35"/>
    <w:multiLevelType w:val="multilevel"/>
    <w:tmpl w:val="33F2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F70F5C"/>
    <w:rsid w:val="0083376C"/>
    <w:rsid w:val="008F3ABA"/>
    <w:rsid w:val="00C914FC"/>
    <w:rsid w:val="00F64996"/>
    <w:rsid w:val="00F70F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996"/>
  </w:style>
  <w:style w:type="paragraph" w:styleId="Heading1">
    <w:name w:val="heading 1"/>
    <w:basedOn w:val="Normal"/>
    <w:link w:val="Heading1Char"/>
    <w:uiPriority w:val="9"/>
    <w:qFormat/>
    <w:rsid w:val="00F70F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0F5C"/>
    <w:rPr>
      <w:color w:val="0000FF" w:themeColor="hyperlink"/>
      <w:u w:val="single"/>
    </w:rPr>
  </w:style>
  <w:style w:type="character" w:customStyle="1" w:styleId="Heading1Char">
    <w:name w:val="Heading 1 Char"/>
    <w:basedOn w:val="DefaultParagraphFont"/>
    <w:link w:val="Heading1"/>
    <w:uiPriority w:val="9"/>
    <w:rsid w:val="00F70F5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70F5C"/>
    <w:rPr>
      <w:b/>
      <w:bCs/>
    </w:rPr>
  </w:style>
  <w:style w:type="character" w:customStyle="1" w:styleId="ratingtext">
    <w:name w:val="ratingtext"/>
    <w:basedOn w:val="DefaultParagraphFont"/>
    <w:rsid w:val="00F70F5C"/>
  </w:style>
  <w:style w:type="paragraph" w:styleId="NormalWeb">
    <w:name w:val="Normal (Web)"/>
    <w:basedOn w:val="Normal"/>
    <w:uiPriority w:val="99"/>
    <w:unhideWhenUsed/>
    <w:rsid w:val="00F70F5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0F5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70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F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0272758">
      <w:bodyDiv w:val="1"/>
      <w:marLeft w:val="0"/>
      <w:marRight w:val="0"/>
      <w:marTop w:val="0"/>
      <w:marBottom w:val="0"/>
      <w:divBdr>
        <w:top w:val="none" w:sz="0" w:space="0" w:color="auto"/>
        <w:left w:val="none" w:sz="0" w:space="0" w:color="auto"/>
        <w:bottom w:val="none" w:sz="0" w:space="0" w:color="auto"/>
        <w:right w:val="none" w:sz="0" w:space="0" w:color="auto"/>
      </w:divBdr>
      <w:divsChild>
        <w:div w:id="1768428653">
          <w:marLeft w:val="0"/>
          <w:marRight w:val="0"/>
          <w:marTop w:val="0"/>
          <w:marBottom w:val="0"/>
          <w:divBdr>
            <w:top w:val="none" w:sz="0" w:space="0" w:color="auto"/>
            <w:left w:val="none" w:sz="0" w:space="0" w:color="auto"/>
            <w:bottom w:val="none" w:sz="0" w:space="0" w:color="auto"/>
            <w:right w:val="none" w:sz="0" w:space="0" w:color="auto"/>
          </w:divBdr>
          <w:divsChild>
            <w:div w:id="68772670">
              <w:marLeft w:val="0"/>
              <w:marRight w:val="0"/>
              <w:marTop w:val="0"/>
              <w:marBottom w:val="0"/>
              <w:divBdr>
                <w:top w:val="none" w:sz="0" w:space="0" w:color="auto"/>
                <w:left w:val="none" w:sz="0" w:space="0" w:color="auto"/>
                <w:bottom w:val="none" w:sz="0" w:space="0" w:color="auto"/>
                <w:right w:val="none" w:sz="0" w:space="0" w:color="auto"/>
              </w:divBdr>
              <w:divsChild>
                <w:div w:id="2126922009">
                  <w:marLeft w:val="4200"/>
                  <w:marRight w:val="0"/>
                  <w:marTop w:val="0"/>
                  <w:marBottom w:val="0"/>
                  <w:divBdr>
                    <w:top w:val="none" w:sz="0" w:space="0" w:color="auto"/>
                    <w:left w:val="none" w:sz="0" w:space="0" w:color="auto"/>
                    <w:bottom w:val="none" w:sz="0" w:space="0" w:color="auto"/>
                    <w:right w:val="none" w:sz="0" w:space="0" w:color="auto"/>
                  </w:divBdr>
                  <w:divsChild>
                    <w:div w:id="549802560">
                      <w:marLeft w:val="0"/>
                      <w:marRight w:val="0"/>
                      <w:marTop w:val="0"/>
                      <w:marBottom w:val="0"/>
                      <w:divBdr>
                        <w:top w:val="none" w:sz="0" w:space="0" w:color="auto"/>
                        <w:left w:val="none" w:sz="0" w:space="0" w:color="auto"/>
                        <w:bottom w:val="none" w:sz="0" w:space="0" w:color="auto"/>
                        <w:right w:val="none" w:sz="0" w:space="0" w:color="auto"/>
                      </w:divBdr>
                      <w:divsChild>
                        <w:div w:id="1825468007">
                          <w:marLeft w:val="0"/>
                          <w:marRight w:val="0"/>
                          <w:marTop w:val="0"/>
                          <w:marBottom w:val="0"/>
                          <w:divBdr>
                            <w:top w:val="none" w:sz="0" w:space="0" w:color="auto"/>
                            <w:left w:val="none" w:sz="0" w:space="0" w:color="auto"/>
                            <w:bottom w:val="none" w:sz="0" w:space="0" w:color="auto"/>
                            <w:right w:val="none" w:sz="0" w:space="0" w:color="auto"/>
                          </w:divBdr>
                          <w:divsChild>
                            <w:div w:id="916673842">
                              <w:marLeft w:val="0"/>
                              <w:marRight w:val="0"/>
                              <w:marTop w:val="0"/>
                              <w:marBottom w:val="0"/>
                              <w:divBdr>
                                <w:top w:val="none" w:sz="0" w:space="0" w:color="auto"/>
                                <w:left w:val="none" w:sz="0" w:space="0" w:color="auto"/>
                                <w:bottom w:val="none" w:sz="0" w:space="0" w:color="auto"/>
                                <w:right w:val="none" w:sz="0" w:space="0" w:color="auto"/>
                              </w:divBdr>
                              <w:divsChild>
                                <w:div w:id="1349068008">
                                  <w:marLeft w:val="0"/>
                                  <w:marRight w:val="0"/>
                                  <w:marTop w:val="0"/>
                                  <w:marBottom w:val="0"/>
                                  <w:divBdr>
                                    <w:top w:val="none" w:sz="0" w:space="0" w:color="auto"/>
                                    <w:left w:val="none" w:sz="0" w:space="0" w:color="auto"/>
                                    <w:bottom w:val="none" w:sz="0" w:space="0" w:color="auto"/>
                                    <w:right w:val="none" w:sz="0" w:space="0" w:color="auto"/>
                                  </w:divBdr>
                                </w:div>
                                <w:div w:id="2097557">
                                  <w:marLeft w:val="0"/>
                                  <w:marRight w:val="0"/>
                                  <w:marTop w:val="0"/>
                                  <w:marBottom w:val="0"/>
                                  <w:divBdr>
                                    <w:top w:val="none" w:sz="0" w:space="0" w:color="auto"/>
                                    <w:left w:val="none" w:sz="0" w:space="0" w:color="auto"/>
                                    <w:bottom w:val="none" w:sz="0" w:space="0" w:color="auto"/>
                                    <w:right w:val="none" w:sz="0" w:space="0" w:color="auto"/>
                                  </w:divBdr>
                                  <w:divsChild>
                                    <w:div w:id="785079748">
                                      <w:marLeft w:val="0"/>
                                      <w:marRight w:val="0"/>
                                      <w:marTop w:val="0"/>
                                      <w:marBottom w:val="0"/>
                                      <w:divBdr>
                                        <w:top w:val="none" w:sz="0" w:space="0" w:color="auto"/>
                                        <w:left w:val="none" w:sz="0" w:space="0" w:color="auto"/>
                                        <w:bottom w:val="none" w:sz="0" w:space="0" w:color="auto"/>
                                        <w:right w:val="none" w:sz="0" w:space="0" w:color="auto"/>
                                      </w:divBdr>
                                      <w:divsChild>
                                        <w:div w:id="1956214214">
                                          <w:marLeft w:val="0"/>
                                          <w:marRight w:val="0"/>
                                          <w:marTop w:val="0"/>
                                          <w:marBottom w:val="0"/>
                                          <w:divBdr>
                                            <w:top w:val="none" w:sz="0" w:space="0" w:color="auto"/>
                                            <w:left w:val="none" w:sz="0" w:space="0" w:color="auto"/>
                                            <w:bottom w:val="none" w:sz="0" w:space="0" w:color="auto"/>
                                            <w:right w:val="none" w:sz="0" w:space="0" w:color="auto"/>
                                          </w:divBdr>
                                        </w:div>
                                        <w:div w:id="175442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48560">
                                  <w:marLeft w:val="195"/>
                                  <w:marRight w:val="0"/>
                                  <w:marTop w:val="0"/>
                                  <w:marBottom w:val="0"/>
                                  <w:divBdr>
                                    <w:top w:val="none" w:sz="0" w:space="0" w:color="auto"/>
                                    <w:left w:val="none" w:sz="0" w:space="0" w:color="auto"/>
                                    <w:bottom w:val="none" w:sz="0" w:space="0" w:color="auto"/>
                                    <w:right w:val="none" w:sz="0" w:space="0" w:color="auto"/>
                                  </w:divBdr>
                                </w:div>
                              </w:divsChild>
                            </w:div>
                            <w:div w:id="773745868">
                              <w:marLeft w:val="0"/>
                              <w:marRight w:val="0"/>
                              <w:marTop w:val="0"/>
                              <w:marBottom w:val="0"/>
                              <w:divBdr>
                                <w:top w:val="none" w:sz="0" w:space="0" w:color="auto"/>
                                <w:left w:val="none" w:sz="0" w:space="0" w:color="auto"/>
                                <w:bottom w:val="none" w:sz="0" w:space="0" w:color="auto"/>
                                <w:right w:val="none" w:sz="0" w:space="0" w:color="auto"/>
                              </w:divBdr>
                              <w:divsChild>
                                <w:div w:id="1149396383">
                                  <w:marLeft w:val="0"/>
                                  <w:marRight w:val="0"/>
                                  <w:marTop w:val="0"/>
                                  <w:marBottom w:val="0"/>
                                  <w:divBdr>
                                    <w:top w:val="none" w:sz="0" w:space="0" w:color="auto"/>
                                    <w:left w:val="none" w:sz="0" w:space="0" w:color="auto"/>
                                    <w:bottom w:val="none" w:sz="0" w:space="0" w:color="auto"/>
                                    <w:right w:val="none" w:sz="0" w:space="0" w:color="auto"/>
                                  </w:divBdr>
                                  <w:divsChild>
                                    <w:div w:id="1696732383">
                                      <w:marLeft w:val="0"/>
                                      <w:marRight w:val="0"/>
                                      <w:marTop w:val="0"/>
                                      <w:marBottom w:val="0"/>
                                      <w:divBdr>
                                        <w:top w:val="none" w:sz="0" w:space="0" w:color="auto"/>
                                        <w:left w:val="none" w:sz="0" w:space="0" w:color="auto"/>
                                        <w:bottom w:val="none" w:sz="0" w:space="0" w:color="auto"/>
                                        <w:right w:val="none" w:sz="0" w:space="0" w:color="auto"/>
                                      </w:divBdr>
                                      <w:divsChild>
                                        <w:div w:id="817379292">
                                          <w:marLeft w:val="0"/>
                                          <w:marRight w:val="0"/>
                                          <w:marTop w:val="0"/>
                                          <w:marBottom w:val="0"/>
                                          <w:divBdr>
                                            <w:top w:val="none" w:sz="0" w:space="0" w:color="auto"/>
                                            <w:left w:val="none" w:sz="0" w:space="0" w:color="auto"/>
                                            <w:bottom w:val="none" w:sz="0" w:space="0" w:color="auto"/>
                                            <w:right w:val="none" w:sz="0" w:space="0" w:color="auto"/>
                                          </w:divBdr>
                                          <w:divsChild>
                                            <w:div w:id="1016076745">
                                              <w:marLeft w:val="0"/>
                                              <w:marRight w:val="0"/>
                                              <w:marTop w:val="0"/>
                                              <w:marBottom w:val="0"/>
                                              <w:divBdr>
                                                <w:top w:val="none" w:sz="0" w:space="0" w:color="auto"/>
                                                <w:left w:val="none" w:sz="0" w:space="0" w:color="auto"/>
                                                <w:bottom w:val="none" w:sz="0" w:space="0" w:color="auto"/>
                                                <w:right w:val="none" w:sz="0" w:space="0" w:color="auto"/>
                                              </w:divBdr>
                                              <w:divsChild>
                                                <w:div w:id="959841675">
                                                  <w:marLeft w:val="0"/>
                                                  <w:marRight w:val="0"/>
                                                  <w:marTop w:val="0"/>
                                                  <w:marBottom w:val="0"/>
                                                  <w:divBdr>
                                                    <w:top w:val="none" w:sz="0" w:space="0" w:color="auto"/>
                                                    <w:left w:val="none" w:sz="0" w:space="0" w:color="auto"/>
                                                    <w:bottom w:val="none" w:sz="0" w:space="0" w:color="auto"/>
                                                    <w:right w:val="none" w:sz="0" w:space="0" w:color="auto"/>
                                                  </w:divBdr>
                                                  <w:divsChild>
                                                    <w:div w:id="1879077694">
                                                      <w:marLeft w:val="0"/>
                                                      <w:marRight w:val="0"/>
                                                      <w:marTop w:val="0"/>
                                                      <w:marBottom w:val="0"/>
                                                      <w:divBdr>
                                                        <w:top w:val="none" w:sz="0" w:space="0" w:color="auto"/>
                                                        <w:left w:val="none" w:sz="0" w:space="0" w:color="auto"/>
                                                        <w:bottom w:val="none" w:sz="0" w:space="0" w:color="auto"/>
                                                        <w:right w:val="none" w:sz="0" w:space="0" w:color="auto"/>
                                                      </w:divBdr>
                                                    </w:div>
                                                  </w:divsChild>
                                                </w:div>
                                                <w:div w:id="941494301">
                                                  <w:marLeft w:val="0"/>
                                                  <w:marRight w:val="0"/>
                                                  <w:marTop w:val="0"/>
                                                  <w:marBottom w:val="0"/>
                                                  <w:divBdr>
                                                    <w:top w:val="none" w:sz="0" w:space="0" w:color="auto"/>
                                                    <w:left w:val="none" w:sz="0" w:space="0" w:color="auto"/>
                                                    <w:bottom w:val="none" w:sz="0" w:space="0" w:color="auto"/>
                                                    <w:right w:val="none" w:sz="0" w:space="0" w:color="auto"/>
                                                  </w:divBdr>
                                                  <w:divsChild>
                                                    <w:div w:id="8732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159225">
                                          <w:marLeft w:val="0"/>
                                          <w:marRight w:val="0"/>
                                          <w:marTop w:val="0"/>
                                          <w:marBottom w:val="0"/>
                                          <w:divBdr>
                                            <w:top w:val="none" w:sz="0" w:space="0" w:color="auto"/>
                                            <w:left w:val="none" w:sz="0" w:space="0" w:color="auto"/>
                                            <w:bottom w:val="none" w:sz="0" w:space="0" w:color="auto"/>
                                            <w:right w:val="none" w:sz="0" w:space="0" w:color="auto"/>
                                          </w:divBdr>
                                        </w:div>
                                        <w:div w:id="1407414116">
                                          <w:marLeft w:val="0"/>
                                          <w:marRight w:val="0"/>
                                          <w:marTop w:val="0"/>
                                          <w:marBottom w:val="0"/>
                                          <w:divBdr>
                                            <w:top w:val="none" w:sz="0" w:space="0" w:color="auto"/>
                                            <w:left w:val="none" w:sz="0" w:space="0" w:color="auto"/>
                                            <w:bottom w:val="none" w:sz="0" w:space="0" w:color="auto"/>
                                            <w:right w:val="none" w:sz="0" w:space="0" w:color="auto"/>
                                          </w:divBdr>
                                          <w:divsChild>
                                            <w:div w:id="358090795">
                                              <w:marLeft w:val="0"/>
                                              <w:marRight w:val="0"/>
                                              <w:marTop w:val="0"/>
                                              <w:marBottom w:val="0"/>
                                              <w:divBdr>
                                                <w:top w:val="none" w:sz="0" w:space="0" w:color="auto"/>
                                                <w:left w:val="none" w:sz="0" w:space="0" w:color="auto"/>
                                                <w:bottom w:val="none" w:sz="0" w:space="0" w:color="auto"/>
                                                <w:right w:val="none" w:sz="0" w:space="0" w:color="auto"/>
                                              </w:divBdr>
                                              <w:divsChild>
                                                <w:div w:id="1835025171">
                                                  <w:marLeft w:val="0"/>
                                                  <w:marRight w:val="0"/>
                                                  <w:marTop w:val="0"/>
                                                  <w:marBottom w:val="0"/>
                                                  <w:divBdr>
                                                    <w:top w:val="none" w:sz="0" w:space="0" w:color="auto"/>
                                                    <w:left w:val="none" w:sz="0" w:space="0" w:color="auto"/>
                                                    <w:bottom w:val="none" w:sz="0" w:space="0" w:color="auto"/>
                                                    <w:right w:val="none" w:sz="0" w:space="0" w:color="auto"/>
                                                  </w:divBdr>
                                                  <w:divsChild>
                                                    <w:div w:id="886062514">
                                                      <w:marLeft w:val="0"/>
                                                      <w:marRight w:val="0"/>
                                                      <w:marTop w:val="0"/>
                                                      <w:marBottom w:val="0"/>
                                                      <w:divBdr>
                                                        <w:top w:val="none" w:sz="0" w:space="0" w:color="auto"/>
                                                        <w:left w:val="none" w:sz="0" w:space="0" w:color="auto"/>
                                                        <w:bottom w:val="none" w:sz="0" w:space="0" w:color="auto"/>
                                                        <w:right w:val="none" w:sz="0" w:space="0" w:color="auto"/>
                                                      </w:divBdr>
                                                    </w:div>
                                                  </w:divsChild>
                                                </w:div>
                                                <w:div w:id="384985913">
                                                  <w:marLeft w:val="0"/>
                                                  <w:marRight w:val="0"/>
                                                  <w:marTop w:val="0"/>
                                                  <w:marBottom w:val="0"/>
                                                  <w:divBdr>
                                                    <w:top w:val="none" w:sz="0" w:space="0" w:color="auto"/>
                                                    <w:left w:val="none" w:sz="0" w:space="0" w:color="auto"/>
                                                    <w:bottom w:val="none" w:sz="0" w:space="0" w:color="auto"/>
                                                    <w:right w:val="none" w:sz="0" w:space="0" w:color="auto"/>
                                                  </w:divBdr>
                                                  <w:divsChild>
                                                    <w:div w:id="14843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91275(v=sql.105).aspx" TargetMode="External"/><Relationship Id="rId13" Type="http://schemas.openxmlformats.org/officeDocument/2006/relationships/hyperlink" Target="http://msdn.microsoft.com/en-us/library/ms186908.asp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sdn.microsoft.com/en-us/library/ms179880.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http://msdn.microsoft.com/en-us/library/ms191275.aspx" TargetMode="External"/><Relationship Id="rId5" Type="http://schemas.openxmlformats.org/officeDocument/2006/relationships/hyperlink" Target="http://msdn.microsoft.com/en-us/library/ms191275.aspx" TargetMode="External"/><Relationship Id="rId15" Type="http://schemas.openxmlformats.org/officeDocument/2006/relationships/hyperlink" Target="javascript:if%20(window.epx.codeSnippet)window.epx.codeSnippet.copyCode('CodeSnippetContainerCode_9229ad2b-211e-4ca4-9315-9fd520dca8d1');" TargetMode="External"/><Relationship Id="rId10" Type="http://schemas.openxmlformats.org/officeDocument/2006/relationships/hyperlink" Target="http://msdn.microsoft.com/en-us/library/ms191275(v=sql.90).aspx" TargetMode="External"/><Relationship Id="rId4" Type="http://schemas.openxmlformats.org/officeDocument/2006/relationships/webSettings" Target="webSettings.xml"/><Relationship Id="rId9" Type="http://schemas.openxmlformats.org/officeDocument/2006/relationships/hyperlink" Target="http://msdn.microsoft.com/en-us/library/ms191275(v=sql.100).aspx"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849</Words>
  <Characters>4840</Characters>
  <Application>Microsoft Office Word</Application>
  <DocSecurity>0</DocSecurity>
  <Lines>40</Lines>
  <Paragraphs>11</Paragraphs>
  <ScaleCrop>false</ScaleCrop>
  <Company>Barclays Capital</Company>
  <LinksUpToDate>false</LinksUpToDate>
  <CharactersWithSpaces>5678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baroneli</dc:creator>
  <cp:keywords/>
  <dc:description/>
  <cp:lastModifiedBy>baroneli</cp:lastModifiedBy>
  <cp:revision>3</cp:revision>
  <dcterms:created xsi:type="dcterms:W3CDTF">2013-05-28T19:52:00Z</dcterms:created>
  <dcterms:modified xsi:type="dcterms:W3CDTF">2013-05-28T19:53:00Z</dcterms:modified>
</cp:coreProperties>
</file>