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A00F3" w14:textId="2869B969" w:rsidR="00F809CE" w:rsidRDefault="00825512">
      <w:r>
        <w:fldChar w:fldCharType="begin"/>
      </w:r>
      <w:r>
        <w:instrText>HYPERLINK "</w:instrText>
      </w:r>
      <w:r w:rsidRPr="00825512">
        <w:instrText>https://learn.microsoft.com/en-us/sql/relational-databases/performance/query-store-usage-scenarios?view=sql-server-ver16</w:instrText>
      </w:r>
      <w:r>
        <w:instrText>"</w:instrText>
      </w:r>
      <w:r>
        <w:fldChar w:fldCharType="separate"/>
      </w:r>
      <w:r w:rsidRPr="00AC7F03">
        <w:rPr>
          <w:rStyle w:val="Hyperlink"/>
        </w:rPr>
        <w:t>https://learn.microsoft.com/en-us/sql/relational-databases/performance/query-store-usage-scenarios?view=sql-server-ver16</w:t>
      </w:r>
      <w:r>
        <w:fldChar w:fldCharType="end"/>
      </w:r>
    </w:p>
    <w:p w14:paraId="66BE3ED5" w14:textId="77777777" w:rsidR="00825512" w:rsidRPr="00825512" w:rsidRDefault="00825512" w:rsidP="00825512">
      <w:pPr>
        <w:rPr>
          <w:b/>
          <w:bCs/>
        </w:rPr>
      </w:pPr>
      <w:r w:rsidRPr="00825512">
        <w:rPr>
          <w:b/>
          <w:bCs/>
        </w:rPr>
        <w:t>Query Store Usage Scenarios</w:t>
      </w:r>
    </w:p>
    <w:p w14:paraId="2CBA9771" w14:textId="77777777" w:rsidR="004361FF" w:rsidRPr="004361FF" w:rsidRDefault="004361FF" w:rsidP="004361FF">
      <w:pPr>
        <w:numPr>
          <w:ilvl w:val="0"/>
          <w:numId w:val="1"/>
        </w:numPr>
      </w:pPr>
      <w:hyperlink r:id="rId5" w:anchor="pinpoint-and-fix-queries-with-plan-choice-regressions" w:history="1">
        <w:r w:rsidRPr="004361FF">
          <w:rPr>
            <w:rStyle w:val="Hyperlink"/>
          </w:rPr>
          <w:t>Pinpoint and fix queries with plan choice regressions</w:t>
        </w:r>
      </w:hyperlink>
    </w:p>
    <w:p w14:paraId="0D50950F" w14:textId="77777777" w:rsidR="004361FF" w:rsidRPr="004361FF" w:rsidRDefault="004361FF" w:rsidP="004361FF">
      <w:pPr>
        <w:numPr>
          <w:ilvl w:val="0"/>
          <w:numId w:val="1"/>
        </w:numPr>
      </w:pPr>
      <w:hyperlink r:id="rId6" w:anchor="identify-and-tune-top-resource-consuming-queries" w:history="1">
        <w:r w:rsidRPr="004361FF">
          <w:rPr>
            <w:rStyle w:val="Hyperlink"/>
          </w:rPr>
          <w:t>Identify and tune top resource consuming queries</w:t>
        </w:r>
      </w:hyperlink>
    </w:p>
    <w:p w14:paraId="67730D1B" w14:textId="77777777" w:rsidR="004361FF" w:rsidRPr="004361FF" w:rsidRDefault="004361FF" w:rsidP="004361FF">
      <w:pPr>
        <w:numPr>
          <w:ilvl w:val="0"/>
          <w:numId w:val="1"/>
        </w:numPr>
      </w:pPr>
      <w:hyperlink r:id="rId7" w:anchor="ab-testing" w:history="1">
        <w:r w:rsidRPr="004361FF">
          <w:rPr>
            <w:rStyle w:val="Hyperlink"/>
          </w:rPr>
          <w:t>A/B testing</w:t>
        </w:r>
      </w:hyperlink>
    </w:p>
    <w:p w14:paraId="43CAA88A" w14:textId="77777777" w:rsidR="004361FF" w:rsidRPr="004361FF" w:rsidRDefault="004361FF" w:rsidP="004361FF">
      <w:pPr>
        <w:numPr>
          <w:ilvl w:val="0"/>
          <w:numId w:val="1"/>
        </w:numPr>
      </w:pPr>
      <w:hyperlink r:id="rId8" w:anchor="CEUpgrade" w:history="1">
        <w:r w:rsidRPr="004361FF">
          <w:rPr>
            <w:rStyle w:val="Hyperlink"/>
          </w:rPr>
          <w:t>Keep performance stability during the upgrade to newer SQL Server</w:t>
        </w:r>
      </w:hyperlink>
    </w:p>
    <w:p w14:paraId="50B086E8" w14:textId="77777777" w:rsidR="004361FF" w:rsidRPr="004361FF" w:rsidRDefault="004361FF" w:rsidP="004361FF">
      <w:pPr>
        <w:numPr>
          <w:ilvl w:val="0"/>
          <w:numId w:val="1"/>
        </w:numPr>
      </w:pPr>
      <w:hyperlink r:id="rId9" w:anchor="identify-and-improve-ad-hoc-workloads" w:history="1">
        <w:r w:rsidRPr="004361FF">
          <w:rPr>
            <w:rStyle w:val="Hyperlink"/>
          </w:rPr>
          <w:t>Identify and improve ad hoc workloads</w:t>
        </w:r>
      </w:hyperlink>
    </w:p>
    <w:p w14:paraId="1F3444C8" w14:textId="77777777" w:rsidR="004361FF" w:rsidRPr="004361FF" w:rsidRDefault="004361FF" w:rsidP="004361FF">
      <w:pPr>
        <w:numPr>
          <w:ilvl w:val="0"/>
          <w:numId w:val="1"/>
        </w:numPr>
      </w:pPr>
      <w:hyperlink r:id="rId10" w:anchor="next-steps" w:history="1">
        <w:r w:rsidRPr="004361FF">
          <w:rPr>
            <w:rStyle w:val="Hyperlink"/>
          </w:rPr>
          <w:t>Next steps</w:t>
        </w:r>
      </w:hyperlink>
    </w:p>
    <w:p w14:paraId="08B75BDC" w14:textId="121F635E" w:rsidR="00825512" w:rsidRDefault="000E0EFA">
      <w:r w:rsidRPr="000E0EFA">
        <w:rPr>
          <w:b/>
          <w:bCs/>
        </w:rPr>
        <w:t>Applies to:</w:t>
      </w:r>
      <w:r w:rsidRPr="000E0EFA">
        <w:t> </w:t>
      </w:r>
      <w:r w:rsidRPr="000E0EFA">
        <mc:AlternateContent>
          <mc:Choice Requires="wps">
            <w:drawing>
              <wp:inline distT="0" distB="0" distL="0" distR="0" wp14:anchorId="267981B9" wp14:editId="5DBC0BD9">
                <wp:extent cx="304800" cy="304800"/>
                <wp:effectExtent l="0" t="0" r="0" b="0"/>
                <wp:docPr id="1521102183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8C7AA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E0EFA">
        <w:t> SQL Server 2016 (13.x) and later versions </w:t>
      </w:r>
      <w:r w:rsidRPr="000E0EFA">
        <mc:AlternateContent>
          <mc:Choice Requires="wps">
            <w:drawing>
              <wp:inline distT="0" distB="0" distL="0" distR="0" wp14:anchorId="1E725539" wp14:editId="6ECB8140">
                <wp:extent cx="304800" cy="304800"/>
                <wp:effectExtent l="0" t="0" r="0" b="0"/>
                <wp:docPr id="859704642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3091F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E0EFA">
        <w:t> </w:t>
      </w:r>
      <w:hyperlink r:id="rId11" w:anchor="applies-to" w:history="1">
        <w:r w:rsidRPr="000E0EFA">
          <w:rPr>
            <w:rStyle w:val="Hyperlink"/>
          </w:rPr>
          <w:t>Azure SQL Database</w:t>
        </w:r>
      </w:hyperlink>
      <w:r w:rsidRPr="000E0EFA">
        <w:t> </w:t>
      </w:r>
      <w:r w:rsidRPr="000E0EFA">
        <mc:AlternateContent>
          <mc:Choice Requires="wps">
            <w:drawing>
              <wp:inline distT="0" distB="0" distL="0" distR="0" wp14:anchorId="233C3C55" wp14:editId="467222FC">
                <wp:extent cx="304800" cy="304800"/>
                <wp:effectExtent l="0" t="0" r="0" b="0"/>
                <wp:docPr id="1008148134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3A749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E0EFA">
        <w:t> </w:t>
      </w:r>
      <w:hyperlink r:id="rId12" w:anchor="applies-to" w:history="1">
        <w:r w:rsidRPr="000E0EFA">
          <w:rPr>
            <w:rStyle w:val="Hyperlink"/>
          </w:rPr>
          <w:t>Azure SQL Managed Instance</w:t>
        </w:r>
      </w:hyperlink>
      <w:r w:rsidRPr="000E0EFA">
        <w:t> </w:t>
      </w:r>
      <w:r w:rsidRPr="000E0EFA">
        <mc:AlternateContent>
          <mc:Choice Requires="wps">
            <w:drawing>
              <wp:inline distT="0" distB="0" distL="0" distR="0" wp14:anchorId="58E34D70" wp14:editId="4D5229B9">
                <wp:extent cx="304800" cy="304800"/>
                <wp:effectExtent l="0" t="0" r="0" b="0"/>
                <wp:docPr id="451457996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720D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E0EFA">
        <w:t> </w:t>
      </w:r>
      <w:hyperlink r:id="rId13" w:anchor="applies-to" w:history="1">
        <w:r w:rsidRPr="000E0EFA">
          <w:rPr>
            <w:rStyle w:val="Hyperlink"/>
          </w:rPr>
          <w:t>Azure Synapse Analytics (dedicated SQL pool only)</w:t>
        </w:r>
      </w:hyperlink>
      <w:r w:rsidRPr="000E0EFA">
        <w:t> </w:t>
      </w:r>
      <w:r w:rsidRPr="000E0EFA">
        <mc:AlternateContent>
          <mc:Choice Requires="wps">
            <w:drawing>
              <wp:inline distT="0" distB="0" distL="0" distR="0" wp14:anchorId="231EA33F" wp14:editId="3A733581">
                <wp:extent cx="304800" cy="304800"/>
                <wp:effectExtent l="0" t="0" r="0" b="0"/>
                <wp:docPr id="154066187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6937A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E0EFA">
        <w:t> </w:t>
      </w:r>
      <w:hyperlink r:id="rId14" w:anchor="applies-to" w:history="1">
        <w:r w:rsidRPr="000E0EFA">
          <w:rPr>
            <w:rStyle w:val="Hyperlink"/>
          </w:rPr>
          <w:t>SQL database in Microsoft Fabric</w:t>
        </w:r>
      </w:hyperlink>
    </w:p>
    <w:p w14:paraId="0DFEECD5" w14:textId="77777777" w:rsidR="0043193A" w:rsidRPr="0043193A" w:rsidRDefault="0043193A" w:rsidP="0043193A">
      <w:r w:rsidRPr="0043193A">
        <w:t xml:space="preserve">Query Store can be used in </w:t>
      </w:r>
      <w:proofErr w:type="gramStart"/>
      <w:r w:rsidRPr="0043193A">
        <w:t>wide</w:t>
      </w:r>
      <w:proofErr w:type="gramEnd"/>
      <w:r w:rsidRPr="0043193A">
        <w:t xml:space="preserve"> set of scenarios when tracking and ensuring predictable workload performance is critical. Here are some examples you can consider:</w:t>
      </w:r>
    </w:p>
    <w:p w14:paraId="07D066EC" w14:textId="77777777" w:rsidR="0043193A" w:rsidRPr="0043193A" w:rsidRDefault="0043193A" w:rsidP="0043193A">
      <w:pPr>
        <w:numPr>
          <w:ilvl w:val="0"/>
          <w:numId w:val="2"/>
        </w:numPr>
      </w:pPr>
      <w:r w:rsidRPr="0043193A">
        <w:t>Pinpoint and fix queries with plan choice regressions</w:t>
      </w:r>
    </w:p>
    <w:p w14:paraId="61092068" w14:textId="77777777" w:rsidR="0043193A" w:rsidRPr="0043193A" w:rsidRDefault="0043193A" w:rsidP="0043193A">
      <w:pPr>
        <w:numPr>
          <w:ilvl w:val="0"/>
          <w:numId w:val="2"/>
        </w:numPr>
      </w:pPr>
      <w:r w:rsidRPr="0043193A">
        <w:t>Identify and tune top resource consuming queries</w:t>
      </w:r>
    </w:p>
    <w:p w14:paraId="362D2A39" w14:textId="77777777" w:rsidR="0043193A" w:rsidRPr="0043193A" w:rsidRDefault="0043193A" w:rsidP="0043193A">
      <w:pPr>
        <w:numPr>
          <w:ilvl w:val="0"/>
          <w:numId w:val="2"/>
        </w:numPr>
      </w:pPr>
      <w:r w:rsidRPr="0043193A">
        <w:t>A/B testing</w:t>
      </w:r>
    </w:p>
    <w:p w14:paraId="7DB98A85" w14:textId="77777777" w:rsidR="0043193A" w:rsidRPr="0043193A" w:rsidRDefault="0043193A" w:rsidP="0043193A">
      <w:pPr>
        <w:numPr>
          <w:ilvl w:val="0"/>
          <w:numId w:val="2"/>
        </w:numPr>
      </w:pPr>
      <w:r w:rsidRPr="0043193A">
        <w:t>Keep performance stability during the upgrade to newer SQL Server</w:t>
      </w:r>
    </w:p>
    <w:p w14:paraId="52040AE6" w14:textId="77777777" w:rsidR="0043193A" w:rsidRPr="0043193A" w:rsidRDefault="0043193A" w:rsidP="0043193A">
      <w:pPr>
        <w:numPr>
          <w:ilvl w:val="0"/>
          <w:numId w:val="2"/>
        </w:numPr>
      </w:pPr>
      <w:r w:rsidRPr="0043193A">
        <w:t>Identify and improve ad hoc workloads</w:t>
      </w:r>
    </w:p>
    <w:p w14:paraId="0022F9B1" w14:textId="77777777" w:rsidR="0043193A" w:rsidRPr="0043193A" w:rsidRDefault="0043193A" w:rsidP="0043193A">
      <w:pPr>
        <w:numPr>
          <w:ilvl w:val="0"/>
          <w:numId w:val="2"/>
        </w:numPr>
      </w:pPr>
      <w:r w:rsidRPr="0043193A">
        <w:t>For more information on configuring and administering with the Query Store, see </w:t>
      </w:r>
      <w:hyperlink r:id="rId15" w:history="1">
        <w:r w:rsidRPr="0043193A">
          <w:rPr>
            <w:rStyle w:val="Hyperlink"/>
          </w:rPr>
          <w:t>Monitoring performance by using the Query Store</w:t>
        </w:r>
      </w:hyperlink>
      <w:r w:rsidRPr="0043193A">
        <w:t>.</w:t>
      </w:r>
    </w:p>
    <w:p w14:paraId="58D1B080" w14:textId="77777777" w:rsidR="0043193A" w:rsidRPr="0043193A" w:rsidRDefault="0043193A" w:rsidP="0043193A">
      <w:pPr>
        <w:numPr>
          <w:ilvl w:val="0"/>
          <w:numId w:val="2"/>
        </w:numPr>
      </w:pPr>
      <w:r w:rsidRPr="0043193A">
        <w:t>For information on discovering actionable information and tune performance with the Query Store, see </w:t>
      </w:r>
      <w:hyperlink r:id="rId16" w:history="1">
        <w:r w:rsidRPr="0043193A">
          <w:rPr>
            <w:rStyle w:val="Hyperlink"/>
          </w:rPr>
          <w:t>Tuning performance by using the Query Store</w:t>
        </w:r>
      </w:hyperlink>
      <w:r w:rsidRPr="0043193A">
        <w:t>.</w:t>
      </w:r>
    </w:p>
    <w:p w14:paraId="7F6CF6FD" w14:textId="77777777" w:rsidR="0043193A" w:rsidRPr="0043193A" w:rsidRDefault="0043193A" w:rsidP="0043193A">
      <w:pPr>
        <w:numPr>
          <w:ilvl w:val="0"/>
          <w:numId w:val="2"/>
        </w:numPr>
      </w:pPr>
      <w:r w:rsidRPr="0043193A">
        <w:t>For information about operating the Query Store in Azure SQL Database, see </w:t>
      </w:r>
      <w:hyperlink r:id="rId17" w:anchor="Insight" w:history="1">
        <w:r w:rsidRPr="0043193A">
          <w:rPr>
            <w:rStyle w:val="Hyperlink"/>
          </w:rPr>
          <w:t>Operating the Query Store in Azure SQL Database</w:t>
        </w:r>
      </w:hyperlink>
      <w:r w:rsidRPr="0043193A">
        <w:t>.</w:t>
      </w:r>
    </w:p>
    <w:p w14:paraId="74EA1F21" w14:textId="77777777" w:rsidR="0043193A" w:rsidRDefault="0043193A"/>
    <w:sectPr w:rsidR="0043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B0AE9"/>
    <w:multiLevelType w:val="multilevel"/>
    <w:tmpl w:val="6824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097D"/>
    <w:multiLevelType w:val="multilevel"/>
    <w:tmpl w:val="6978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234307">
    <w:abstractNumId w:val="1"/>
  </w:num>
  <w:num w:numId="2" w16cid:durableId="23960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CE"/>
    <w:rsid w:val="000E0EFA"/>
    <w:rsid w:val="0043193A"/>
    <w:rsid w:val="004361FF"/>
    <w:rsid w:val="00825512"/>
    <w:rsid w:val="009555B4"/>
    <w:rsid w:val="00F8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95C6"/>
  <w15:chartTrackingRefBased/>
  <w15:docId w15:val="{A5CDCD6C-47DF-426E-8EA2-E1B21FD5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5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relational-databases/performance/query-store-usage-scenarios?view=sql-server-ver16" TargetMode="External"/><Relationship Id="rId13" Type="http://schemas.openxmlformats.org/officeDocument/2006/relationships/hyperlink" Target="https://learn.microsoft.com/en-us/sql/sql-server/sql-docs-navigation-guide?view=sql-server-ver1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relational-databases/performance/query-store-usage-scenarios?view=sql-server-ver16" TargetMode="External"/><Relationship Id="rId12" Type="http://schemas.openxmlformats.org/officeDocument/2006/relationships/hyperlink" Target="https://learn.microsoft.com/en-us/sql/sql-server/sql-docs-navigation-guide?view=sql-server-ver16" TargetMode="External"/><Relationship Id="rId17" Type="http://schemas.openxmlformats.org/officeDocument/2006/relationships/hyperlink" Target="https://learn.microsoft.com/en-us/sql/relational-databases/performance/best-practice-with-the-query-store?view=sql-server-ver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sql/relational-databases/performance/tune-performance-with-the-query-store?view=sql-server-ver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relational-databases/performance/query-store-usage-scenarios?view=sql-server-ver16" TargetMode="External"/><Relationship Id="rId11" Type="http://schemas.openxmlformats.org/officeDocument/2006/relationships/hyperlink" Target="https://learn.microsoft.com/en-us/sql/sql-server/sql-docs-navigation-guide?view=sql-server-ver16" TargetMode="External"/><Relationship Id="rId5" Type="http://schemas.openxmlformats.org/officeDocument/2006/relationships/hyperlink" Target="https://learn.microsoft.com/en-us/sql/relational-databases/performance/query-store-usage-scenarios?view=sql-server-ver16" TargetMode="External"/><Relationship Id="rId15" Type="http://schemas.openxmlformats.org/officeDocument/2006/relationships/hyperlink" Target="https://learn.microsoft.com/en-us/sql/relational-databases/performance/monitoring-performance-by-using-the-query-store?view=sql-server-ver16" TargetMode="External"/><Relationship Id="rId10" Type="http://schemas.openxmlformats.org/officeDocument/2006/relationships/hyperlink" Target="https://learn.microsoft.com/en-us/sql/relational-databases/performance/query-store-usage-scenarios?view=sql-server-ver1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relational-databases/performance/query-store-usage-scenarios?view=sql-server-ver16" TargetMode="External"/><Relationship Id="rId14" Type="http://schemas.openxmlformats.org/officeDocument/2006/relationships/hyperlink" Target="https://learn.microsoft.com/en-us/sql/sql-server/sql-docs-navigation-guide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5</cp:revision>
  <dcterms:created xsi:type="dcterms:W3CDTF">2025-01-25T23:15:00Z</dcterms:created>
  <dcterms:modified xsi:type="dcterms:W3CDTF">2025-01-25T23:17:00Z</dcterms:modified>
</cp:coreProperties>
</file>