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A common table expression (CTE) provides the significant advantage of being able to reference itself, thereby creating a recursive CTE. A recursive CTE is one in which an initial CTE is repeatedly executed to return subsets of data until the complete result set is obtained.</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A query is referred to as a recursive query when it references a recursive CTE. Returning hierarchical data is a common use of recursive queries, for example: Displaying employees in an organizational chart, or data in a bill of materials scenario in which a parent product has one or more components and those components may, in turn, have subcomponents or may be components of other parents.</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A recursive CTE can greatly simplify the code required to run a recursive query within a SELECT, INSERT, UPDATE, DELETE, or CREATE VIEW statement. In earlier versions of SQL Server, a recursive query usually requires using temporary tables, cursors, and logic to control the flow of the recursive steps. For more information about common table expressions, see Using Common Table Expressions.</w:t>
      </w:r>
    </w:p>
    <w:p w:rsidR="006D7AA0" w:rsidRPr="006D7AA0" w:rsidRDefault="006D7AA0" w:rsidP="006D7AA0">
      <w:pPr>
        <w:spacing w:before="270" w:after="120" w:line="240" w:lineRule="auto"/>
        <w:outlineLvl w:val="0"/>
        <w:rPr>
          <w:rFonts w:ascii="Verdana" w:eastAsia="Times New Roman" w:hAnsi="Verdana" w:cs="Times New Roman"/>
          <w:b/>
          <w:bCs/>
          <w:color w:val="000000"/>
          <w:kern w:val="36"/>
          <w:sz w:val="41"/>
          <w:szCs w:val="41"/>
        </w:rPr>
      </w:pPr>
      <w:r>
        <w:rPr>
          <w:rFonts w:ascii="Verdana" w:eastAsia="Times New Roman" w:hAnsi="Verdana" w:cs="Times New Roman"/>
          <w:b/>
          <w:bCs/>
          <w:noProof/>
          <w:color w:val="000000"/>
          <w:kern w:val="36"/>
          <w:sz w:val="41"/>
          <w:szCs w:val="41"/>
        </w:rPr>
        <w:drawing>
          <wp:inline distT="0" distB="0" distL="0" distR="0">
            <wp:extent cx="85725" cy="85725"/>
            <wp:effectExtent l="19050" t="0" r="9525" b="0"/>
            <wp:docPr id="1" name="sectionToggle0" descr="ms-help://MS.SQLCC.v10/MS.SQLSVR.v10.en/s10de_1devconc/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0" descr="ms-help://MS.SQLCC.v10/MS.SQLSVR.v10.en/s10de_1devconc/local/collapse.gif"/>
                    <pic:cNvPicPr>
                      <a:picLocks noChangeAspect="1" noChangeArrowheads="1"/>
                    </pic:cNvPicPr>
                  </pic:nvPicPr>
                  <pic:blipFill>
                    <a:blip r:embed="rId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6D7AA0">
        <w:rPr>
          <w:rFonts w:ascii="Verdana" w:eastAsia="Times New Roman" w:hAnsi="Verdana" w:cs="Times New Roman"/>
          <w:b/>
          <w:bCs/>
          <w:color w:val="000000"/>
          <w:kern w:val="36"/>
          <w:sz w:val="41"/>
          <w:szCs w:val="41"/>
        </w:rPr>
        <w:t>Structure of a Recursive CTE</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The structure of the recursive CTE in Transact-SQL is similar to recursive routines in other programming languages. Although a recursive routine in other languages returns a scalar value, a recursive CTE can return multiple rows.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A recursive CTE consists of three elements: </w:t>
      </w:r>
    </w:p>
    <w:p w:rsidR="006D7AA0" w:rsidRPr="006D7AA0" w:rsidRDefault="006D7AA0" w:rsidP="006D7AA0">
      <w:pPr>
        <w:numPr>
          <w:ilvl w:val="0"/>
          <w:numId w:val="1"/>
        </w:numPr>
        <w:spacing w:after="270" w:line="240" w:lineRule="auto"/>
        <w:ind w:left="435"/>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Invocation of the routine.</w:t>
      </w:r>
      <w:r w:rsidRPr="006D7AA0">
        <w:rPr>
          <w:rFonts w:ascii="Verdana" w:eastAsia="Times New Roman" w:hAnsi="Verdana" w:cs="Times New Roman"/>
          <w:color w:val="000000"/>
          <w:sz w:val="27"/>
          <w:szCs w:val="27"/>
        </w:rPr>
        <w:br/>
      </w:r>
      <w:r w:rsidRPr="006D7AA0">
        <w:rPr>
          <w:rFonts w:ascii="Verdana" w:eastAsia="Times New Roman" w:hAnsi="Verdana" w:cs="Times New Roman"/>
          <w:color w:val="000000"/>
          <w:sz w:val="27"/>
          <w:szCs w:val="27"/>
        </w:rPr>
        <w:br/>
        <w:t xml:space="preserve">The first invocation of the recursive CTE consists of one or more </w:t>
      </w:r>
      <w:proofErr w:type="spellStart"/>
      <w:r w:rsidRPr="006D7AA0">
        <w:rPr>
          <w:rFonts w:ascii="Verdana" w:eastAsia="Times New Roman" w:hAnsi="Verdana" w:cs="Times New Roman"/>
          <w:i/>
          <w:iCs/>
          <w:color w:val="000000"/>
          <w:sz w:val="27"/>
          <w:szCs w:val="27"/>
        </w:rPr>
        <w:t>CTE_query_definitions</w:t>
      </w:r>
      <w:proofErr w:type="spellEnd"/>
      <w:r w:rsidRPr="006D7AA0">
        <w:rPr>
          <w:rFonts w:ascii="Verdana" w:eastAsia="Times New Roman" w:hAnsi="Verdana" w:cs="Times New Roman"/>
          <w:color w:val="000000"/>
          <w:sz w:val="27"/>
          <w:szCs w:val="27"/>
        </w:rPr>
        <w:t xml:space="preserve"> joined by UNION ALL, UNION, EXCEPT, or INTERSECT operators. Because these query definitions form the base result set of the CTE structure, they are referred to as anchor members.</w:t>
      </w:r>
      <w:r w:rsidRPr="006D7AA0">
        <w:rPr>
          <w:rFonts w:ascii="Verdana" w:eastAsia="Times New Roman" w:hAnsi="Verdana" w:cs="Times New Roman"/>
          <w:color w:val="000000"/>
          <w:sz w:val="27"/>
          <w:szCs w:val="27"/>
        </w:rPr>
        <w:br/>
      </w:r>
      <w:r w:rsidRPr="006D7AA0">
        <w:rPr>
          <w:rFonts w:ascii="Verdana" w:eastAsia="Times New Roman" w:hAnsi="Verdana" w:cs="Times New Roman"/>
          <w:color w:val="000000"/>
          <w:sz w:val="27"/>
          <w:szCs w:val="27"/>
        </w:rPr>
        <w:br/>
      </w:r>
      <w:proofErr w:type="spellStart"/>
      <w:r w:rsidRPr="006D7AA0">
        <w:rPr>
          <w:rFonts w:ascii="Verdana" w:eastAsia="Times New Roman" w:hAnsi="Verdana" w:cs="Times New Roman"/>
          <w:i/>
          <w:iCs/>
          <w:color w:val="000000"/>
          <w:sz w:val="27"/>
          <w:szCs w:val="27"/>
        </w:rPr>
        <w:t>CTE_query_definitions</w:t>
      </w:r>
      <w:proofErr w:type="spellEnd"/>
      <w:r w:rsidRPr="006D7AA0">
        <w:rPr>
          <w:rFonts w:ascii="Verdana" w:eastAsia="Times New Roman" w:hAnsi="Verdana" w:cs="Times New Roman"/>
          <w:i/>
          <w:iCs/>
          <w:color w:val="000000"/>
          <w:sz w:val="27"/>
          <w:szCs w:val="27"/>
        </w:rPr>
        <w:t xml:space="preserve"> </w:t>
      </w:r>
      <w:r w:rsidRPr="006D7AA0">
        <w:rPr>
          <w:rFonts w:ascii="Verdana" w:eastAsia="Times New Roman" w:hAnsi="Verdana" w:cs="Times New Roman"/>
          <w:color w:val="000000"/>
          <w:sz w:val="27"/>
          <w:szCs w:val="27"/>
        </w:rPr>
        <w:t xml:space="preserve">are considered anchor members unless </w:t>
      </w:r>
      <w:r w:rsidRPr="006D7AA0">
        <w:rPr>
          <w:rFonts w:ascii="Verdana" w:eastAsia="Times New Roman" w:hAnsi="Verdana" w:cs="Times New Roman"/>
          <w:color w:val="000000"/>
          <w:sz w:val="27"/>
          <w:szCs w:val="27"/>
        </w:rPr>
        <w:lastRenderedPageBreak/>
        <w:t>they reference the CTE itself. All anchor-member query definitions must be positioned before the first recursive member definition, and a UNION ALL operator must be used to join the last anchor member with the first recursive member.</w:t>
      </w:r>
    </w:p>
    <w:p w:rsidR="006D7AA0" w:rsidRPr="006D7AA0" w:rsidRDefault="006D7AA0" w:rsidP="006D7AA0">
      <w:pPr>
        <w:numPr>
          <w:ilvl w:val="0"/>
          <w:numId w:val="1"/>
        </w:numPr>
        <w:spacing w:after="270" w:line="240" w:lineRule="auto"/>
        <w:ind w:left="435"/>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Recursive invocation of the routine.</w:t>
      </w:r>
      <w:r w:rsidRPr="006D7AA0">
        <w:rPr>
          <w:rFonts w:ascii="Verdana" w:eastAsia="Times New Roman" w:hAnsi="Verdana" w:cs="Times New Roman"/>
          <w:color w:val="000000"/>
          <w:sz w:val="27"/>
          <w:szCs w:val="27"/>
        </w:rPr>
        <w:br/>
      </w:r>
      <w:r w:rsidRPr="006D7AA0">
        <w:rPr>
          <w:rFonts w:ascii="Verdana" w:eastAsia="Times New Roman" w:hAnsi="Verdana" w:cs="Times New Roman"/>
          <w:color w:val="000000"/>
          <w:sz w:val="27"/>
          <w:szCs w:val="27"/>
        </w:rPr>
        <w:br/>
        <w:t xml:space="preserve">The recursive invocation includes one or more </w:t>
      </w:r>
      <w:proofErr w:type="spellStart"/>
      <w:r w:rsidRPr="006D7AA0">
        <w:rPr>
          <w:rFonts w:ascii="Verdana" w:eastAsia="Times New Roman" w:hAnsi="Verdana" w:cs="Times New Roman"/>
          <w:i/>
          <w:iCs/>
          <w:color w:val="000000"/>
          <w:sz w:val="27"/>
          <w:szCs w:val="27"/>
        </w:rPr>
        <w:t>CTE_query_definitions</w:t>
      </w:r>
      <w:proofErr w:type="spellEnd"/>
      <w:r w:rsidRPr="006D7AA0">
        <w:rPr>
          <w:rFonts w:ascii="Verdana" w:eastAsia="Times New Roman" w:hAnsi="Verdana" w:cs="Times New Roman"/>
          <w:color w:val="000000"/>
          <w:sz w:val="27"/>
          <w:szCs w:val="27"/>
        </w:rPr>
        <w:t xml:space="preserve"> joined by UNION ALL operators that reference the CTE itself. These query definitions are referred to as recursive members. </w:t>
      </w:r>
    </w:p>
    <w:p w:rsidR="006D7AA0" w:rsidRPr="006D7AA0" w:rsidRDefault="006D7AA0" w:rsidP="006D7AA0">
      <w:pPr>
        <w:numPr>
          <w:ilvl w:val="0"/>
          <w:numId w:val="1"/>
        </w:numPr>
        <w:spacing w:after="270" w:line="240" w:lineRule="auto"/>
        <w:ind w:left="435"/>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Termination check. </w:t>
      </w:r>
      <w:r w:rsidRPr="006D7AA0">
        <w:rPr>
          <w:rFonts w:ascii="Verdana" w:eastAsia="Times New Roman" w:hAnsi="Verdana" w:cs="Times New Roman"/>
          <w:color w:val="000000"/>
          <w:sz w:val="27"/>
          <w:szCs w:val="27"/>
        </w:rPr>
        <w:br/>
      </w:r>
      <w:r w:rsidRPr="006D7AA0">
        <w:rPr>
          <w:rFonts w:ascii="Verdana" w:eastAsia="Times New Roman" w:hAnsi="Verdana" w:cs="Times New Roman"/>
          <w:color w:val="000000"/>
          <w:sz w:val="27"/>
          <w:szCs w:val="27"/>
        </w:rPr>
        <w:br/>
        <w:t xml:space="preserve">The termination check is implicit; recursion stops when no rows are returned from the previous invocation. </w:t>
      </w:r>
    </w:p>
    <w:tbl>
      <w:tblPr>
        <w:tblW w:w="5000" w:type="pct"/>
        <w:tblCellSpacing w:w="0" w:type="dxa"/>
        <w:tblBorders>
          <w:top w:val="single" w:sz="6" w:space="0" w:color="DEDFEF"/>
          <w:left w:val="single" w:sz="6" w:space="0" w:color="DEDFEF"/>
          <w:bottom w:val="single" w:sz="6" w:space="0" w:color="DEDFEF"/>
          <w:right w:val="single" w:sz="6" w:space="0" w:color="DEDFEF"/>
        </w:tblBorders>
        <w:tblCellMar>
          <w:left w:w="0" w:type="dxa"/>
          <w:right w:w="0" w:type="dxa"/>
        </w:tblCellMar>
        <w:tblLook w:val="04A0"/>
      </w:tblPr>
      <w:tblGrid>
        <w:gridCol w:w="9540"/>
      </w:tblGrid>
      <w:tr w:rsidR="006D7AA0" w:rsidRPr="006D7AA0" w:rsidTr="006D7AA0">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D8D8D8"/>
            <w:tcMar>
              <w:top w:w="0" w:type="dxa"/>
              <w:left w:w="75" w:type="dxa"/>
              <w:bottom w:w="0" w:type="dxa"/>
              <w:right w:w="75" w:type="dxa"/>
            </w:tcMar>
            <w:vAlign w:val="center"/>
            <w:hideMark/>
          </w:tcPr>
          <w:p w:rsidR="006D7AA0" w:rsidRPr="006D7AA0" w:rsidRDefault="006D7AA0" w:rsidP="006D7AA0">
            <w:pPr>
              <w:spacing w:after="0" w:line="240" w:lineRule="auto"/>
              <w:rPr>
                <w:rFonts w:ascii="Verdana" w:eastAsia="Times New Roman" w:hAnsi="Verdana" w:cs="Times New Roman"/>
                <w:b/>
                <w:bCs/>
                <w:color w:val="000000"/>
                <w:sz w:val="27"/>
                <w:szCs w:val="27"/>
              </w:rPr>
            </w:pPr>
            <w:r>
              <w:rPr>
                <w:rFonts w:ascii="Verdana" w:eastAsia="Times New Roman" w:hAnsi="Verdana" w:cs="Times New Roman"/>
                <w:b/>
                <w:bCs/>
                <w:noProof/>
                <w:color w:val="000000"/>
                <w:sz w:val="27"/>
                <w:szCs w:val="27"/>
              </w:rPr>
              <w:drawing>
                <wp:inline distT="0" distB="0" distL="0" distR="0">
                  <wp:extent cx="95250" cy="95250"/>
                  <wp:effectExtent l="19050" t="0" r="0" b="0"/>
                  <wp:docPr id="2" name="Picture 2" descr="ms-help://MS.SQLCC.v10/MS.SQLSVR.v10.en/s10de_1devconc/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elp://MS.SQLCC.v10/MS.SQLSVR.v10.en/s10de_1devconc/local/note.gif"/>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D7AA0">
              <w:rPr>
                <w:rFonts w:ascii="Verdana" w:eastAsia="Times New Roman" w:hAnsi="Verdana" w:cs="Times New Roman"/>
                <w:b/>
                <w:bCs/>
                <w:color w:val="000000"/>
                <w:sz w:val="27"/>
                <w:szCs w:val="27"/>
              </w:rPr>
              <w:t xml:space="preserve">Note: </w:t>
            </w:r>
          </w:p>
        </w:tc>
      </w:tr>
      <w:tr w:rsidR="006D7AA0" w:rsidRPr="006D7AA0" w:rsidTr="006D7AA0">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FFFFFF"/>
            <w:tcMar>
              <w:top w:w="0" w:type="dxa"/>
              <w:left w:w="75" w:type="dxa"/>
              <w:bottom w:w="0" w:type="dxa"/>
              <w:right w:w="75" w:type="dxa"/>
            </w:tcMar>
            <w:vAlign w:val="center"/>
            <w:hideMark/>
          </w:tcPr>
          <w:p w:rsidR="006D7AA0" w:rsidRPr="006D7AA0" w:rsidRDefault="006D7AA0" w:rsidP="006D7AA0">
            <w:pPr>
              <w:spacing w:after="0" w:line="240" w:lineRule="auto"/>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An incorrectly composed recursive CTE may cause an infinite loop. For example, if the recursive member query definition returns the same values for both the parent and child columns, an infinite loop is created. When testing the results of a recursive query, you can limit the number of recursion levels allowed for a specific statement by using the MAXRECURSION hint and a value between 0 and 32,767 in the OPTION clause of the INSERT, UPDATE, DELETE, or SELECT statement. For more information, see Query Hints (Transact-SQL) and WITH </w:t>
            </w:r>
            <w:proofErr w:type="spellStart"/>
            <w:r w:rsidRPr="006D7AA0">
              <w:rPr>
                <w:rFonts w:ascii="Verdana" w:eastAsia="Times New Roman" w:hAnsi="Verdana" w:cs="Times New Roman"/>
                <w:color w:val="000000"/>
                <w:sz w:val="27"/>
                <w:szCs w:val="27"/>
              </w:rPr>
              <w:t>common_table_expression</w:t>
            </w:r>
            <w:proofErr w:type="spellEnd"/>
            <w:r w:rsidRPr="006D7AA0">
              <w:rPr>
                <w:rFonts w:ascii="Verdana" w:eastAsia="Times New Roman" w:hAnsi="Verdana" w:cs="Times New Roman"/>
                <w:color w:val="000000"/>
                <w:sz w:val="27"/>
                <w:szCs w:val="27"/>
              </w:rPr>
              <w:t xml:space="preserve"> (Transact-SQL). </w:t>
            </w:r>
          </w:p>
        </w:tc>
      </w:tr>
    </w:tbl>
    <w:p w:rsidR="006D7AA0" w:rsidRPr="006D7AA0" w:rsidRDefault="006D7AA0" w:rsidP="006D7AA0">
      <w:pPr>
        <w:spacing w:before="100" w:beforeAutospacing="1" w:after="60" w:line="240" w:lineRule="auto"/>
        <w:outlineLvl w:val="2"/>
        <w:rPr>
          <w:rFonts w:ascii="Verdana" w:eastAsia="Times New Roman" w:hAnsi="Verdana" w:cs="Times New Roman"/>
          <w:b/>
          <w:bCs/>
          <w:color w:val="000000"/>
          <w:sz w:val="34"/>
          <w:szCs w:val="34"/>
        </w:rPr>
      </w:pPr>
      <w:proofErr w:type="spellStart"/>
      <w:r w:rsidRPr="006D7AA0">
        <w:rPr>
          <w:rFonts w:ascii="Verdana" w:eastAsia="Times New Roman" w:hAnsi="Verdana" w:cs="Times New Roman"/>
          <w:b/>
          <w:bCs/>
          <w:color w:val="000000"/>
          <w:sz w:val="34"/>
          <w:szCs w:val="34"/>
        </w:rPr>
        <w:t>Pseudocode</w:t>
      </w:r>
      <w:proofErr w:type="spellEnd"/>
      <w:r w:rsidRPr="006D7AA0">
        <w:rPr>
          <w:rFonts w:ascii="Verdana" w:eastAsia="Times New Roman" w:hAnsi="Verdana" w:cs="Times New Roman"/>
          <w:b/>
          <w:bCs/>
          <w:color w:val="000000"/>
          <w:sz w:val="34"/>
          <w:szCs w:val="34"/>
        </w:rPr>
        <w:t xml:space="preserve"> and Semantics</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The recursive CTE structure must contain at least one anchor member and one recursive member. The following </w:t>
      </w:r>
      <w:proofErr w:type="spellStart"/>
      <w:r w:rsidRPr="006D7AA0">
        <w:rPr>
          <w:rFonts w:ascii="Verdana" w:eastAsia="Times New Roman" w:hAnsi="Verdana" w:cs="Times New Roman"/>
          <w:color w:val="000000"/>
          <w:sz w:val="27"/>
          <w:szCs w:val="27"/>
        </w:rPr>
        <w:t>pseudocode</w:t>
      </w:r>
      <w:proofErr w:type="spellEnd"/>
      <w:r w:rsidRPr="006D7AA0">
        <w:rPr>
          <w:rFonts w:ascii="Verdana" w:eastAsia="Times New Roman" w:hAnsi="Verdana" w:cs="Times New Roman"/>
          <w:color w:val="000000"/>
          <w:sz w:val="27"/>
          <w:szCs w:val="27"/>
        </w:rPr>
        <w:t xml:space="preserve"> shows the components of a simple recursive CTE that contains a single anchor member and single recursive member.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Courier New" w:eastAsia="Times New Roman" w:hAnsi="Courier New" w:cs="Courier New"/>
          <w:color w:val="000000"/>
          <w:sz w:val="28"/>
        </w:rPr>
        <w:t xml:space="preserve">WITH </w:t>
      </w:r>
      <w:proofErr w:type="spellStart"/>
      <w:r w:rsidRPr="006D7AA0">
        <w:rPr>
          <w:rFonts w:ascii="Courier New" w:eastAsia="Times New Roman" w:hAnsi="Courier New" w:cs="Courier New"/>
          <w:color w:val="000000"/>
          <w:sz w:val="28"/>
        </w:rPr>
        <w:t>cte_name</w:t>
      </w:r>
      <w:proofErr w:type="spellEnd"/>
      <w:r w:rsidRPr="006D7AA0">
        <w:rPr>
          <w:rFonts w:ascii="Courier New" w:eastAsia="Times New Roman" w:hAnsi="Courier New" w:cs="Courier New"/>
          <w:color w:val="000000"/>
          <w:sz w:val="28"/>
        </w:rPr>
        <w:t xml:space="preserve"> </w:t>
      </w:r>
      <w:proofErr w:type="gramStart"/>
      <w:r w:rsidRPr="006D7AA0">
        <w:rPr>
          <w:rFonts w:ascii="Courier New" w:eastAsia="Times New Roman" w:hAnsi="Courier New" w:cs="Courier New"/>
          <w:color w:val="000000"/>
          <w:sz w:val="28"/>
        </w:rPr>
        <w:t xml:space="preserve">( </w:t>
      </w:r>
      <w:proofErr w:type="spellStart"/>
      <w:r w:rsidRPr="006D7AA0">
        <w:rPr>
          <w:rFonts w:ascii="Courier New" w:eastAsia="Times New Roman" w:hAnsi="Courier New" w:cs="Courier New"/>
          <w:color w:val="000000"/>
          <w:sz w:val="28"/>
        </w:rPr>
        <w:t>column</w:t>
      </w:r>
      <w:proofErr w:type="gramEnd"/>
      <w:r w:rsidRPr="006D7AA0">
        <w:rPr>
          <w:rFonts w:ascii="Courier New" w:eastAsia="Times New Roman" w:hAnsi="Courier New" w:cs="Courier New"/>
          <w:color w:val="000000"/>
          <w:sz w:val="28"/>
        </w:rPr>
        <w:t>_name</w:t>
      </w:r>
      <w:proofErr w:type="spellEnd"/>
      <w:r w:rsidRPr="006D7AA0">
        <w:rPr>
          <w:rFonts w:ascii="Courier New" w:eastAsia="Times New Roman" w:hAnsi="Courier New" w:cs="Courier New"/>
          <w:color w:val="000000"/>
          <w:sz w:val="28"/>
        </w:rPr>
        <w:t xml:space="preserve"> [,...n] )</w:t>
      </w:r>
      <w:r w:rsidRPr="006D7AA0">
        <w:rPr>
          <w:rFonts w:ascii="Verdana" w:eastAsia="Times New Roman" w:hAnsi="Verdana" w:cs="Times New Roman"/>
          <w:color w:val="000000"/>
          <w:sz w:val="27"/>
          <w:szCs w:val="27"/>
        </w:rPr>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Courier New" w:eastAsia="Times New Roman" w:hAnsi="Courier New" w:cs="Courier New"/>
          <w:color w:val="000000"/>
          <w:sz w:val="28"/>
        </w:rPr>
        <w:t>AS</w:t>
      </w:r>
      <w:r w:rsidRPr="006D7AA0">
        <w:rPr>
          <w:rFonts w:ascii="Verdana" w:eastAsia="Times New Roman" w:hAnsi="Verdana" w:cs="Times New Roman"/>
          <w:color w:val="000000"/>
          <w:sz w:val="27"/>
          <w:szCs w:val="27"/>
        </w:rPr>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Courier New" w:eastAsia="Times New Roman" w:hAnsi="Courier New" w:cs="Courier New"/>
          <w:color w:val="000000"/>
          <w:sz w:val="28"/>
        </w:rPr>
        <w:lastRenderedPageBreak/>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proofErr w:type="spellStart"/>
      <w:r w:rsidRPr="006D7AA0">
        <w:rPr>
          <w:rFonts w:ascii="Courier New" w:eastAsia="Times New Roman" w:hAnsi="Courier New" w:cs="Courier New"/>
          <w:color w:val="000000"/>
          <w:sz w:val="28"/>
        </w:rPr>
        <w:t>CTE_query_definition</w:t>
      </w:r>
      <w:proofErr w:type="spellEnd"/>
      <w:r w:rsidRPr="006D7AA0">
        <w:rPr>
          <w:rFonts w:ascii="Courier New" w:eastAsia="Times New Roman" w:hAnsi="Courier New" w:cs="Courier New"/>
          <w:color w:val="000000"/>
          <w:sz w:val="28"/>
        </w:rPr>
        <w:t xml:space="preserve"> –- Anchor member is defined.</w:t>
      </w:r>
      <w:r w:rsidRPr="006D7AA0">
        <w:rPr>
          <w:rFonts w:ascii="Verdana" w:eastAsia="Times New Roman" w:hAnsi="Verdana" w:cs="Times New Roman"/>
          <w:color w:val="000000"/>
          <w:sz w:val="27"/>
          <w:szCs w:val="27"/>
        </w:rPr>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Courier New" w:eastAsia="Times New Roman" w:hAnsi="Courier New" w:cs="Courier New"/>
          <w:color w:val="000000"/>
          <w:sz w:val="28"/>
        </w:rPr>
        <w:t>UNION ALL</w:t>
      </w:r>
      <w:r w:rsidRPr="006D7AA0">
        <w:rPr>
          <w:rFonts w:ascii="Verdana" w:eastAsia="Times New Roman" w:hAnsi="Verdana" w:cs="Times New Roman"/>
          <w:color w:val="000000"/>
          <w:sz w:val="27"/>
          <w:szCs w:val="27"/>
        </w:rPr>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proofErr w:type="spellStart"/>
      <w:r w:rsidRPr="006D7AA0">
        <w:rPr>
          <w:rFonts w:ascii="Courier New" w:eastAsia="Times New Roman" w:hAnsi="Courier New" w:cs="Courier New"/>
          <w:color w:val="000000"/>
          <w:sz w:val="28"/>
        </w:rPr>
        <w:t>CTE_query_definition</w:t>
      </w:r>
      <w:proofErr w:type="spellEnd"/>
      <w:r w:rsidRPr="006D7AA0">
        <w:rPr>
          <w:rFonts w:ascii="Courier New" w:eastAsia="Times New Roman" w:hAnsi="Courier New" w:cs="Courier New"/>
          <w:color w:val="000000"/>
          <w:sz w:val="28"/>
        </w:rPr>
        <w:t xml:space="preserve"> –- Recursive member is defined referencing </w:t>
      </w:r>
      <w:proofErr w:type="spellStart"/>
      <w:r w:rsidRPr="006D7AA0">
        <w:rPr>
          <w:rFonts w:ascii="Courier New" w:eastAsia="Times New Roman" w:hAnsi="Courier New" w:cs="Courier New"/>
          <w:color w:val="000000"/>
          <w:sz w:val="28"/>
        </w:rPr>
        <w:t>cte_name</w:t>
      </w:r>
      <w:proofErr w:type="spellEnd"/>
      <w:r w:rsidRPr="006D7AA0">
        <w:rPr>
          <w:rFonts w:ascii="Courier New" w:eastAsia="Times New Roman" w:hAnsi="Courier New" w:cs="Courier New"/>
          <w:color w:val="000000"/>
          <w:sz w:val="28"/>
        </w:rPr>
        <w:t>.</w:t>
      </w:r>
      <w:r w:rsidRPr="006D7AA0">
        <w:rPr>
          <w:rFonts w:ascii="Verdana" w:eastAsia="Times New Roman" w:hAnsi="Verdana" w:cs="Times New Roman"/>
          <w:color w:val="000000"/>
          <w:sz w:val="27"/>
          <w:szCs w:val="27"/>
        </w:rPr>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Courier New" w:eastAsia="Times New Roman" w:hAnsi="Courier New" w:cs="Courier New"/>
          <w:color w:val="000000"/>
          <w:sz w:val="28"/>
        </w:rPr>
        <w:t>)</w:t>
      </w:r>
      <w:r w:rsidRPr="006D7AA0">
        <w:rPr>
          <w:rFonts w:ascii="Verdana" w:eastAsia="Times New Roman" w:hAnsi="Verdana" w:cs="Times New Roman"/>
          <w:color w:val="000000"/>
          <w:sz w:val="27"/>
          <w:szCs w:val="27"/>
        </w:rPr>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Courier New" w:eastAsia="Times New Roman" w:hAnsi="Courier New" w:cs="Courier New"/>
          <w:color w:val="000000"/>
          <w:sz w:val="28"/>
        </w:rPr>
        <w:t>-- Statement using the CTE</w:t>
      </w:r>
      <w:r w:rsidRPr="006D7AA0">
        <w:rPr>
          <w:rFonts w:ascii="Verdana" w:eastAsia="Times New Roman" w:hAnsi="Verdana" w:cs="Times New Roman"/>
          <w:color w:val="000000"/>
          <w:sz w:val="27"/>
          <w:szCs w:val="27"/>
        </w:rPr>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Courier New" w:eastAsia="Times New Roman" w:hAnsi="Courier New" w:cs="Courier New"/>
          <w:color w:val="000000"/>
          <w:sz w:val="28"/>
        </w:rPr>
        <w:t>SELECT *</w:t>
      </w:r>
      <w:r w:rsidRPr="006D7AA0">
        <w:rPr>
          <w:rFonts w:ascii="Verdana" w:eastAsia="Times New Roman" w:hAnsi="Verdana" w:cs="Times New Roman"/>
          <w:color w:val="000000"/>
          <w:sz w:val="27"/>
          <w:szCs w:val="27"/>
        </w:rPr>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Courier New" w:eastAsia="Times New Roman" w:hAnsi="Courier New" w:cs="Courier New"/>
          <w:color w:val="000000"/>
          <w:sz w:val="28"/>
        </w:rPr>
        <w:t xml:space="preserve">FROM </w:t>
      </w:r>
      <w:proofErr w:type="spellStart"/>
      <w:r w:rsidRPr="006D7AA0">
        <w:rPr>
          <w:rFonts w:ascii="Courier New" w:eastAsia="Times New Roman" w:hAnsi="Courier New" w:cs="Courier New"/>
          <w:color w:val="000000"/>
          <w:sz w:val="28"/>
        </w:rPr>
        <w:t>cte_name</w:t>
      </w:r>
      <w:proofErr w:type="spellEnd"/>
      <w:r w:rsidRPr="006D7AA0">
        <w:rPr>
          <w:rFonts w:ascii="Verdana" w:eastAsia="Times New Roman" w:hAnsi="Verdana" w:cs="Times New Roman"/>
          <w:color w:val="000000"/>
          <w:sz w:val="27"/>
          <w:szCs w:val="27"/>
        </w:rPr>
        <w:t xml:space="preserve"> </w:t>
      </w:r>
    </w:p>
    <w:p w:rsidR="006D7AA0" w:rsidRPr="006D7AA0" w:rsidRDefault="006D7AA0" w:rsidP="006D7AA0">
      <w:pPr>
        <w:spacing w:before="100" w:beforeAutospacing="1" w:after="225" w:line="240" w:lineRule="auto"/>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The semantics of the recursive execution is as follows:</w:t>
      </w:r>
    </w:p>
    <w:p w:rsidR="006D7AA0" w:rsidRPr="006D7AA0" w:rsidRDefault="006D7AA0" w:rsidP="006D7AA0">
      <w:pPr>
        <w:numPr>
          <w:ilvl w:val="0"/>
          <w:numId w:val="2"/>
        </w:numPr>
        <w:spacing w:after="270" w:line="240" w:lineRule="auto"/>
        <w:ind w:left="435"/>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Split the CTE expression into anchor and recursive members.</w:t>
      </w:r>
    </w:p>
    <w:p w:rsidR="006D7AA0" w:rsidRPr="006D7AA0" w:rsidRDefault="006D7AA0" w:rsidP="006D7AA0">
      <w:pPr>
        <w:numPr>
          <w:ilvl w:val="0"/>
          <w:numId w:val="2"/>
        </w:numPr>
        <w:spacing w:after="270" w:line="240" w:lineRule="auto"/>
        <w:ind w:left="435"/>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Run the anchor member(s) creating the first invocation or base result set (T</w:t>
      </w:r>
      <w:r w:rsidRPr="006D7AA0">
        <w:rPr>
          <w:rFonts w:ascii="Verdana" w:eastAsia="Times New Roman" w:hAnsi="Verdana" w:cs="Times New Roman"/>
          <w:color w:val="000000"/>
          <w:sz w:val="27"/>
          <w:szCs w:val="27"/>
          <w:vertAlign w:val="subscript"/>
        </w:rPr>
        <w:t>0</w:t>
      </w:r>
      <w:r w:rsidRPr="006D7AA0">
        <w:rPr>
          <w:rFonts w:ascii="Verdana" w:eastAsia="Times New Roman" w:hAnsi="Verdana" w:cs="Times New Roman"/>
          <w:color w:val="000000"/>
          <w:sz w:val="27"/>
          <w:szCs w:val="27"/>
        </w:rPr>
        <w:t>).</w:t>
      </w:r>
    </w:p>
    <w:p w:rsidR="006D7AA0" w:rsidRPr="006D7AA0" w:rsidRDefault="006D7AA0" w:rsidP="006D7AA0">
      <w:pPr>
        <w:numPr>
          <w:ilvl w:val="0"/>
          <w:numId w:val="2"/>
        </w:numPr>
        <w:spacing w:after="270" w:line="240" w:lineRule="auto"/>
        <w:ind w:left="435"/>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Run the recursive member(s) with T</w:t>
      </w:r>
      <w:r w:rsidRPr="006D7AA0">
        <w:rPr>
          <w:rFonts w:ascii="Verdana" w:eastAsia="Times New Roman" w:hAnsi="Verdana" w:cs="Times New Roman"/>
          <w:color w:val="000000"/>
          <w:sz w:val="27"/>
          <w:szCs w:val="27"/>
          <w:vertAlign w:val="subscript"/>
        </w:rPr>
        <w:t>i</w:t>
      </w:r>
      <w:r w:rsidRPr="006D7AA0">
        <w:rPr>
          <w:rFonts w:ascii="Verdana" w:eastAsia="Times New Roman" w:hAnsi="Verdana" w:cs="Times New Roman"/>
          <w:color w:val="000000"/>
          <w:sz w:val="27"/>
          <w:szCs w:val="27"/>
        </w:rPr>
        <w:t xml:space="preserve"> as an input and T</w:t>
      </w:r>
      <w:r w:rsidRPr="006D7AA0">
        <w:rPr>
          <w:rFonts w:ascii="Verdana" w:eastAsia="Times New Roman" w:hAnsi="Verdana" w:cs="Times New Roman"/>
          <w:color w:val="000000"/>
          <w:sz w:val="27"/>
          <w:szCs w:val="27"/>
          <w:vertAlign w:val="subscript"/>
        </w:rPr>
        <w:t>i+1</w:t>
      </w:r>
      <w:r w:rsidRPr="006D7AA0">
        <w:rPr>
          <w:rFonts w:ascii="Verdana" w:eastAsia="Times New Roman" w:hAnsi="Verdana" w:cs="Times New Roman"/>
          <w:color w:val="000000"/>
          <w:sz w:val="27"/>
          <w:szCs w:val="27"/>
        </w:rPr>
        <w:t xml:space="preserve"> as an output.</w:t>
      </w:r>
    </w:p>
    <w:p w:rsidR="006D7AA0" w:rsidRPr="006D7AA0" w:rsidRDefault="006D7AA0" w:rsidP="006D7AA0">
      <w:pPr>
        <w:numPr>
          <w:ilvl w:val="0"/>
          <w:numId w:val="2"/>
        </w:numPr>
        <w:spacing w:after="270" w:line="240" w:lineRule="auto"/>
        <w:ind w:left="435"/>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Repeat step 3 until an empty set is returned.</w:t>
      </w:r>
    </w:p>
    <w:p w:rsidR="006D7AA0" w:rsidRPr="006D7AA0" w:rsidRDefault="006D7AA0" w:rsidP="006D7AA0">
      <w:pPr>
        <w:numPr>
          <w:ilvl w:val="0"/>
          <w:numId w:val="2"/>
        </w:numPr>
        <w:spacing w:after="270" w:line="240" w:lineRule="auto"/>
        <w:ind w:left="435"/>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Return the result set. This is a UNION ALL of T</w:t>
      </w:r>
      <w:r w:rsidRPr="006D7AA0">
        <w:rPr>
          <w:rFonts w:ascii="Verdana" w:eastAsia="Times New Roman" w:hAnsi="Verdana" w:cs="Times New Roman"/>
          <w:color w:val="000000"/>
          <w:sz w:val="27"/>
          <w:szCs w:val="27"/>
          <w:vertAlign w:val="subscript"/>
        </w:rPr>
        <w:t>0</w:t>
      </w:r>
      <w:r w:rsidRPr="006D7AA0">
        <w:rPr>
          <w:rFonts w:ascii="Verdana" w:eastAsia="Times New Roman" w:hAnsi="Verdana" w:cs="Times New Roman"/>
          <w:color w:val="000000"/>
          <w:sz w:val="27"/>
          <w:szCs w:val="27"/>
        </w:rPr>
        <w:t xml:space="preserve"> to T</w:t>
      </w:r>
      <w:r w:rsidRPr="006D7AA0">
        <w:rPr>
          <w:rFonts w:ascii="Verdana" w:eastAsia="Times New Roman" w:hAnsi="Verdana" w:cs="Times New Roman"/>
          <w:color w:val="000000"/>
          <w:sz w:val="27"/>
          <w:szCs w:val="27"/>
          <w:vertAlign w:val="subscript"/>
        </w:rPr>
        <w:t>n</w:t>
      </w:r>
      <w:r w:rsidRPr="006D7AA0">
        <w:rPr>
          <w:rFonts w:ascii="Verdana" w:eastAsia="Times New Roman" w:hAnsi="Verdana" w:cs="Times New Roman"/>
          <w:color w:val="000000"/>
          <w:sz w:val="27"/>
          <w:szCs w:val="27"/>
        </w:rPr>
        <w:t>.</w:t>
      </w:r>
    </w:p>
    <w:p w:rsidR="006D7AA0" w:rsidRPr="006D7AA0" w:rsidRDefault="006D7AA0" w:rsidP="006D7AA0">
      <w:pPr>
        <w:spacing w:before="270" w:after="120" w:line="240" w:lineRule="auto"/>
        <w:outlineLvl w:val="0"/>
        <w:rPr>
          <w:rFonts w:ascii="Verdana" w:eastAsia="Times New Roman" w:hAnsi="Verdana" w:cs="Times New Roman"/>
          <w:b/>
          <w:bCs/>
          <w:color w:val="000000"/>
          <w:kern w:val="36"/>
          <w:sz w:val="41"/>
          <w:szCs w:val="41"/>
        </w:rPr>
      </w:pPr>
      <w:r>
        <w:rPr>
          <w:rFonts w:ascii="Verdana" w:eastAsia="Times New Roman" w:hAnsi="Verdana" w:cs="Times New Roman"/>
          <w:b/>
          <w:bCs/>
          <w:noProof/>
          <w:color w:val="000000"/>
          <w:kern w:val="36"/>
          <w:sz w:val="41"/>
          <w:szCs w:val="41"/>
        </w:rPr>
        <w:drawing>
          <wp:inline distT="0" distB="0" distL="0" distR="0">
            <wp:extent cx="85725" cy="85725"/>
            <wp:effectExtent l="19050" t="0" r="9525" b="0"/>
            <wp:docPr id="3" name="sectionToggle1" descr="ms-help://MS.SQLCC.v10/MS.SQLSVR.v10.en/s10de_1devconc/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1" descr="ms-help://MS.SQLCC.v10/MS.SQLSVR.v10.en/s10de_1devconc/local/collapse.gif"/>
                    <pic:cNvPicPr>
                      <a:picLocks noChangeAspect="1" noChangeArrowheads="1"/>
                    </pic:cNvPicPr>
                  </pic:nvPicPr>
                  <pic:blipFill>
                    <a:blip r:embed="rId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6D7AA0">
        <w:rPr>
          <w:rFonts w:ascii="Verdana" w:eastAsia="Times New Roman" w:hAnsi="Verdana" w:cs="Times New Roman"/>
          <w:b/>
          <w:bCs/>
          <w:color w:val="000000"/>
          <w:kern w:val="36"/>
          <w:sz w:val="41"/>
          <w:szCs w:val="41"/>
        </w:rPr>
        <w:t>Example</w:t>
      </w:r>
    </w:p>
    <w:p w:rsidR="006D7AA0" w:rsidRPr="006D7AA0" w:rsidRDefault="006D7AA0" w:rsidP="006D7AA0">
      <w:pPr>
        <w:spacing w:before="100" w:beforeAutospacing="1" w:after="322" w:line="240" w:lineRule="auto"/>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The following example shows the semantics of the recursive CTE structure by returning a hierarchical list of employees, starting with the highest ranking employee, in the Adventure Works Cycles </w:t>
      </w:r>
      <w:proofErr w:type="gramStart"/>
      <w:r w:rsidRPr="006D7AA0">
        <w:rPr>
          <w:rFonts w:ascii="Verdana" w:eastAsia="Times New Roman" w:hAnsi="Verdana" w:cs="Times New Roman"/>
          <w:color w:val="000000"/>
          <w:sz w:val="27"/>
          <w:szCs w:val="27"/>
        </w:rPr>
        <w:t>company</w:t>
      </w:r>
      <w:proofErr w:type="gramEnd"/>
      <w:r w:rsidRPr="006D7AA0">
        <w:rPr>
          <w:rFonts w:ascii="Verdana" w:eastAsia="Times New Roman" w:hAnsi="Verdana" w:cs="Times New Roman"/>
          <w:color w:val="000000"/>
          <w:sz w:val="27"/>
          <w:szCs w:val="27"/>
        </w:rPr>
        <w:t>. A walkthrough of the code execution follows the example.</w:t>
      </w:r>
    </w:p>
    <w:tbl>
      <w:tblPr>
        <w:tblW w:w="5000" w:type="pct"/>
        <w:tblCellSpacing w:w="0" w:type="dxa"/>
        <w:tblCellMar>
          <w:left w:w="0" w:type="dxa"/>
          <w:right w:w="0" w:type="dxa"/>
        </w:tblCellMar>
        <w:tblLook w:val="04A0"/>
      </w:tblPr>
      <w:tblGrid>
        <w:gridCol w:w="1513"/>
        <w:gridCol w:w="8061"/>
      </w:tblGrid>
      <w:tr w:rsidR="006D7AA0" w:rsidRPr="006D7AA0" w:rsidTr="006D7AA0">
        <w:trPr>
          <w:tblCellSpacing w:w="0" w:type="dxa"/>
        </w:trPr>
        <w:tc>
          <w:tcPr>
            <w:tcW w:w="0" w:type="auto"/>
            <w:tcBorders>
              <w:bottom w:val="single" w:sz="8" w:space="0" w:color="D8D8D8"/>
              <w:right w:val="nil"/>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p>
        </w:tc>
        <w:tc>
          <w:tcPr>
            <w:tcW w:w="0" w:type="auto"/>
            <w:tcBorders>
              <w:left w:val="nil"/>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r>
              <w:rPr>
                <w:rFonts w:ascii="Verdana" w:eastAsia="Times New Roman" w:hAnsi="Verdana" w:cs="Times New Roman"/>
                <w:noProof/>
                <w:color w:val="0000FF"/>
                <w:sz w:val="23"/>
                <w:szCs w:val="23"/>
              </w:rPr>
              <w:drawing>
                <wp:inline distT="0" distB="0" distL="0" distR="0">
                  <wp:extent cx="136525" cy="136525"/>
                  <wp:effectExtent l="19050" t="0" r="0" b="0"/>
                  <wp:docPr id="7" name="Picture 7"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help://MS.SQLCC.v10/MS.SQLSVR.v10.en/s10de_1devconc/local/copycode.gif"/>
                          <pic:cNvPicPr>
                            <a:picLocks noChangeAspect="1" noChangeArrowheads="1"/>
                          </pic:cNvPicPr>
                        </pic:nvPicPr>
                        <pic:blipFill>
                          <a:blip r:embed="rId7"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D7AA0">
              <w:rPr>
                <w:rFonts w:ascii="Verdana" w:eastAsia="Times New Roman" w:hAnsi="Verdana" w:cs="Times New Roman"/>
                <w:color w:val="0000FF"/>
                <w:sz w:val="23"/>
              </w:rPr>
              <w:t>Copy Code</w:t>
            </w:r>
          </w:p>
        </w:tc>
      </w:tr>
      <w:tr w:rsidR="006D7AA0" w:rsidRPr="006D7AA0" w:rsidTr="006D7AA0">
        <w:trPr>
          <w:tblCellSpacing w:w="0" w:type="dxa"/>
        </w:trPr>
        <w:tc>
          <w:tcPr>
            <w:tcW w:w="0" w:type="auto"/>
            <w:gridSpan w:val="2"/>
            <w:tcBorders>
              <w:top w:val="single" w:sz="8" w:space="0" w:color="D8D8D8"/>
            </w:tcBorders>
            <w:shd w:val="clear" w:color="auto" w:fill="CCCCCC"/>
            <w:tcMar>
              <w:top w:w="107" w:type="dxa"/>
              <w:left w:w="107" w:type="dxa"/>
              <w:bottom w:w="0" w:type="dxa"/>
              <w:right w:w="107" w:type="dxa"/>
            </w:tcMar>
            <w:vAlign w:val="center"/>
            <w:hideMark/>
          </w:tcPr>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Create an Employee table.</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CREATE TABLE </w:t>
            </w:r>
            <w:proofErr w:type="spellStart"/>
            <w:r w:rsidRPr="006D7AA0">
              <w:rPr>
                <w:rFonts w:ascii="Courier New" w:eastAsia="Times New Roman" w:hAnsi="Courier New" w:cs="Courier New"/>
                <w:color w:val="000000"/>
                <w:sz w:val="27"/>
                <w:szCs w:val="27"/>
              </w:rPr>
              <w:t>dbo.MyEmployees</w:t>
            </w:r>
            <w:proofErr w:type="spellEnd"/>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lastRenderedPageBreak/>
              <w:t>(</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ab/>
            </w:r>
            <w:proofErr w:type="spellStart"/>
            <w:r w:rsidRPr="006D7AA0">
              <w:rPr>
                <w:rFonts w:ascii="Courier New" w:eastAsia="Times New Roman" w:hAnsi="Courier New" w:cs="Courier New"/>
                <w:color w:val="000000"/>
                <w:sz w:val="27"/>
                <w:szCs w:val="27"/>
              </w:rPr>
              <w:t>EmployeeID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smallint</w:t>
            </w:r>
            <w:proofErr w:type="spellEnd"/>
            <w:r w:rsidRPr="006D7AA0">
              <w:rPr>
                <w:rFonts w:ascii="Courier New" w:eastAsia="Times New Roman" w:hAnsi="Courier New" w:cs="Courier New"/>
                <w:color w:val="000000"/>
                <w:sz w:val="27"/>
                <w:szCs w:val="27"/>
              </w:rPr>
              <w:t xml:space="preserve"> NOT 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ab/>
            </w:r>
            <w:proofErr w:type="spellStart"/>
            <w:r w:rsidRPr="006D7AA0">
              <w:rPr>
                <w:rFonts w:ascii="Courier New" w:eastAsia="Times New Roman" w:hAnsi="Courier New" w:cs="Courier New"/>
                <w:color w:val="000000"/>
                <w:sz w:val="27"/>
                <w:szCs w:val="27"/>
              </w:rPr>
              <w:t>FirstName</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nvarchar</w:t>
            </w:r>
            <w:proofErr w:type="spellEnd"/>
            <w:r w:rsidRPr="006D7AA0">
              <w:rPr>
                <w:rFonts w:ascii="Courier New" w:eastAsia="Times New Roman" w:hAnsi="Courier New" w:cs="Courier New"/>
                <w:color w:val="000000"/>
                <w:sz w:val="27"/>
                <w:szCs w:val="27"/>
              </w:rPr>
              <w:t>(30)  NOT 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ab/>
            </w:r>
            <w:proofErr w:type="spellStart"/>
            <w:r w:rsidRPr="006D7AA0">
              <w:rPr>
                <w:rFonts w:ascii="Courier New" w:eastAsia="Times New Roman" w:hAnsi="Courier New" w:cs="Courier New"/>
                <w:color w:val="000000"/>
                <w:sz w:val="27"/>
                <w:szCs w:val="27"/>
              </w:rPr>
              <w:t>LastName</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nvarchar</w:t>
            </w:r>
            <w:proofErr w:type="spellEnd"/>
            <w:r w:rsidRPr="006D7AA0">
              <w:rPr>
                <w:rFonts w:ascii="Courier New" w:eastAsia="Times New Roman" w:hAnsi="Courier New" w:cs="Courier New"/>
                <w:color w:val="000000"/>
                <w:sz w:val="27"/>
                <w:szCs w:val="27"/>
              </w:rPr>
              <w:t>(40) NOT 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ab/>
              <w:t xml:space="preserve">Title </w:t>
            </w:r>
            <w:proofErr w:type="spellStart"/>
            <w:r w:rsidRPr="006D7AA0">
              <w:rPr>
                <w:rFonts w:ascii="Courier New" w:eastAsia="Times New Roman" w:hAnsi="Courier New" w:cs="Courier New"/>
                <w:color w:val="000000"/>
                <w:sz w:val="27"/>
                <w:szCs w:val="27"/>
              </w:rPr>
              <w:t>nvarchar</w:t>
            </w:r>
            <w:proofErr w:type="spellEnd"/>
            <w:r w:rsidRPr="006D7AA0">
              <w:rPr>
                <w:rFonts w:ascii="Courier New" w:eastAsia="Times New Roman" w:hAnsi="Courier New" w:cs="Courier New"/>
                <w:color w:val="000000"/>
                <w:sz w:val="27"/>
                <w:szCs w:val="27"/>
              </w:rPr>
              <w:t>(50) NOT 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ab/>
            </w:r>
            <w:proofErr w:type="spellStart"/>
            <w:r w:rsidRPr="006D7AA0">
              <w:rPr>
                <w:rFonts w:ascii="Courier New" w:eastAsia="Times New Roman" w:hAnsi="Courier New" w:cs="Courier New"/>
                <w:color w:val="000000"/>
                <w:sz w:val="27"/>
                <w:szCs w:val="27"/>
              </w:rPr>
              <w:t>DeptID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smallint</w:t>
            </w:r>
            <w:proofErr w:type="spellEnd"/>
            <w:r w:rsidRPr="006D7AA0">
              <w:rPr>
                <w:rFonts w:ascii="Courier New" w:eastAsia="Times New Roman" w:hAnsi="Courier New" w:cs="Courier New"/>
                <w:color w:val="000000"/>
                <w:sz w:val="27"/>
                <w:szCs w:val="27"/>
              </w:rPr>
              <w:t xml:space="preserve"> NOT 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ab/>
            </w:r>
            <w:proofErr w:type="spellStart"/>
            <w:r w:rsidRPr="006D7AA0">
              <w:rPr>
                <w:rFonts w:ascii="Courier New" w:eastAsia="Times New Roman" w:hAnsi="Courier New" w:cs="Courier New"/>
                <w:color w:val="000000"/>
                <w:sz w:val="27"/>
                <w:szCs w:val="27"/>
              </w:rPr>
              <w:t>ManagerID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int</w:t>
            </w:r>
            <w:proofErr w:type="spellEnd"/>
            <w:r w:rsidRPr="006D7AA0">
              <w:rPr>
                <w:rFonts w:ascii="Courier New" w:eastAsia="Times New Roman" w:hAnsi="Courier New" w:cs="Courier New"/>
                <w:color w:val="000000"/>
                <w:sz w:val="27"/>
                <w:szCs w:val="27"/>
              </w:rPr>
              <w:t xml:space="preserve"> 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CONSTRAINT </w:t>
            </w:r>
            <w:proofErr w:type="spellStart"/>
            <w:r w:rsidRPr="006D7AA0">
              <w:rPr>
                <w:rFonts w:ascii="Courier New" w:eastAsia="Times New Roman" w:hAnsi="Courier New" w:cs="Courier New"/>
                <w:color w:val="000000"/>
                <w:sz w:val="27"/>
                <w:szCs w:val="27"/>
              </w:rPr>
              <w:t>PK_EmployeeID</w:t>
            </w:r>
            <w:proofErr w:type="spellEnd"/>
            <w:r w:rsidRPr="006D7AA0">
              <w:rPr>
                <w:rFonts w:ascii="Courier New" w:eastAsia="Times New Roman" w:hAnsi="Courier New" w:cs="Courier New"/>
                <w:color w:val="000000"/>
                <w:sz w:val="27"/>
                <w:szCs w:val="27"/>
              </w:rPr>
              <w:t xml:space="preserve"> PRIMARY KEY CLUSTERED (</w:t>
            </w:r>
            <w:proofErr w:type="spellStart"/>
            <w:r w:rsidRPr="006D7AA0">
              <w:rPr>
                <w:rFonts w:ascii="Courier New" w:eastAsia="Times New Roman" w:hAnsi="Courier New" w:cs="Courier New"/>
                <w:color w:val="000000"/>
                <w:sz w:val="27"/>
                <w:szCs w:val="27"/>
              </w:rPr>
              <w:t>EmployeeID</w:t>
            </w:r>
            <w:proofErr w:type="spellEnd"/>
            <w:r w:rsidRPr="006D7AA0">
              <w:rPr>
                <w:rFonts w:ascii="Courier New" w:eastAsia="Times New Roman" w:hAnsi="Courier New" w:cs="Courier New"/>
                <w:color w:val="000000"/>
                <w:sz w:val="27"/>
                <w:szCs w:val="27"/>
              </w:rPr>
              <w:t xml:space="preserve"> ASC) </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Populate the table with values.</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INSERT INTO </w:t>
            </w:r>
            <w:proofErr w:type="spellStart"/>
            <w:r w:rsidRPr="006D7AA0">
              <w:rPr>
                <w:rFonts w:ascii="Courier New" w:eastAsia="Times New Roman" w:hAnsi="Courier New" w:cs="Courier New"/>
                <w:color w:val="000000"/>
                <w:sz w:val="27"/>
                <w:szCs w:val="27"/>
              </w:rPr>
              <w:t>dbo.MyEmployees</w:t>
            </w:r>
            <w:proofErr w:type="spellEnd"/>
            <w:r w:rsidRPr="006D7AA0">
              <w:rPr>
                <w:rFonts w:ascii="Courier New" w:eastAsia="Times New Roman" w:hAnsi="Courier New" w:cs="Courier New"/>
                <w:color w:val="000000"/>
                <w:sz w:val="27"/>
                <w:szCs w:val="27"/>
              </w:rPr>
              <w:t xml:space="preserve"> VALUES </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(1, </w:t>
            </w:r>
            <w:proofErr w:type="spellStart"/>
            <w:r w:rsidRPr="006D7AA0">
              <w:rPr>
                <w:rFonts w:ascii="Courier New" w:eastAsia="Times New Roman" w:hAnsi="Courier New" w:cs="Courier New"/>
                <w:color w:val="000000"/>
                <w:sz w:val="27"/>
                <w:szCs w:val="27"/>
              </w:rPr>
              <w:t>N'Ken</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N'Snchez</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N'Chief</w:t>
            </w:r>
            <w:proofErr w:type="spellEnd"/>
            <w:r w:rsidRPr="006D7AA0">
              <w:rPr>
                <w:rFonts w:ascii="Courier New" w:eastAsia="Times New Roman" w:hAnsi="Courier New" w:cs="Courier New"/>
                <w:color w:val="000000"/>
                <w:sz w:val="27"/>
                <w:szCs w:val="27"/>
              </w:rPr>
              <w:t xml:space="preserve"> Executive Officer',16,NULL)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,(273, </w:t>
            </w:r>
            <w:proofErr w:type="spellStart"/>
            <w:r w:rsidRPr="006D7AA0">
              <w:rPr>
                <w:rFonts w:ascii="Courier New" w:eastAsia="Times New Roman" w:hAnsi="Courier New" w:cs="Courier New"/>
                <w:color w:val="000000"/>
                <w:sz w:val="27"/>
                <w:szCs w:val="27"/>
              </w:rPr>
              <w:t>N'Brian</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N'Welcker</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N'Vice</w:t>
            </w:r>
            <w:proofErr w:type="spellEnd"/>
            <w:r w:rsidRPr="006D7AA0">
              <w:rPr>
                <w:rFonts w:ascii="Courier New" w:eastAsia="Times New Roman" w:hAnsi="Courier New" w:cs="Courier New"/>
                <w:color w:val="000000"/>
                <w:sz w:val="27"/>
                <w:szCs w:val="27"/>
              </w:rPr>
              <w:t xml:space="preserve"> President of Sales',3,1)</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,(274, </w:t>
            </w:r>
            <w:proofErr w:type="spellStart"/>
            <w:r w:rsidRPr="006D7AA0">
              <w:rPr>
                <w:rFonts w:ascii="Courier New" w:eastAsia="Times New Roman" w:hAnsi="Courier New" w:cs="Courier New"/>
                <w:color w:val="000000"/>
                <w:sz w:val="27"/>
                <w:szCs w:val="27"/>
              </w:rPr>
              <w:t>N'Stephen</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N'Jiang</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N'North</w:t>
            </w:r>
            <w:proofErr w:type="spellEnd"/>
            <w:r w:rsidRPr="006D7AA0">
              <w:rPr>
                <w:rFonts w:ascii="Courier New" w:eastAsia="Times New Roman" w:hAnsi="Courier New" w:cs="Courier New"/>
                <w:color w:val="000000"/>
                <w:sz w:val="27"/>
                <w:szCs w:val="27"/>
              </w:rPr>
              <w:t xml:space="preserve"> American Sales Manager',3,273)</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,(275, </w:t>
            </w:r>
            <w:proofErr w:type="spellStart"/>
            <w:r w:rsidRPr="006D7AA0">
              <w:rPr>
                <w:rFonts w:ascii="Courier New" w:eastAsia="Times New Roman" w:hAnsi="Courier New" w:cs="Courier New"/>
                <w:color w:val="000000"/>
                <w:sz w:val="27"/>
                <w:szCs w:val="27"/>
              </w:rPr>
              <w:t>N'Michael</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N'Blythe</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N'Sales</w:t>
            </w:r>
            <w:proofErr w:type="spellEnd"/>
            <w:r w:rsidRPr="006D7AA0">
              <w:rPr>
                <w:rFonts w:ascii="Courier New" w:eastAsia="Times New Roman" w:hAnsi="Courier New" w:cs="Courier New"/>
                <w:color w:val="000000"/>
                <w:sz w:val="27"/>
                <w:szCs w:val="27"/>
              </w:rPr>
              <w:t xml:space="preserve"> Representative',3,274)</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,(276, </w:t>
            </w:r>
            <w:proofErr w:type="spellStart"/>
            <w:r w:rsidRPr="006D7AA0">
              <w:rPr>
                <w:rFonts w:ascii="Courier New" w:eastAsia="Times New Roman" w:hAnsi="Courier New" w:cs="Courier New"/>
                <w:color w:val="000000"/>
                <w:sz w:val="27"/>
                <w:szCs w:val="27"/>
              </w:rPr>
              <w:t>N'Linda</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N'Mitchell</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N'Sales</w:t>
            </w:r>
            <w:proofErr w:type="spellEnd"/>
            <w:r w:rsidRPr="006D7AA0">
              <w:rPr>
                <w:rFonts w:ascii="Courier New" w:eastAsia="Times New Roman" w:hAnsi="Courier New" w:cs="Courier New"/>
                <w:color w:val="000000"/>
                <w:sz w:val="27"/>
                <w:szCs w:val="27"/>
              </w:rPr>
              <w:t xml:space="preserve"> Representative',3,274)</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,(285, </w:t>
            </w:r>
            <w:proofErr w:type="spellStart"/>
            <w:r w:rsidRPr="006D7AA0">
              <w:rPr>
                <w:rFonts w:ascii="Courier New" w:eastAsia="Times New Roman" w:hAnsi="Courier New" w:cs="Courier New"/>
                <w:color w:val="000000"/>
                <w:sz w:val="27"/>
                <w:szCs w:val="27"/>
              </w:rPr>
              <w:t>N'Syed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N'Abbas</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N'Pacific</w:t>
            </w:r>
            <w:proofErr w:type="spellEnd"/>
            <w:r w:rsidRPr="006D7AA0">
              <w:rPr>
                <w:rFonts w:ascii="Courier New" w:eastAsia="Times New Roman" w:hAnsi="Courier New" w:cs="Courier New"/>
                <w:color w:val="000000"/>
                <w:sz w:val="27"/>
                <w:szCs w:val="27"/>
              </w:rPr>
              <w:t xml:space="preserve"> Sales Manager',3,273)</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,(286, </w:t>
            </w:r>
            <w:proofErr w:type="spellStart"/>
            <w:r w:rsidRPr="006D7AA0">
              <w:rPr>
                <w:rFonts w:ascii="Courier New" w:eastAsia="Times New Roman" w:hAnsi="Courier New" w:cs="Courier New"/>
                <w:color w:val="000000"/>
                <w:sz w:val="27"/>
                <w:szCs w:val="27"/>
              </w:rPr>
              <w:t>N'Lynn</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N'Tsoflias</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N'Sales</w:t>
            </w:r>
            <w:proofErr w:type="spellEnd"/>
            <w:r w:rsidRPr="006D7AA0">
              <w:rPr>
                <w:rFonts w:ascii="Courier New" w:eastAsia="Times New Roman" w:hAnsi="Courier New" w:cs="Courier New"/>
                <w:color w:val="000000"/>
                <w:sz w:val="27"/>
                <w:szCs w:val="27"/>
              </w:rPr>
              <w:t xml:space="preserve"> Representative',3,285)</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,(16,  </w:t>
            </w:r>
            <w:proofErr w:type="spellStart"/>
            <w:r w:rsidRPr="006D7AA0">
              <w:rPr>
                <w:rFonts w:ascii="Courier New" w:eastAsia="Times New Roman" w:hAnsi="Courier New" w:cs="Courier New"/>
                <w:color w:val="000000"/>
                <w:sz w:val="27"/>
                <w:szCs w:val="27"/>
              </w:rPr>
              <w:t>N'David',N'Bradley</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N'Marketing</w:t>
            </w:r>
            <w:proofErr w:type="spellEnd"/>
            <w:r w:rsidRPr="006D7AA0">
              <w:rPr>
                <w:rFonts w:ascii="Courier New" w:eastAsia="Times New Roman" w:hAnsi="Courier New" w:cs="Courier New"/>
                <w:color w:val="000000"/>
                <w:sz w:val="27"/>
                <w:szCs w:val="27"/>
              </w:rPr>
              <w:t xml:space="preserve"> Manager', 4, 273)</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,(23,  </w:t>
            </w:r>
            <w:proofErr w:type="spellStart"/>
            <w:r w:rsidRPr="006D7AA0">
              <w:rPr>
                <w:rFonts w:ascii="Courier New" w:eastAsia="Times New Roman" w:hAnsi="Courier New" w:cs="Courier New"/>
                <w:color w:val="000000"/>
                <w:sz w:val="27"/>
                <w:szCs w:val="27"/>
              </w:rPr>
              <w:t>N'Mary</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N'Gibson</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N'Marketing</w:t>
            </w:r>
            <w:proofErr w:type="spellEnd"/>
            <w:r w:rsidRPr="006D7AA0">
              <w:rPr>
                <w:rFonts w:ascii="Courier New" w:eastAsia="Times New Roman" w:hAnsi="Courier New" w:cs="Courier New"/>
                <w:color w:val="000000"/>
                <w:sz w:val="27"/>
                <w:szCs w:val="27"/>
              </w:rPr>
              <w:t xml:space="preserve"> Specialist', 4, 16);</w:t>
            </w:r>
          </w:p>
        </w:tc>
      </w:tr>
      <w:tr w:rsidR="006D7AA0" w:rsidRPr="006D7AA0" w:rsidTr="006D7AA0">
        <w:trPr>
          <w:tblCellSpacing w:w="0" w:type="dxa"/>
        </w:trPr>
        <w:tc>
          <w:tcPr>
            <w:tcW w:w="0" w:type="auto"/>
            <w:tcBorders>
              <w:bottom w:val="single" w:sz="8" w:space="0" w:color="D8D8D8"/>
              <w:right w:val="nil"/>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p>
        </w:tc>
        <w:tc>
          <w:tcPr>
            <w:tcW w:w="0" w:type="auto"/>
            <w:tcBorders>
              <w:left w:val="nil"/>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r>
              <w:rPr>
                <w:rFonts w:ascii="Verdana" w:eastAsia="Times New Roman" w:hAnsi="Verdana" w:cs="Times New Roman"/>
                <w:noProof/>
                <w:color w:val="0000FF"/>
                <w:sz w:val="23"/>
                <w:szCs w:val="23"/>
              </w:rPr>
              <w:drawing>
                <wp:inline distT="0" distB="0" distL="0" distR="0">
                  <wp:extent cx="136525" cy="136525"/>
                  <wp:effectExtent l="19050" t="0" r="0" b="0"/>
                  <wp:docPr id="8" name="Picture 8"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help://MS.SQLCC.v10/MS.SQLSVR.v10.en/s10de_1devconc/local/copycode.gif"/>
                          <pic:cNvPicPr>
                            <a:picLocks noChangeAspect="1" noChangeArrowheads="1"/>
                          </pic:cNvPicPr>
                        </pic:nvPicPr>
                        <pic:blipFill>
                          <a:blip r:embed="rId7"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D7AA0">
              <w:rPr>
                <w:rFonts w:ascii="Verdana" w:eastAsia="Times New Roman" w:hAnsi="Verdana" w:cs="Times New Roman"/>
                <w:color w:val="0000FF"/>
                <w:sz w:val="23"/>
              </w:rPr>
              <w:t>Copy Code</w:t>
            </w:r>
          </w:p>
        </w:tc>
      </w:tr>
      <w:tr w:rsidR="006D7AA0" w:rsidRPr="006D7AA0" w:rsidTr="006D7AA0">
        <w:trPr>
          <w:tblCellSpacing w:w="0" w:type="dxa"/>
        </w:trPr>
        <w:tc>
          <w:tcPr>
            <w:tcW w:w="0" w:type="auto"/>
            <w:gridSpan w:val="2"/>
            <w:tcBorders>
              <w:top w:val="single" w:sz="8" w:space="0" w:color="D8D8D8"/>
            </w:tcBorders>
            <w:shd w:val="clear" w:color="auto" w:fill="CCCCCC"/>
            <w:tcMar>
              <w:top w:w="107" w:type="dxa"/>
              <w:left w:w="107" w:type="dxa"/>
              <w:bottom w:w="0" w:type="dxa"/>
              <w:right w:w="107" w:type="dxa"/>
            </w:tcMar>
            <w:vAlign w:val="center"/>
            <w:hideMark/>
          </w:tcPr>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USE AdventureWorks2008R2;</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GO</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WITH </w:t>
            </w:r>
            <w:proofErr w:type="spellStart"/>
            <w:r w:rsidRPr="006D7AA0">
              <w:rPr>
                <w:rFonts w:ascii="Courier New" w:eastAsia="Times New Roman" w:hAnsi="Courier New" w:cs="Courier New"/>
                <w:color w:val="000000"/>
                <w:sz w:val="27"/>
                <w:szCs w:val="27"/>
              </w:rPr>
              <w:t>DirectReports</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ManagerID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EmployeeID</w:t>
            </w:r>
            <w:proofErr w:type="spellEnd"/>
            <w:r w:rsidRPr="006D7AA0">
              <w:rPr>
                <w:rFonts w:ascii="Courier New" w:eastAsia="Times New Roman" w:hAnsi="Courier New" w:cs="Courier New"/>
                <w:color w:val="000000"/>
                <w:sz w:val="27"/>
                <w:szCs w:val="27"/>
              </w:rPr>
              <w:t xml:space="preserve">, Title, </w:t>
            </w:r>
            <w:proofErr w:type="spellStart"/>
            <w:r w:rsidRPr="006D7AA0">
              <w:rPr>
                <w:rFonts w:ascii="Courier New" w:eastAsia="Times New Roman" w:hAnsi="Courier New" w:cs="Courier New"/>
                <w:color w:val="000000"/>
                <w:sz w:val="27"/>
                <w:szCs w:val="27"/>
              </w:rPr>
              <w:t>DeptID</w:t>
            </w:r>
            <w:proofErr w:type="spellEnd"/>
            <w:r w:rsidRPr="006D7AA0">
              <w:rPr>
                <w:rFonts w:ascii="Courier New" w:eastAsia="Times New Roman" w:hAnsi="Courier New" w:cs="Courier New"/>
                <w:color w:val="000000"/>
                <w:sz w:val="27"/>
                <w:szCs w:val="27"/>
              </w:rPr>
              <w:t>, Level)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AS</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Anchor member definition</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SELECT </w:t>
            </w:r>
            <w:proofErr w:type="spellStart"/>
            <w:r w:rsidRPr="006D7AA0">
              <w:rPr>
                <w:rFonts w:ascii="Courier New" w:eastAsia="Times New Roman" w:hAnsi="Courier New" w:cs="Courier New"/>
                <w:color w:val="000000"/>
                <w:sz w:val="27"/>
                <w:szCs w:val="27"/>
              </w:rPr>
              <w:t>e.ManagerID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e.EmployeeID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e.Title</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edh.DepartmentID</w:t>
            </w:r>
            <w:proofErr w:type="spellEnd"/>
            <w:r w:rsidRPr="006D7AA0">
              <w:rPr>
                <w:rFonts w:ascii="Courier New" w:eastAsia="Times New Roman" w:hAnsi="Courier New" w:cs="Courier New"/>
                <w:color w:val="000000"/>
                <w:sz w:val="27"/>
                <w:szCs w:val="27"/>
              </w:rPr>
              <w:t xml:space="preserve">, </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0 AS Level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FROM </w:t>
            </w:r>
            <w:proofErr w:type="spellStart"/>
            <w:r w:rsidRPr="006D7AA0">
              <w:rPr>
                <w:rFonts w:ascii="Courier New" w:eastAsia="Times New Roman" w:hAnsi="Courier New" w:cs="Courier New"/>
                <w:color w:val="000000"/>
                <w:sz w:val="27"/>
                <w:szCs w:val="27"/>
              </w:rPr>
              <w:t>dbo.MyEmployees</w:t>
            </w:r>
            <w:proofErr w:type="spellEnd"/>
            <w:r w:rsidRPr="006D7AA0">
              <w:rPr>
                <w:rFonts w:ascii="Courier New" w:eastAsia="Times New Roman" w:hAnsi="Courier New" w:cs="Courier New"/>
                <w:color w:val="000000"/>
                <w:sz w:val="27"/>
                <w:szCs w:val="27"/>
              </w:rPr>
              <w:t xml:space="preserve"> AS e</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INNER JOIN </w:t>
            </w:r>
            <w:proofErr w:type="spellStart"/>
            <w:r w:rsidRPr="006D7AA0">
              <w:rPr>
                <w:rFonts w:ascii="Courier New" w:eastAsia="Times New Roman" w:hAnsi="Courier New" w:cs="Courier New"/>
                <w:color w:val="000000"/>
                <w:sz w:val="27"/>
                <w:szCs w:val="27"/>
              </w:rPr>
              <w:t>HumanResources.EmployeeDepartmentHistory</w:t>
            </w:r>
            <w:proofErr w:type="spellEnd"/>
            <w:r w:rsidRPr="006D7AA0">
              <w:rPr>
                <w:rFonts w:ascii="Courier New" w:eastAsia="Times New Roman" w:hAnsi="Courier New" w:cs="Courier New"/>
                <w:color w:val="000000"/>
                <w:sz w:val="27"/>
                <w:szCs w:val="27"/>
              </w:rPr>
              <w:t xml:space="preserve"> </w:t>
            </w:r>
            <w:r w:rsidRPr="006D7AA0">
              <w:rPr>
                <w:rFonts w:ascii="Courier New" w:eastAsia="Times New Roman" w:hAnsi="Courier New" w:cs="Courier New"/>
                <w:color w:val="000000"/>
                <w:sz w:val="27"/>
                <w:szCs w:val="27"/>
              </w:rPr>
              <w:lastRenderedPageBreak/>
              <w:t xml:space="preserve">AS </w:t>
            </w:r>
            <w:proofErr w:type="spellStart"/>
            <w:r w:rsidRPr="006D7AA0">
              <w:rPr>
                <w:rFonts w:ascii="Courier New" w:eastAsia="Times New Roman" w:hAnsi="Courier New" w:cs="Courier New"/>
                <w:color w:val="000000"/>
                <w:sz w:val="27"/>
                <w:szCs w:val="27"/>
              </w:rPr>
              <w:t>edh</w:t>
            </w:r>
            <w:proofErr w:type="spellEnd"/>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ON </w:t>
            </w:r>
            <w:proofErr w:type="spellStart"/>
            <w:r w:rsidRPr="006D7AA0">
              <w:rPr>
                <w:rFonts w:ascii="Courier New" w:eastAsia="Times New Roman" w:hAnsi="Courier New" w:cs="Courier New"/>
                <w:color w:val="000000"/>
                <w:sz w:val="27"/>
                <w:szCs w:val="27"/>
              </w:rPr>
              <w:t>e.EmployeeID</w:t>
            </w:r>
            <w:proofErr w:type="spellEnd"/>
            <w:r w:rsidRPr="006D7AA0">
              <w:rPr>
                <w:rFonts w:ascii="Courier New" w:eastAsia="Times New Roman" w:hAnsi="Courier New" w:cs="Courier New"/>
                <w:color w:val="000000"/>
                <w:sz w:val="27"/>
                <w:szCs w:val="27"/>
              </w:rPr>
              <w:t xml:space="preserve"> = </w:t>
            </w:r>
            <w:proofErr w:type="spellStart"/>
            <w:r w:rsidRPr="006D7AA0">
              <w:rPr>
                <w:rFonts w:ascii="Courier New" w:eastAsia="Times New Roman" w:hAnsi="Courier New" w:cs="Courier New"/>
                <w:color w:val="000000"/>
                <w:sz w:val="27"/>
                <w:szCs w:val="27"/>
              </w:rPr>
              <w:t>edh.BusinessEntityID</w:t>
            </w:r>
            <w:proofErr w:type="spellEnd"/>
            <w:r w:rsidRPr="006D7AA0">
              <w:rPr>
                <w:rFonts w:ascii="Courier New" w:eastAsia="Times New Roman" w:hAnsi="Courier New" w:cs="Courier New"/>
                <w:color w:val="000000"/>
                <w:sz w:val="27"/>
                <w:szCs w:val="27"/>
              </w:rPr>
              <w:t xml:space="preserve"> AND </w:t>
            </w:r>
            <w:proofErr w:type="spellStart"/>
            <w:r w:rsidRPr="006D7AA0">
              <w:rPr>
                <w:rFonts w:ascii="Courier New" w:eastAsia="Times New Roman" w:hAnsi="Courier New" w:cs="Courier New"/>
                <w:color w:val="000000"/>
                <w:sz w:val="27"/>
                <w:szCs w:val="27"/>
              </w:rPr>
              <w:t>edh.EndDate</w:t>
            </w:r>
            <w:proofErr w:type="spellEnd"/>
            <w:r w:rsidRPr="006D7AA0">
              <w:rPr>
                <w:rFonts w:ascii="Courier New" w:eastAsia="Times New Roman" w:hAnsi="Courier New" w:cs="Courier New"/>
                <w:color w:val="000000"/>
                <w:sz w:val="27"/>
                <w:szCs w:val="27"/>
              </w:rPr>
              <w:t xml:space="preserve"> IS 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WHERE </w:t>
            </w:r>
            <w:proofErr w:type="spellStart"/>
            <w:r w:rsidRPr="006D7AA0">
              <w:rPr>
                <w:rFonts w:ascii="Courier New" w:eastAsia="Times New Roman" w:hAnsi="Courier New" w:cs="Courier New"/>
                <w:color w:val="000000"/>
                <w:sz w:val="27"/>
                <w:szCs w:val="27"/>
              </w:rPr>
              <w:t>ManagerID</w:t>
            </w:r>
            <w:proofErr w:type="spellEnd"/>
            <w:r w:rsidRPr="006D7AA0">
              <w:rPr>
                <w:rFonts w:ascii="Courier New" w:eastAsia="Times New Roman" w:hAnsi="Courier New" w:cs="Courier New"/>
                <w:color w:val="000000"/>
                <w:sz w:val="27"/>
                <w:szCs w:val="27"/>
              </w:rPr>
              <w:t xml:space="preserve"> IS 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UNION ALL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Recursive member definition</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SELECT </w:t>
            </w:r>
            <w:proofErr w:type="spellStart"/>
            <w:r w:rsidRPr="006D7AA0">
              <w:rPr>
                <w:rFonts w:ascii="Courier New" w:eastAsia="Times New Roman" w:hAnsi="Courier New" w:cs="Courier New"/>
                <w:color w:val="000000"/>
                <w:sz w:val="27"/>
                <w:szCs w:val="27"/>
              </w:rPr>
              <w:t>e.ManagerID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e.EmployeeID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e.Title</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edh.DepartmentID</w:t>
            </w:r>
            <w:proofErr w:type="spellEnd"/>
            <w:r w:rsidRPr="006D7AA0">
              <w:rPr>
                <w:rFonts w:ascii="Courier New" w:eastAsia="Times New Roman" w:hAnsi="Courier New" w:cs="Courier New"/>
                <w:color w:val="000000"/>
                <w:sz w:val="27"/>
                <w:szCs w:val="27"/>
              </w:rPr>
              <w:t>,</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Level + 1</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FROM </w:t>
            </w:r>
            <w:proofErr w:type="spellStart"/>
            <w:r w:rsidRPr="006D7AA0">
              <w:rPr>
                <w:rFonts w:ascii="Courier New" w:eastAsia="Times New Roman" w:hAnsi="Courier New" w:cs="Courier New"/>
                <w:color w:val="000000"/>
                <w:sz w:val="27"/>
                <w:szCs w:val="27"/>
              </w:rPr>
              <w:t>dbo.MyEmployees</w:t>
            </w:r>
            <w:proofErr w:type="spellEnd"/>
            <w:r w:rsidRPr="006D7AA0">
              <w:rPr>
                <w:rFonts w:ascii="Courier New" w:eastAsia="Times New Roman" w:hAnsi="Courier New" w:cs="Courier New"/>
                <w:color w:val="000000"/>
                <w:sz w:val="27"/>
                <w:szCs w:val="27"/>
              </w:rPr>
              <w:t xml:space="preserve"> AS e</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INNER JOIN </w:t>
            </w:r>
            <w:proofErr w:type="spellStart"/>
            <w:r w:rsidRPr="006D7AA0">
              <w:rPr>
                <w:rFonts w:ascii="Courier New" w:eastAsia="Times New Roman" w:hAnsi="Courier New" w:cs="Courier New"/>
                <w:color w:val="000000"/>
                <w:sz w:val="27"/>
                <w:szCs w:val="27"/>
              </w:rPr>
              <w:t>HumanResources.EmployeeDepartmentHistory</w:t>
            </w:r>
            <w:proofErr w:type="spellEnd"/>
            <w:r w:rsidRPr="006D7AA0">
              <w:rPr>
                <w:rFonts w:ascii="Courier New" w:eastAsia="Times New Roman" w:hAnsi="Courier New" w:cs="Courier New"/>
                <w:color w:val="000000"/>
                <w:sz w:val="27"/>
                <w:szCs w:val="27"/>
              </w:rPr>
              <w:t xml:space="preserve"> AS </w:t>
            </w:r>
            <w:proofErr w:type="spellStart"/>
            <w:r w:rsidRPr="006D7AA0">
              <w:rPr>
                <w:rFonts w:ascii="Courier New" w:eastAsia="Times New Roman" w:hAnsi="Courier New" w:cs="Courier New"/>
                <w:color w:val="000000"/>
                <w:sz w:val="27"/>
                <w:szCs w:val="27"/>
              </w:rPr>
              <w:t>edh</w:t>
            </w:r>
            <w:proofErr w:type="spellEnd"/>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ON </w:t>
            </w:r>
            <w:proofErr w:type="spellStart"/>
            <w:r w:rsidRPr="006D7AA0">
              <w:rPr>
                <w:rFonts w:ascii="Courier New" w:eastAsia="Times New Roman" w:hAnsi="Courier New" w:cs="Courier New"/>
                <w:color w:val="000000"/>
                <w:sz w:val="27"/>
                <w:szCs w:val="27"/>
              </w:rPr>
              <w:t>e.EmployeeID</w:t>
            </w:r>
            <w:proofErr w:type="spellEnd"/>
            <w:r w:rsidRPr="006D7AA0">
              <w:rPr>
                <w:rFonts w:ascii="Courier New" w:eastAsia="Times New Roman" w:hAnsi="Courier New" w:cs="Courier New"/>
                <w:color w:val="000000"/>
                <w:sz w:val="27"/>
                <w:szCs w:val="27"/>
              </w:rPr>
              <w:t xml:space="preserve"> = </w:t>
            </w:r>
            <w:proofErr w:type="spellStart"/>
            <w:r w:rsidRPr="006D7AA0">
              <w:rPr>
                <w:rFonts w:ascii="Courier New" w:eastAsia="Times New Roman" w:hAnsi="Courier New" w:cs="Courier New"/>
                <w:color w:val="000000"/>
                <w:sz w:val="27"/>
                <w:szCs w:val="27"/>
              </w:rPr>
              <w:t>edh.BusinessEntityID</w:t>
            </w:r>
            <w:proofErr w:type="spellEnd"/>
            <w:r w:rsidRPr="006D7AA0">
              <w:rPr>
                <w:rFonts w:ascii="Courier New" w:eastAsia="Times New Roman" w:hAnsi="Courier New" w:cs="Courier New"/>
                <w:color w:val="000000"/>
                <w:sz w:val="27"/>
                <w:szCs w:val="27"/>
              </w:rPr>
              <w:t xml:space="preserve"> AND </w:t>
            </w:r>
            <w:proofErr w:type="spellStart"/>
            <w:r w:rsidRPr="006D7AA0">
              <w:rPr>
                <w:rFonts w:ascii="Courier New" w:eastAsia="Times New Roman" w:hAnsi="Courier New" w:cs="Courier New"/>
                <w:color w:val="000000"/>
                <w:sz w:val="27"/>
                <w:szCs w:val="27"/>
              </w:rPr>
              <w:t>edh.EndDate</w:t>
            </w:r>
            <w:proofErr w:type="spellEnd"/>
            <w:r w:rsidRPr="006D7AA0">
              <w:rPr>
                <w:rFonts w:ascii="Courier New" w:eastAsia="Times New Roman" w:hAnsi="Courier New" w:cs="Courier New"/>
                <w:color w:val="000000"/>
                <w:sz w:val="27"/>
                <w:szCs w:val="27"/>
              </w:rPr>
              <w:t xml:space="preserve"> IS NULL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INNER JOIN </w:t>
            </w:r>
            <w:proofErr w:type="spellStart"/>
            <w:r w:rsidRPr="006D7AA0">
              <w:rPr>
                <w:rFonts w:ascii="Courier New" w:eastAsia="Times New Roman" w:hAnsi="Courier New" w:cs="Courier New"/>
                <w:color w:val="000000"/>
                <w:sz w:val="27"/>
                <w:szCs w:val="27"/>
              </w:rPr>
              <w:t>DirectReports</w:t>
            </w:r>
            <w:proofErr w:type="spellEnd"/>
            <w:r w:rsidRPr="006D7AA0">
              <w:rPr>
                <w:rFonts w:ascii="Courier New" w:eastAsia="Times New Roman" w:hAnsi="Courier New" w:cs="Courier New"/>
                <w:color w:val="000000"/>
                <w:sz w:val="27"/>
                <w:szCs w:val="27"/>
              </w:rPr>
              <w:t xml:space="preserve"> AS d</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ON </w:t>
            </w:r>
            <w:proofErr w:type="spellStart"/>
            <w:r w:rsidRPr="006D7AA0">
              <w:rPr>
                <w:rFonts w:ascii="Courier New" w:eastAsia="Times New Roman" w:hAnsi="Courier New" w:cs="Courier New"/>
                <w:color w:val="000000"/>
                <w:sz w:val="27"/>
                <w:szCs w:val="27"/>
              </w:rPr>
              <w:t>e.ManagerID</w:t>
            </w:r>
            <w:proofErr w:type="spellEnd"/>
            <w:r w:rsidRPr="006D7AA0">
              <w:rPr>
                <w:rFonts w:ascii="Courier New" w:eastAsia="Times New Roman" w:hAnsi="Courier New" w:cs="Courier New"/>
                <w:color w:val="000000"/>
                <w:sz w:val="27"/>
                <w:szCs w:val="27"/>
              </w:rPr>
              <w:t xml:space="preserve"> = </w:t>
            </w:r>
            <w:proofErr w:type="spellStart"/>
            <w:r w:rsidRPr="006D7AA0">
              <w:rPr>
                <w:rFonts w:ascii="Courier New" w:eastAsia="Times New Roman" w:hAnsi="Courier New" w:cs="Courier New"/>
                <w:color w:val="000000"/>
                <w:sz w:val="27"/>
                <w:szCs w:val="27"/>
              </w:rPr>
              <w:t>d.EmployeeID</w:t>
            </w:r>
            <w:proofErr w:type="spellEnd"/>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Statement that executes the CTE</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SELECT </w:t>
            </w:r>
            <w:proofErr w:type="spellStart"/>
            <w:r w:rsidRPr="006D7AA0">
              <w:rPr>
                <w:rFonts w:ascii="Courier New" w:eastAsia="Times New Roman" w:hAnsi="Courier New" w:cs="Courier New"/>
                <w:color w:val="000000"/>
                <w:sz w:val="27"/>
                <w:szCs w:val="27"/>
              </w:rPr>
              <w:t>ManagerID</w:t>
            </w:r>
            <w:proofErr w:type="spellEnd"/>
            <w:r w:rsidRPr="006D7AA0">
              <w:rPr>
                <w:rFonts w:ascii="Courier New" w:eastAsia="Times New Roman" w:hAnsi="Courier New" w:cs="Courier New"/>
                <w:color w:val="000000"/>
                <w:sz w:val="27"/>
                <w:szCs w:val="27"/>
              </w:rPr>
              <w:t xml:space="preserve">, </w:t>
            </w:r>
            <w:proofErr w:type="spellStart"/>
            <w:r w:rsidRPr="006D7AA0">
              <w:rPr>
                <w:rFonts w:ascii="Courier New" w:eastAsia="Times New Roman" w:hAnsi="Courier New" w:cs="Courier New"/>
                <w:color w:val="000000"/>
                <w:sz w:val="27"/>
                <w:szCs w:val="27"/>
              </w:rPr>
              <w:t>EmployeeID</w:t>
            </w:r>
            <w:proofErr w:type="spellEnd"/>
            <w:r w:rsidRPr="006D7AA0">
              <w:rPr>
                <w:rFonts w:ascii="Courier New" w:eastAsia="Times New Roman" w:hAnsi="Courier New" w:cs="Courier New"/>
                <w:color w:val="000000"/>
                <w:sz w:val="27"/>
                <w:szCs w:val="27"/>
              </w:rPr>
              <w:t xml:space="preserve">, Title, </w:t>
            </w:r>
            <w:proofErr w:type="spellStart"/>
            <w:r w:rsidRPr="006D7AA0">
              <w:rPr>
                <w:rFonts w:ascii="Courier New" w:eastAsia="Times New Roman" w:hAnsi="Courier New" w:cs="Courier New"/>
                <w:color w:val="000000"/>
                <w:sz w:val="27"/>
                <w:szCs w:val="27"/>
              </w:rPr>
              <w:t>DeptID</w:t>
            </w:r>
            <w:proofErr w:type="spellEnd"/>
            <w:r w:rsidRPr="006D7AA0">
              <w:rPr>
                <w:rFonts w:ascii="Courier New" w:eastAsia="Times New Roman" w:hAnsi="Courier New" w:cs="Courier New"/>
                <w:color w:val="000000"/>
                <w:sz w:val="27"/>
                <w:szCs w:val="27"/>
              </w:rPr>
              <w:t>, Level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FROM </w:t>
            </w:r>
            <w:proofErr w:type="spellStart"/>
            <w:r w:rsidRPr="006D7AA0">
              <w:rPr>
                <w:rFonts w:ascii="Courier New" w:eastAsia="Times New Roman" w:hAnsi="Courier New" w:cs="Courier New"/>
                <w:color w:val="000000"/>
                <w:sz w:val="27"/>
                <w:szCs w:val="27"/>
              </w:rPr>
              <w:t>DirectReports</w:t>
            </w:r>
            <w:proofErr w:type="spellEnd"/>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INNER JOIN </w:t>
            </w:r>
            <w:proofErr w:type="spellStart"/>
            <w:r w:rsidRPr="006D7AA0">
              <w:rPr>
                <w:rFonts w:ascii="Courier New" w:eastAsia="Times New Roman" w:hAnsi="Courier New" w:cs="Courier New"/>
                <w:color w:val="000000"/>
                <w:sz w:val="27"/>
                <w:szCs w:val="27"/>
              </w:rPr>
              <w:t>HumanResources.Department</w:t>
            </w:r>
            <w:proofErr w:type="spellEnd"/>
            <w:r w:rsidRPr="006D7AA0">
              <w:rPr>
                <w:rFonts w:ascii="Courier New" w:eastAsia="Times New Roman" w:hAnsi="Courier New" w:cs="Courier New"/>
                <w:color w:val="000000"/>
                <w:sz w:val="27"/>
                <w:szCs w:val="27"/>
              </w:rPr>
              <w:t xml:space="preserve"> AS </w:t>
            </w:r>
            <w:proofErr w:type="spellStart"/>
            <w:r w:rsidRPr="006D7AA0">
              <w:rPr>
                <w:rFonts w:ascii="Courier New" w:eastAsia="Times New Roman" w:hAnsi="Courier New" w:cs="Courier New"/>
                <w:color w:val="000000"/>
                <w:sz w:val="27"/>
                <w:szCs w:val="27"/>
              </w:rPr>
              <w:t>dp</w:t>
            </w:r>
            <w:proofErr w:type="spellEnd"/>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    ON </w:t>
            </w:r>
            <w:proofErr w:type="spellStart"/>
            <w:r w:rsidRPr="006D7AA0">
              <w:rPr>
                <w:rFonts w:ascii="Courier New" w:eastAsia="Times New Roman" w:hAnsi="Courier New" w:cs="Courier New"/>
                <w:color w:val="000000"/>
                <w:sz w:val="27"/>
                <w:szCs w:val="27"/>
              </w:rPr>
              <w:t>DirectReports.DeptID</w:t>
            </w:r>
            <w:proofErr w:type="spellEnd"/>
            <w:r w:rsidRPr="006D7AA0">
              <w:rPr>
                <w:rFonts w:ascii="Courier New" w:eastAsia="Times New Roman" w:hAnsi="Courier New" w:cs="Courier New"/>
                <w:color w:val="000000"/>
                <w:sz w:val="27"/>
                <w:szCs w:val="27"/>
              </w:rPr>
              <w:t xml:space="preserve"> = </w:t>
            </w:r>
            <w:proofErr w:type="spellStart"/>
            <w:r w:rsidRPr="006D7AA0">
              <w:rPr>
                <w:rFonts w:ascii="Courier New" w:eastAsia="Times New Roman" w:hAnsi="Courier New" w:cs="Courier New"/>
                <w:color w:val="000000"/>
                <w:sz w:val="27"/>
                <w:szCs w:val="27"/>
              </w:rPr>
              <w:t>dp.DepartmentID</w:t>
            </w:r>
            <w:proofErr w:type="spellEnd"/>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xml:space="preserve">WHERE </w:t>
            </w:r>
            <w:proofErr w:type="spellStart"/>
            <w:r w:rsidRPr="006D7AA0">
              <w:rPr>
                <w:rFonts w:ascii="Courier New" w:eastAsia="Times New Roman" w:hAnsi="Courier New" w:cs="Courier New"/>
                <w:color w:val="000000"/>
                <w:sz w:val="27"/>
                <w:szCs w:val="27"/>
              </w:rPr>
              <w:t>dp.GroupName</w:t>
            </w:r>
            <w:proofErr w:type="spellEnd"/>
            <w:r w:rsidRPr="006D7AA0">
              <w:rPr>
                <w:rFonts w:ascii="Courier New" w:eastAsia="Times New Roman" w:hAnsi="Courier New" w:cs="Courier New"/>
                <w:color w:val="000000"/>
                <w:sz w:val="27"/>
                <w:szCs w:val="27"/>
              </w:rPr>
              <w:t xml:space="preserve"> = </w:t>
            </w:r>
            <w:proofErr w:type="spellStart"/>
            <w:r w:rsidRPr="006D7AA0">
              <w:rPr>
                <w:rFonts w:ascii="Courier New" w:eastAsia="Times New Roman" w:hAnsi="Courier New" w:cs="Courier New"/>
                <w:color w:val="000000"/>
                <w:sz w:val="27"/>
                <w:szCs w:val="27"/>
              </w:rPr>
              <w:t>N'Sales</w:t>
            </w:r>
            <w:proofErr w:type="spellEnd"/>
            <w:r w:rsidRPr="006D7AA0">
              <w:rPr>
                <w:rFonts w:ascii="Courier New" w:eastAsia="Times New Roman" w:hAnsi="Courier New" w:cs="Courier New"/>
                <w:color w:val="000000"/>
                <w:sz w:val="27"/>
                <w:szCs w:val="27"/>
              </w:rPr>
              <w:t xml:space="preserve"> and Marketing' OR Level = 0;</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GO</w:t>
            </w:r>
          </w:p>
        </w:tc>
      </w:tr>
    </w:tbl>
    <w:p w:rsidR="006D7AA0" w:rsidRPr="006D7AA0" w:rsidRDefault="006D7AA0" w:rsidP="006D7AA0">
      <w:pPr>
        <w:spacing w:before="100" w:beforeAutospacing="1" w:after="86" w:line="240" w:lineRule="auto"/>
        <w:outlineLvl w:val="2"/>
        <w:rPr>
          <w:rFonts w:ascii="Verdana" w:eastAsia="Times New Roman" w:hAnsi="Verdana" w:cs="Times New Roman"/>
          <w:b/>
          <w:bCs/>
          <w:color w:val="000000"/>
          <w:sz w:val="34"/>
          <w:szCs w:val="34"/>
        </w:rPr>
      </w:pPr>
      <w:r w:rsidRPr="006D7AA0">
        <w:rPr>
          <w:rFonts w:ascii="Verdana" w:eastAsia="Times New Roman" w:hAnsi="Verdana" w:cs="Times New Roman"/>
          <w:b/>
          <w:bCs/>
          <w:color w:val="000000"/>
          <w:sz w:val="34"/>
          <w:szCs w:val="34"/>
        </w:rPr>
        <w:lastRenderedPageBreak/>
        <w:t>Example Code Walkthrough</w:t>
      </w:r>
    </w:p>
    <w:p w:rsidR="006D7AA0" w:rsidRPr="006D7AA0" w:rsidRDefault="006D7AA0" w:rsidP="006D7AA0">
      <w:pPr>
        <w:numPr>
          <w:ilvl w:val="0"/>
          <w:numId w:val="3"/>
        </w:numPr>
        <w:spacing w:after="270" w:line="240" w:lineRule="auto"/>
        <w:ind w:left="623"/>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The recursive CTE, </w:t>
      </w:r>
      <w:proofErr w:type="spellStart"/>
      <w:r w:rsidRPr="006D7AA0">
        <w:rPr>
          <w:rFonts w:ascii="Courier New" w:eastAsia="Times New Roman" w:hAnsi="Courier New" w:cs="Courier New"/>
          <w:color w:val="000000"/>
          <w:sz w:val="28"/>
        </w:rPr>
        <w:t>DirectReports</w:t>
      </w:r>
      <w:proofErr w:type="spellEnd"/>
      <w:r w:rsidRPr="006D7AA0">
        <w:rPr>
          <w:rFonts w:ascii="Verdana" w:eastAsia="Times New Roman" w:hAnsi="Verdana" w:cs="Times New Roman"/>
          <w:color w:val="000000"/>
          <w:sz w:val="27"/>
          <w:szCs w:val="27"/>
        </w:rPr>
        <w:t>, defines one anchor member and one recursive member.</w:t>
      </w:r>
    </w:p>
    <w:p w:rsidR="006D7AA0" w:rsidRPr="006D7AA0" w:rsidRDefault="006D7AA0" w:rsidP="006D7AA0">
      <w:pPr>
        <w:numPr>
          <w:ilvl w:val="0"/>
          <w:numId w:val="3"/>
        </w:numPr>
        <w:spacing w:after="270" w:line="240" w:lineRule="auto"/>
        <w:ind w:left="623"/>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The anchor member returns the base result set T</w:t>
      </w:r>
      <w:r w:rsidRPr="006D7AA0">
        <w:rPr>
          <w:rFonts w:ascii="Verdana" w:eastAsia="Times New Roman" w:hAnsi="Verdana" w:cs="Times New Roman"/>
          <w:color w:val="000000"/>
          <w:sz w:val="27"/>
          <w:szCs w:val="27"/>
          <w:vertAlign w:val="subscript"/>
        </w:rPr>
        <w:t>0</w:t>
      </w:r>
      <w:r w:rsidRPr="006D7AA0">
        <w:rPr>
          <w:rFonts w:ascii="Verdana" w:eastAsia="Times New Roman" w:hAnsi="Verdana" w:cs="Times New Roman"/>
          <w:color w:val="000000"/>
          <w:sz w:val="27"/>
          <w:szCs w:val="27"/>
        </w:rPr>
        <w:t xml:space="preserve">. This is the highest ranking employee in the company; that is, an employee who does not report to a manager. </w:t>
      </w:r>
      <w:r w:rsidRPr="006D7AA0">
        <w:rPr>
          <w:rFonts w:ascii="Verdana" w:eastAsia="Times New Roman" w:hAnsi="Verdana" w:cs="Times New Roman"/>
          <w:color w:val="000000"/>
          <w:sz w:val="27"/>
          <w:szCs w:val="27"/>
        </w:rPr>
        <w:br/>
      </w:r>
      <w:r w:rsidRPr="006D7AA0">
        <w:rPr>
          <w:rFonts w:ascii="Verdana" w:eastAsia="Times New Roman" w:hAnsi="Verdana" w:cs="Times New Roman"/>
          <w:color w:val="000000"/>
          <w:sz w:val="27"/>
          <w:szCs w:val="27"/>
        </w:rPr>
        <w:br/>
        <w:t xml:space="preserve">Here is the result set returned by the anchor member: </w:t>
      </w:r>
    </w:p>
    <w:tbl>
      <w:tblPr>
        <w:tblW w:w="5000" w:type="pct"/>
        <w:tblCellSpacing w:w="0" w:type="dxa"/>
        <w:tblInd w:w="623" w:type="dxa"/>
        <w:tblCellMar>
          <w:left w:w="0" w:type="dxa"/>
          <w:right w:w="0" w:type="dxa"/>
        </w:tblCellMar>
        <w:tblLook w:val="04A0"/>
      </w:tblPr>
      <w:tblGrid>
        <w:gridCol w:w="1435"/>
        <w:gridCol w:w="8139"/>
      </w:tblGrid>
      <w:tr w:rsidR="006D7AA0" w:rsidRPr="006D7AA0" w:rsidTr="006D7AA0">
        <w:trPr>
          <w:tblCellSpacing w:w="0" w:type="dxa"/>
        </w:trPr>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p>
        </w:tc>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r>
              <w:rPr>
                <w:rFonts w:ascii="Verdana" w:eastAsia="Times New Roman" w:hAnsi="Verdana" w:cs="Times New Roman"/>
                <w:noProof/>
                <w:color w:val="0000FF"/>
                <w:sz w:val="23"/>
                <w:szCs w:val="23"/>
              </w:rPr>
              <w:drawing>
                <wp:inline distT="0" distB="0" distL="0" distR="0">
                  <wp:extent cx="136525" cy="136525"/>
                  <wp:effectExtent l="19050" t="0" r="0" b="0"/>
                  <wp:docPr id="9" name="Picture 9"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help://MS.SQLCC.v10/MS.SQLSVR.v10.en/s10de_1devconc/local/copycode.gif"/>
                          <pic:cNvPicPr>
                            <a:picLocks noChangeAspect="1" noChangeArrowheads="1"/>
                          </pic:cNvPicPr>
                        </pic:nvPicPr>
                        <pic:blipFill>
                          <a:blip r:embed="rId7"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D7AA0">
              <w:rPr>
                <w:rFonts w:ascii="Verdana" w:eastAsia="Times New Roman" w:hAnsi="Verdana" w:cs="Times New Roman"/>
                <w:color w:val="0000FF"/>
                <w:sz w:val="23"/>
              </w:rPr>
              <w:t>Copy Code</w:t>
            </w:r>
          </w:p>
        </w:tc>
      </w:tr>
      <w:tr w:rsidR="006D7AA0" w:rsidRPr="006D7AA0" w:rsidTr="006D7AA0">
        <w:trPr>
          <w:tblCellSpacing w:w="0" w:type="dxa"/>
        </w:trPr>
        <w:tc>
          <w:tcPr>
            <w:tcW w:w="0" w:type="auto"/>
            <w:gridSpan w:val="2"/>
            <w:tcBorders>
              <w:top w:val="single" w:sz="8" w:space="0" w:color="D8D8D8"/>
            </w:tcBorders>
            <w:shd w:val="clear" w:color="auto" w:fill="CCCCCC"/>
            <w:tcMar>
              <w:top w:w="107" w:type="dxa"/>
              <w:left w:w="107" w:type="dxa"/>
              <w:bottom w:w="0" w:type="dxa"/>
              <w:right w:w="107" w:type="dxa"/>
            </w:tcMar>
            <w:vAlign w:val="center"/>
            <w:hideMark/>
          </w:tcPr>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r w:rsidRPr="006D7AA0">
              <w:rPr>
                <w:rFonts w:ascii="Courier New" w:eastAsia="Times New Roman" w:hAnsi="Courier New" w:cs="Courier New"/>
                <w:color w:val="000000"/>
                <w:sz w:val="27"/>
                <w:szCs w:val="27"/>
              </w:rPr>
              <w:t>ManagerID</w:t>
            </w:r>
            <w:proofErr w:type="spellEnd"/>
            <w:r w:rsidRPr="006D7AA0">
              <w:rPr>
                <w:rFonts w:ascii="Courier New" w:eastAsia="Times New Roman" w:hAnsi="Courier New" w:cs="Courier New"/>
                <w:color w:val="000000"/>
                <w:sz w:val="27"/>
                <w:szCs w:val="27"/>
              </w:rPr>
              <w:t> </w:t>
            </w:r>
            <w:proofErr w:type="spellStart"/>
            <w:r w:rsidRPr="006D7AA0">
              <w:rPr>
                <w:rFonts w:ascii="Courier New" w:eastAsia="Times New Roman" w:hAnsi="Courier New" w:cs="Courier New"/>
                <w:color w:val="000000"/>
                <w:sz w:val="27"/>
                <w:szCs w:val="27"/>
              </w:rPr>
              <w:t>EmployeeID</w:t>
            </w:r>
            <w:proofErr w:type="spellEnd"/>
            <w:r w:rsidRPr="006D7AA0">
              <w:rPr>
                <w:rFonts w:ascii="Courier New" w:eastAsia="Times New Roman" w:hAnsi="Courier New" w:cs="Courier New"/>
                <w:color w:val="000000"/>
                <w:sz w:val="27"/>
                <w:szCs w:val="27"/>
              </w:rPr>
              <w:t> Title                         Level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 ----------------------------- ------</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NULL      1          Chief Executive Officer        0</w:t>
            </w:r>
          </w:p>
        </w:tc>
      </w:tr>
    </w:tbl>
    <w:p w:rsidR="006D7AA0" w:rsidRPr="006D7AA0" w:rsidRDefault="006D7AA0" w:rsidP="006D7AA0">
      <w:pPr>
        <w:numPr>
          <w:ilvl w:val="0"/>
          <w:numId w:val="3"/>
        </w:numPr>
        <w:spacing w:after="270" w:line="240" w:lineRule="auto"/>
        <w:ind w:left="623"/>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lastRenderedPageBreak/>
        <w:t xml:space="preserve">The recursive member returns the direct subordinate(s) of the employee in the anchor member result set. This is achieved by a join operation between the </w:t>
      </w:r>
      <w:r w:rsidRPr="006D7AA0">
        <w:rPr>
          <w:rFonts w:ascii="Courier New" w:eastAsia="Times New Roman" w:hAnsi="Courier New" w:cs="Courier New"/>
          <w:color w:val="000000"/>
          <w:sz w:val="28"/>
        </w:rPr>
        <w:t>Employee</w:t>
      </w:r>
      <w:r w:rsidRPr="006D7AA0">
        <w:rPr>
          <w:rFonts w:ascii="Verdana" w:eastAsia="Times New Roman" w:hAnsi="Verdana" w:cs="Times New Roman"/>
          <w:color w:val="000000"/>
          <w:sz w:val="27"/>
          <w:szCs w:val="27"/>
        </w:rPr>
        <w:t xml:space="preserve"> table and the </w:t>
      </w:r>
      <w:proofErr w:type="spellStart"/>
      <w:r w:rsidRPr="006D7AA0">
        <w:rPr>
          <w:rFonts w:ascii="Courier New" w:eastAsia="Times New Roman" w:hAnsi="Courier New" w:cs="Courier New"/>
          <w:color w:val="000000"/>
          <w:sz w:val="28"/>
        </w:rPr>
        <w:t>DirectReports</w:t>
      </w:r>
      <w:proofErr w:type="spellEnd"/>
      <w:r w:rsidRPr="006D7AA0">
        <w:rPr>
          <w:rFonts w:ascii="Verdana" w:eastAsia="Times New Roman" w:hAnsi="Verdana" w:cs="Times New Roman"/>
          <w:color w:val="000000"/>
          <w:sz w:val="27"/>
          <w:szCs w:val="27"/>
        </w:rPr>
        <w:t xml:space="preserve"> CTE. It is this reference to the CTE itself that establishes the recursive invocation. Based on the employee in the CTE </w:t>
      </w:r>
      <w:proofErr w:type="spellStart"/>
      <w:r w:rsidRPr="006D7AA0">
        <w:rPr>
          <w:rFonts w:ascii="Courier New" w:eastAsia="Times New Roman" w:hAnsi="Courier New" w:cs="Courier New"/>
          <w:color w:val="000000"/>
          <w:sz w:val="28"/>
        </w:rPr>
        <w:t>DirectReports</w:t>
      </w:r>
      <w:proofErr w:type="spellEnd"/>
      <w:r w:rsidRPr="006D7AA0">
        <w:rPr>
          <w:rFonts w:ascii="Courier New" w:eastAsia="Times New Roman" w:hAnsi="Courier New" w:cs="Courier New"/>
          <w:color w:val="000000"/>
          <w:sz w:val="28"/>
        </w:rPr>
        <w:t xml:space="preserve"> </w:t>
      </w:r>
      <w:r w:rsidRPr="006D7AA0">
        <w:rPr>
          <w:rFonts w:ascii="Verdana" w:eastAsia="Times New Roman" w:hAnsi="Verdana" w:cs="Times New Roman"/>
          <w:color w:val="000000"/>
          <w:sz w:val="27"/>
          <w:szCs w:val="27"/>
        </w:rPr>
        <w:t>as input (T</w:t>
      </w:r>
      <w:r w:rsidRPr="006D7AA0">
        <w:rPr>
          <w:rFonts w:ascii="Verdana" w:eastAsia="Times New Roman" w:hAnsi="Verdana" w:cs="Times New Roman"/>
          <w:color w:val="000000"/>
          <w:sz w:val="27"/>
          <w:szCs w:val="27"/>
          <w:vertAlign w:val="subscript"/>
        </w:rPr>
        <w:t>i</w:t>
      </w:r>
      <w:r w:rsidRPr="006D7AA0">
        <w:rPr>
          <w:rFonts w:ascii="Verdana" w:eastAsia="Times New Roman" w:hAnsi="Verdana" w:cs="Times New Roman"/>
          <w:color w:val="000000"/>
          <w:sz w:val="27"/>
          <w:szCs w:val="27"/>
        </w:rPr>
        <w:t xml:space="preserve">), the join </w:t>
      </w:r>
      <w:r w:rsidRPr="006D7AA0">
        <w:rPr>
          <w:rFonts w:ascii="Courier New" w:eastAsia="Times New Roman" w:hAnsi="Courier New" w:cs="Courier New"/>
          <w:color w:val="000000"/>
          <w:sz w:val="28"/>
        </w:rPr>
        <w:t>(</w:t>
      </w:r>
      <w:proofErr w:type="spellStart"/>
      <w:r w:rsidRPr="006D7AA0">
        <w:rPr>
          <w:rFonts w:ascii="Courier New" w:eastAsia="Times New Roman" w:hAnsi="Courier New" w:cs="Courier New"/>
          <w:color w:val="000000"/>
          <w:sz w:val="28"/>
        </w:rPr>
        <w:t>MyEmployees.ManagerID</w:t>
      </w:r>
      <w:proofErr w:type="spellEnd"/>
      <w:r w:rsidRPr="006D7AA0">
        <w:rPr>
          <w:rFonts w:ascii="Courier New" w:eastAsia="Times New Roman" w:hAnsi="Courier New" w:cs="Courier New"/>
          <w:color w:val="000000"/>
          <w:sz w:val="28"/>
        </w:rPr>
        <w:t xml:space="preserve"> = </w:t>
      </w:r>
      <w:proofErr w:type="spellStart"/>
      <w:r w:rsidRPr="006D7AA0">
        <w:rPr>
          <w:rFonts w:ascii="Courier New" w:eastAsia="Times New Roman" w:hAnsi="Courier New" w:cs="Courier New"/>
          <w:color w:val="000000"/>
          <w:sz w:val="28"/>
        </w:rPr>
        <w:t>DirectReports.EmployeeID</w:t>
      </w:r>
      <w:proofErr w:type="spellEnd"/>
      <w:r w:rsidRPr="006D7AA0">
        <w:rPr>
          <w:rFonts w:ascii="Verdana" w:eastAsia="Times New Roman" w:hAnsi="Verdana" w:cs="Times New Roman"/>
          <w:color w:val="000000"/>
          <w:sz w:val="27"/>
          <w:szCs w:val="27"/>
        </w:rPr>
        <w:t>) returns as output (T</w:t>
      </w:r>
      <w:r w:rsidRPr="006D7AA0">
        <w:rPr>
          <w:rFonts w:ascii="Verdana" w:eastAsia="Times New Roman" w:hAnsi="Verdana" w:cs="Times New Roman"/>
          <w:color w:val="000000"/>
          <w:sz w:val="27"/>
          <w:szCs w:val="27"/>
          <w:vertAlign w:val="subscript"/>
        </w:rPr>
        <w:t>i+1</w:t>
      </w:r>
      <w:r w:rsidRPr="006D7AA0">
        <w:rPr>
          <w:rFonts w:ascii="Verdana" w:eastAsia="Times New Roman" w:hAnsi="Verdana" w:cs="Times New Roman"/>
          <w:color w:val="000000"/>
          <w:sz w:val="27"/>
          <w:szCs w:val="27"/>
        </w:rPr>
        <w:t>), the employees who have (T</w:t>
      </w:r>
      <w:r w:rsidRPr="006D7AA0">
        <w:rPr>
          <w:rFonts w:ascii="Verdana" w:eastAsia="Times New Roman" w:hAnsi="Verdana" w:cs="Times New Roman"/>
          <w:color w:val="000000"/>
          <w:sz w:val="27"/>
          <w:szCs w:val="27"/>
          <w:vertAlign w:val="subscript"/>
        </w:rPr>
        <w:t>i</w:t>
      </w:r>
      <w:r w:rsidRPr="006D7AA0">
        <w:rPr>
          <w:rFonts w:ascii="Verdana" w:eastAsia="Times New Roman" w:hAnsi="Verdana" w:cs="Times New Roman"/>
          <w:color w:val="000000"/>
          <w:sz w:val="27"/>
          <w:szCs w:val="27"/>
        </w:rPr>
        <w:t xml:space="preserve">) as their manager. Therefore, the first iteration of the recursive member returns this result set: </w:t>
      </w:r>
    </w:p>
    <w:tbl>
      <w:tblPr>
        <w:tblW w:w="5000" w:type="pct"/>
        <w:tblCellSpacing w:w="0" w:type="dxa"/>
        <w:tblInd w:w="623" w:type="dxa"/>
        <w:tblCellMar>
          <w:left w:w="0" w:type="dxa"/>
          <w:right w:w="0" w:type="dxa"/>
        </w:tblCellMar>
        <w:tblLook w:val="04A0"/>
      </w:tblPr>
      <w:tblGrid>
        <w:gridCol w:w="1435"/>
        <w:gridCol w:w="8139"/>
      </w:tblGrid>
      <w:tr w:rsidR="006D7AA0" w:rsidRPr="006D7AA0" w:rsidTr="006D7AA0">
        <w:trPr>
          <w:tblCellSpacing w:w="0" w:type="dxa"/>
        </w:trPr>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p>
        </w:tc>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r>
              <w:rPr>
                <w:rFonts w:ascii="Verdana" w:eastAsia="Times New Roman" w:hAnsi="Verdana" w:cs="Times New Roman"/>
                <w:noProof/>
                <w:color w:val="0000FF"/>
                <w:sz w:val="23"/>
                <w:szCs w:val="23"/>
              </w:rPr>
              <w:drawing>
                <wp:inline distT="0" distB="0" distL="0" distR="0">
                  <wp:extent cx="136525" cy="136525"/>
                  <wp:effectExtent l="19050" t="0" r="0" b="0"/>
                  <wp:docPr id="10" name="Picture 10"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help://MS.SQLCC.v10/MS.SQLSVR.v10.en/s10de_1devconc/local/copycode.gif"/>
                          <pic:cNvPicPr>
                            <a:picLocks noChangeAspect="1" noChangeArrowheads="1"/>
                          </pic:cNvPicPr>
                        </pic:nvPicPr>
                        <pic:blipFill>
                          <a:blip r:embed="rId7"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D7AA0">
              <w:rPr>
                <w:rFonts w:ascii="Verdana" w:eastAsia="Times New Roman" w:hAnsi="Verdana" w:cs="Times New Roman"/>
                <w:color w:val="0000FF"/>
                <w:sz w:val="23"/>
              </w:rPr>
              <w:t>Copy Code</w:t>
            </w:r>
          </w:p>
        </w:tc>
      </w:tr>
      <w:tr w:rsidR="006D7AA0" w:rsidRPr="006D7AA0" w:rsidTr="006D7AA0">
        <w:trPr>
          <w:tblCellSpacing w:w="0" w:type="dxa"/>
        </w:trPr>
        <w:tc>
          <w:tcPr>
            <w:tcW w:w="0" w:type="auto"/>
            <w:gridSpan w:val="2"/>
            <w:tcBorders>
              <w:top w:val="single" w:sz="8" w:space="0" w:color="D8D8D8"/>
            </w:tcBorders>
            <w:shd w:val="clear" w:color="auto" w:fill="CCCCCC"/>
            <w:tcMar>
              <w:top w:w="107" w:type="dxa"/>
              <w:left w:w="107" w:type="dxa"/>
              <w:bottom w:w="0" w:type="dxa"/>
              <w:right w:w="107" w:type="dxa"/>
            </w:tcMar>
            <w:vAlign w:val="center"/>
            <w:hideMark/>
          </w:tcPr>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r w:rsidRPr="006D7AA0">
              <w:rPr>
                <w:rFonts w:ascii="Courier New" w:eastAsia="Times New Roman" w:hAnsi="Courier New" w:cs="Courier New"/>
                <w:color w:val="000000"/>
                <w:sz w:val="27"/>
                <w:szCs w:val="27"/>
              </w:rPr>
              <w:t>ManagerID</w:t>
            </w:r>
            <w:proofErr w:type="spellEnd"/>
            <w:r w:rsidRPr="006D7AA0">
              <w:rPr>
                <w:rFonts w:ascii="Courier New" w:eastAsia="Times New Roman" w:hAnsi="Courier New" w:cs="Courier New"/>
                <w:color w:val="000000"/>
                <w:sz w:val="27"/>
                <w:szCs w:val="27"/>
              </w:rPr>
              <w:t> </w:t>
            </w:r>
            <w:proofErr w:type="spellStart"/>
            <w:r w:rsidRPr="006D7AA0">
              <w:rPr>
                <w:rFonts w:ascii="Courier New" w:eastAsia="Times New Roman" w:hAnsi="Courier New" w:cs="Courier New"/>
                <w:color w:val="000000"/>
                <w:sz w:val="27"/>
                <w:szCs w:val="27"/>
              </w:rPr>
              <w:t>EmployeeID</w:t>
            </w:r>
            <w:proofErr w:type="spellEnd"/>
            <w:r w:rsidRPr="006D7AA0">
              <w:rPr>
                <w:rFonts w:ascii="Courier New" w:eastAsia="Times New Roman" w:hAnsi="Courier New" w:cs="Courier New"/>
                <w:color w:val="000000"/>
                <w:sz w:val="27"/>
                <w:szCs w:val="27"/>
              </w:rPr>
              <w:t> Title                         Level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 ----------------------------- ------</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1         273        Vice President of Sales       1</w:t>
            </w:r>
          </w:p>
        </w:tc>
      </w:tr>
    </w:tbl>
    <w:p w:rsidR="006D7AA0" w:rsidRPr="006D7AA0" w:rsidRDefault="006D7AA0" w:rsidP="006D7AA0">
      <w:pPr>
        <w:numPr>
          <w:ilvl w:val="0"/>
          <w:numId w:val="3"/>
        </w:numPr>
        <w:spacing w:after="270" w:line="240" w:lineRule="auto"/>
        <w:ind w:left="623"/>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The recursive member is activated repeatedly. The second iteration of the recursive member uses the single-row result set in step 3 (containing </w:t>
      </w:r>
      <w:proofErr w:type="spellStart"/>
      <w:r w:rsidRPr="006D7AA0">
        <w:rPr>
          <w:rFonts w:ascii="Courier New" w:eastAsia="Times New Roman" w:hAnsi="Courier New" w:cs="Courier New"/>
          <w:color w:val="000000"/>
          <w:sz w:val="28"/>
        </w:rPr>
        <w:t>EmployeeID</w:t>
      </w:r>
      <w:proofErr w:type="spellEnd"/>
      <w:r w:rsidRPr="006D7AA0">
        <w:rPr>
          <w:rFonts w:ascii="Verdana" w:eastAsia="Times New Roman" w:hAnsi="Verdana" w:cs="Times New Roman"/>
          <w:color w:val="000000"/>
          <w:sz w:val="27"/>
          <w:szCs w:val="27"/>
        </w:rPr>
        <w:t xml:space="preserve"> </w:t>
      </w:r>
      <w:r w:rsidRPr="006D7AA0">
        <w:rPr>
          <w:rFonts w:ascii="Courier New" w:eastAsia="Times New Roman" w:hAnsi="Courier New" w:cs="Courier New"/>
          <w:color w:val="000000"/>
          <w:sz w:val="28"/>
        </w:rPr>
        <w:t>273</w:t>
      </w:r>
      <w:r w:rsidRPr="006D7AA0">
        <w:rPr>
          <w:rFonts w:ascii="Verdana" w:eastAsia="Times New Roman" w:hAnsi="Verdana" w:cs="Times New Roman"/>
          <w:color w:val="000000"/>
          <w:sz w:val="27"/>
          <w:szCs w:val="27"/>
        </w:rPr>
        <w:t xml:space="preserve">) as the input value, and returns this result set: </w:t>
      </w:r>
    </w:p>
    <w:tbl>
      <w:tblPr>
        <w:tblW w:w="5000" w:type="pct"/>
        <w:tblCellSpacing w:w="0" w:type="dxa"/>
        <w:tblInd w:w="623" w:type="dxa"/>
        <w:tblCellMar>
          <w:left w:w="0" w:type="dxa"/>
          <w:right w:w="0" w:type="dxa"/>
        </w:tblCellMar>
        <w:tblLook w:val="04A0"/>
      </w:tblPr>
      <w:tblGrid>
        <w:gridCol w:w="1435"/>
        <w:gridCol w:w="8139"/>
      </w:tblGrid>
      <w:tr w:rsidR="006D7AA0" w:rsidRPr="006D7AA0" w:rsidTr="006D7AA0">
        <w:trPr>
          <w:tblCellSpacing w:w="0" w:type="dxa"/>
        </w:trPr>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p>
        </w:tc>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r>
              <w:rPr>
                <w:rFonts w:ascii="Verdana" w:eastAsia="Times New Roman" w:hAnsi="Verdana" w:cs="Times New Roman"/>
                <w:noProof/>
                <w:color w:val="0000FF"/>
                <w:sz w:val="23"/>
                <w:szCs w:val="23"/>
              </w:rPr>
              <w:drawing>
                <wp:inline distT="0" distB="0" distL="0" distR="0">
                  <wp:extent cx="136525" cy="136525"/>
                  <wp:effectExtent l="19050" t="0" r="0" b="0"/>
                  <wp:docPr id="11" name="Picture 11"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help://MS.SQLCC.v10/MS.SQLSVR.v10.en/s10de_1devconc/local/copycode.gif"/>
                          <pic:cNvPicPr>
                            <a:picLocks noChangeAspect="1" noChangeArrowheads="1"/>
                          </pic:cNvPicPr>
                        </pic:nvPicPr>
                        <pic:blipFill>
                          <a:blip r:embed="rId7"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D7AA0">
              <w:rPr>
                <w:rFonts w:ascii="Verdana" w:eastAsia="Times New Roman" w:hAnsi="Verdana" w:cs="Times New Roman"/>
                <w:color w:val="0000FF"/>
                <w:sz w:val="23"/>
              </w:rPr>
              <w:t>Copy Code</w:t>
            </w:r>
          </w:p>
        </w:tc>
      </w:tr>
      <w:tr w:rsidR="006D7AA0" w:rsidRPr="006D7AA0" w:rsidTr="006D7AA0">
        <w:trPr>
          <w:tblCellSpacing w:w="0" w:type="dxa"/>
        </w:trPr>
        <w:tc>
          <w:tcPr>
            <w:tcW w:w="0" w:type="auto"/>
            <w:gridSpan w:val="2"/>
            <w:tcBorders>
              <w:top w:val="single" w:sz="8" w:space="0" w:color="D8D8D8"/>
            </w:tcBorders>
            <w:shd w:val="clear" w:color="auto" w:fill="CCCCCC"/>
            <w:tcMar>
              <w:top w:w="107" w:type="dxa"/>
              <w:left w:w="107" w:type="dxa"/>
              <w:bottom w:w="0" w:type="dxa"/>
              <w:right w:w="107" w:type="dxa"/>
            </w:tcMar>
            <w:vAlign w:val="center"/>
            <w:hideMark/>
          </w:tcPr>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r w:rsidRPr="006D7AA0">
              <w:rPr>
                <w:rFonts w:ascii="Courier New" w:eastAsia="Times New Roman" w:hAnsi="Courier New" w:cs="Courier New"/>
                <w:color w:val="000000"/>
                <w:sz w:val="27"/>
                <w:szCs w:val="27"/>
              </w:rPr>
              <w:t>ManagerID</w:t>
            </w:r>
            <w:proofErr w:type="spellEnd"/>
            <w:r w:rsidRPr="006D7AA0">
              <w:rPr>
                <w:rFonts w:ascii="Courier New" w:eastAsia="Times New Roman" w:hAnsi="Courier New" w:cs="Courier New"/>
                <w:color w:val="000000"/>
                <w:sz w:val="27"/>
                <w:szCs w:val="27"/>
              </w:rPr>
              <w:t> </w:t>
            </w:r>
            <w:proofErr w:type="spellStart"/>
            <w:r w:rsidRPr="006D7AA0">
              <w:rPr>
                <w:rFonts w:ascii="Courier New" w:eastAsia="Times New Roman" w:hAnsi="Courier New" w:cs="Courier New"/>
                <w:color w:val="000000"/>
                <w:sz w:val="27"/>
                <w:szCs w:val="27"/>
              </w:rPr>
              <w:t>EmployeeID</w:t>
            </w:r>
            <w:proofErr w:type="spellEnd"/>
            <w:r w:rsidRPr="006D7AA0">
              <w:rPr>
                <w:rFonts w:ascii="Courier New" w:eastAsia="Times New Roman" w:hAnsi="Courier New" w:cs="Courier New"/>
                <w:color w:val="000000"/>
                <w:sz w:val="27"/>
                <w:szCs w:val="27"/>
              </w:rPr>
              <w:t> Title                         Level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 ----------------------------- ------</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273       16         Marketing Manager             2</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273       274        North American Sales Manager  2</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273       285        Pacific Sales Manager         2</w:t>
            </w:r>
          </w:p>
        </w:tc>
      </w:tr>
    </w:tbl>
    <w:p w:rsidR="006D7AA0" w:rsidRPr="006D7AA0" w:rsidRDefault="006D7AA0" w:rsidP="006D7AA0">
      <w:pPr>
        <w:numPr>
          <w:ilvl w:val="0"/>
          <w:numId w:val="3"/>
        </w:numPr>
        <w:spacing w:after="270" w:line="240" w:lineRule="auto"/>
        <w:ind w:left="623"/>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The third iteration of the recursive member uses the result set above as the input value, and returns this result set: </w:t>
      </w:r>
    </w:p>
    <w:tbl>
      <w:tblPr>
        <w:tblW w:w="5000" w:type="pct"/>
        <w:tblCellSpacing w:w="0" w:type="dxa"/>
        <w:tblInd w:w="623" w:type="dxa"/>
        <w:tblCellMar>
          <w:left w:w="0" w:type="dxa"/>
          <w:right w:w="0" w:type="dxa"/>
        </w:tblCellMar>
        <w:tblLook w:val="04A0"/>
      </w:tblPr>
      <w:tblGrid>
        <w:gridCol w:w="1435"/>
        <w:gridCol w:w="8139"/>
      </w:tblGrid>
      <w:tr w:rsidR="006D7AA0" w:rsidRPr="006D7AA0" w:rsidTr="006D7AA0">
        <w:trPr>
          <w:tblCellSpacing w:w="0" w:type="dxa"/>
        </w:trPr>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p>
        </w:tc>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r>
              <w:rPr>
                <w:rFonts w:ascii="Verdana" w:eastAsia="Times New Roman" w:hAnsi="Verdana" w:cs="Times New Roman"/>
                <w:noProof/>
                <w:color w:val="0000FF"/>
                <w:sz w:val="23"/>
                <w:szCs w:val="23"/>
              </w:rPr>
              <w:drawing>
                <wp:inline distT="0" distB="0" distL="0" distR="0">
                  <wp:extent cx="136525" cy="136525"/>
                  <wp:effectExtent l="19050" t="0" r="0" b="0"/>
                  <wp:docPr id="12" name="Picture 12"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help://MS.SQLCC.v10/MS.SQLSVR.v10.en/s10de_1devconc/local/copycode.gif"/>
                          <pic:cNvPicPr>
                            <a:picLocks noChangeAspect="1" noChangeArrowheads="1"/>
                          </pic:cNvPicPr>
                        </pic:nvPicPr>
                        <pic:blipFill>
                          <a:blip r:embed="rId7"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D7AA0">
              <w:rPr>
                <w:rFonts w:ascii="Verdana" w:eastAsia="Times New Roman" w:hAnsi="Verdana" w:cs="Times New Roman"/>
                <w:color w:val="0000FF"/>
                <w:sz w:val="23"/>
              </w:rPr>
              <w:t>Copy Code</w:t>
            </w:r>
          </w:p>
        </w:tc>
      </w:tr>
      <w:tr w:rsidR="006D7AA0" w:rsidRPr="006D7AA0" w:rsidTr="006D7AA0">
        <w:trPr>
          <w:tblCellSpacing w:w="0" w:type="dxa"/>
        </w:trPr>
        <w:tc>
          <w:tcPr>
            <w:tcW w:w="0" w:type="auto"/>
            <w:gridSpan w:val="2"/>
            <w:tcBorders>
              <w:top w:val="single" w:sz="8" w:space="0" w:color="D8D8D8"/>
            </w:tcBorders>
            <w:shd w:val="clear" w:color="auto" w:fill="CCCCCC"/>
            <w:tcMar>
              <w:top w:w="107" w:type="dxa"/>
              <w:left w:w="107" w:type="dxa"/>
              <w:bottom w:w="0" w:type="dxa"/>
              <w:right w:w="107" w:type="dxa"/>
            </w:tcMar>
            <w:vAlign w:val="center"/>
            <w:hideMark/>
          </w:tcPr>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r w:rsidRPr="006D7AA0">
              <w:rPr>
                <w:rFonts w:ascii="Courier New" w:eastAsia="Times New Roman" w:hAnsi="Courier New" w:cs="Courier New"/>
                <w:color w:val="000000"/>
                <w:sz w:val="27"/>
                <w:szCs w:val="27"/>
              </w:rPr>
              <w:t>ManagerID</w:t>
            </w:r>
            <w:proofErr w:type="spellEnd"/>
            <w:r w:rsidRPr="006D7AA0">
              <w:rPr>
                <w:rFonts w:ascii="Courier New" w:eastAsia="Times New Roman" w:hAnsi="Courier New" w:cs="Courier New"/>
                <w:color w:val="000000"/>
                <w:sz w:val="27"/>
                <w:szCs w:val="27"/>
              </w:rPr>
              <w:t> </w:t>
            </w:r>
            <w:proofErr w:type="spellStart"/>
            <w:r w:rsidRPr="006D7AA0">
              <w:rPr>
                <w:rFonts w:ascii="Courier New" w:eastAsia="Times New Roman" w:hAnsi="Courier New" w:cs="Courier New"/>
                <w:color w:val="000000"/>
                <w:sz w:val="27"/>
                <w:szCs w:val="27"/>
              </w:rPr>
              <w:t>EmployeeID</w:t>
            </w:r>
            <w:proofErr w:type="spellEnd"/>
            <w:r w:rsidRPr="006D7AA0">
              <w:rPr>
                <w:rFonts w:ascii="Courier New" w:eastAsia="Times New Roman" w:hAnsi="Courier New" w:cs="Courier New"/>
                <w:color w:val="000000"/>
                <w:sz w:val="27"/>
                <w:szCs w:val="27"/>
              </w:rPr>
              <w:t> Title                         Level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 ----------------------------- ------</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16        23         Marketing Specialist          3</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274       275        Sales Representative          3</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274       276        Sales Representative          3</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285       286        Sales Representative          3</w:t>
            </w:r>
          </w:p>
        </w:tc>
      </w:tr>
    </w:tbl>
    <w:p w:rsidR="006D7AA0" w:rsidRPr="006D7AA0" w:rsidRDefault="006D7AA0" w:rsidP="006D7AA0">
      <w:pPr>
        <w:numPr>
          <w:ilvl w:val="0"/>
          <w:numId w:val="3"/>
        </w:numPr>
        <w:spacing w:after="270" w:line="240" w:lineRule="auto"/>
        <w:ind w:left="623"/>
        <w:rPr>
          <w:rFonts w:ascii="Verdana" w:eastAsia="Times New Roman" w:hAnsi="Verdana" w:cs="Times New Roman"/>
          <w:color w:val="000000"/>
          <w:sz w:val="27"/>
          <w:szCs w:val="27"/>
        </w:rPr>
      </w:pPr>
      <w:r w:rsidRPr="006D7AA0">
        <w:rPr>
          <w:rFonts w:ascii="Verdana" w:eastAsia="Times New Roman" w:hAnsi="Verdana" w:cs="Times New Roman"/>
          <w:color w:val="000000"/>
          <w:sz w:val="27"/>
          <w:szCs w:val="27"/>
        </w:rPr>
        <w:t xml:space="preserve">The final result set returned by the running query is the union of all result sets generated by the anchor and recursive </w:t>
      </w:r>
      <w:r w:rsidRPr="006D7AA0">
        <w:rPr>
          <w:rFonts w:ascii="Verdana" w:eastAsia="Times New Roman" w:hAnsi="Verdana" w:cs="Times New Roman"/>
          <w:color w:val="000000"/>
          <w:sz w:val="27"/>
          <w:szCs w:val="27"/>
        </w:rPr>
        <w:lastRenderedPageBreak/>
        <w:t xml:space="preserve">members. </w:t>
      </w:r>
      <w:r w:rsidRPr="006D7AA0">
        <w:rPr>
          <w:rFonts w:ascii="Verdana" w:eastAsia="Times New Roman" w:hAnsi="Verdana" w:cs="Times New Roman"/>
          <w:color w:val="000000"/>
          <w:sz w:val="27"/>
          <w:szCs w:val="27"/>
        </w:rPr>
        <w:br/>
      </w:r>
      <w:r w:rsidRPr="006D7AA0">
        <w:rPr>
          <w:rFonts w:ascii="Verdana" w:eastAsia="Times New Roman" w:hAnsi="Verdana" w:cs="Times New Roman"/>
          <w:color w:val="000000"/>
          <w:sz w:val="27"/>
          <w:szCs w:val="27"/>
        </w:rPr>
        <w:br/>
        <w:t>Here is the complete result set returned by the example:</w:t>
      </w:r>
    </w:p>
    <w:tbl>
      <w:tblPr>
        <w:tblW w:w="5000" w:type="pct"/>
        <w:tblCellSpacing w:w="0" w:type="dxa"/>
        <w:tblInd w:w="623" w:type="dxa"/>
        <w:tblCellMar>
          <w:left w:w="0" w:type="dxa"/>
          <w:right w:w="0" w:type="dxa"/>
        </w:tblCellMar>
        <w:tblLook w:val="04A0"/>
      </w:tblPr>
      <w:tblGrid>
        <w:gridCol w:w="1435"/>
        <w:gridCol w:w="8139"/>
      </w:tblGrid>
      <w:tr w:rsidR="006D7AA0" w:rsidRPr="006D7AA0" w:rsidTr="006D7AA0">
        <w:trPr>
          <w:tblCellSpacing w:w="0" w:type="dxa"/>
        </w:trPr>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p>
        </w:tc>
        <w:tc>
          <w:tcPr>
            <w:tcW w:w="0" w:type="auto"/>
            <w:tcBorders>
              <w:bottom w:val="single" w:sz="8" w:space="0" w:color="D8D8D8"/>
            </w:tcBorders>
            <w:shd w:val="clear" w:color="auto" w:fill="D8D8D8"/>
            <w:tcMar>
              <w:top w:w="0" w:type="dxa"/>
              <w:left w:w="107" w:type="dxa"/>
              <w:bottom w:w="0" w:type="dxa"/>
              <w:right w:w="107" w:type="dxa"/>
            </w:tcMar>
            <w:vAlign w:val="center"/>
            <w:hideMark/>
          </w:tcPr>
          <w:p w:rsidR="006D7AA0" w:rsidRPr="006D7AA0" w:rsidRDefault="006D7AA0" w:rsidP="006D7AA0">
            <w:pPr>
              <w:spacing w:after="107" w:line="240" w:lineRule="auto"/>
              <w:rPr>
                <w:rFonts w:ascii="Verdana" w:eastAsia="Times New Roman" w:hAnsi="Verdana" w:cs="Times New Roman"/>
                <w:b/>
                <w:bCs/>
                <w:color w:val="000000"/>
                <w:sz w:val="26"/>
                <w:szCs w:val="26"/>
              </w:rPr>
            </w:pPr>
            <w:r>
              <w:rPr>
                <w:rFonts w:ascii="Verdana" w:eastAsia="Times New Roman" w:hAnsi="Verdana" w:cs="Times New Roman"/>
                <w:noProof/>
                <w:color w:val="0000FF"/>
                <w:sz w:val="23"/>
                <w:szCs w:val="23"/>
              </w:rPr>
              <w:drawing>
                <wp:inline distT="0" distB="0" distL="0" distR="0">
                  <wp:extent cx="136525" cy="136525"/>
                  <wp:effectExtent l="19050" t="0" r="0" b="0"/>
                  <wp:docPr id="13" name="Picture 13"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help://MS.SQLCC.v10/MS.SQLSVR.v10.en/s10de_1devconc/local/copycode.gif"/>
                          <pic:cNvPicPr>
                            <a:picLocks noChangeAspect="1" noChangeArrowheads="1"/>
                          </pic:cNvPicPr>
                        </pic:nvPicPr>
                        <pic:blipFill>
                          <a:blip r:embed="rId7"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6D7AA0">
              <w:rPr>
                <w:rFonts w:ascii="Verdana" w:eastAsia="Times New Roman" w:hAnsi="Verdana" w:cs="Times New Roman"/>
                <w:color w:val="0000FF"/>
                <w:sz w:val="23"/>
              </w:rPr>
              <w:t>Copy Code</w:t>
            </w:r>
          </w:p>
        </w:tc>
      </w:tr>
      <w:tr w:rsidR="006D7AA0" w:rsidRPr="006D7AA0" w:rsidTr="006D7AA0">
        <w:trPr>
          <w:tblCellSpacing w:w="0" w:type="dxa"/>
        </w:trPr>
        <w:tc>
          <w:tcPr>
            <w:tcW w:w="0" w:type="auto"/>
            <w:gridSpan w:val="2"/>
            <w:tcBorders>
              <w:top w:val="single" w:sz="8" w:space="0" w:color="D8D8D8"/>
            </w:tcBorders>
            <w:shd w:val="clear" w:color="auto" w:fill="CCCCCC"/>
            <w:tcMar>
              <w:top w:w="107" w:type="dxa"/>
              <w:left w:w="107" w:type="dxa"/>
              <w:bottom w:w="0" w:type="dxa"/>
              <w:right w:w="107" w:type="dxa"/>
            </w:tcMar>
            <w:vAlign w:val="center"/>
            <w:hideMark/>
          </w:tcPr>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r w:rsidRPr="006D7AA0">
              <w:rPr>
                <w:rFonts w:ascii="Courier New" w:eastAsia="Times New Roman" w:hAnsi="Courier New" w:cs="Courier New"/>
                <w:color w:val="000000"/>
                <w:sz w:val="27"/>
                <w:szCs w:val="27"/>
              </w:rPr>
              <w:t>ManagerID</w:t>
            </w:r>
            <w:proofErr w:type="spellEnd"/>
            <w:r w:rsidRPr="006D7AA0">
              <w:rPr>
                <w:rFonts w:ascii="Courier New" w:eastAsia="Times New Roman" w:hAnsi="Courier New" w:cs="Courier New"/>
                <w:color w:val="000000"/>
                <w:sz w:val="27"/>
                <w:szCs w:val="27"/>
              </w:rPr>
              <w:t> </w:t>
            </w:r>
            <w:proofErr w:type="spellStart"/>
            <w:r w:rsidRPr="006D7AA0">
              <w:rPr>
                <w:rFonts w:ascii="Courier New" w:eastAsia="Times New Roman" w:hAnsi="Courier New" w:cs="Courier New"/>
                <w:color w:val="000000"/>
                <w:sz w:val="27"/>
                <w:szCs w:val="27"/>
              </w:rPr>
              <w:t>EmployeeID</w:t>
            </w:r>
            <w:proofErr w:type="spellEnd"/>
            <w:r w:rsidRPr="006D7AA0">
              <w:rPr>
                <w:rFonts w:ascii="Courier New" w:eastAsia="Times New Roman" w:hAnsi="Courier New" w:cs="Courier New"/>
                <w:color w:val="000000"/>
                <w:sz w:val="27"/>
                <w:szCs w:val="27"/>
              </w:rPr>
              <w:t> Title                         Level</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 ---------- ----------------------------- ------</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NULL      1          Chief Executive Officer       0</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1         273        Vice President of Sales       1</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273       16         Marketing Manager             2</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273       274        North American Sales Manager  2</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273       285        Pacific Sales Manager         2</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16        23         Marketing Specialist          3</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274       275        Sales Representative          3</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274       276        Sales Representative          3</w:t>
            </w:r>
          </w:p>
          <w:p w:rsidR="006D7AA0" w:rsidRPr="006D7AA0" w:rsidRDefault="006D7AA0" w:rsidP="006D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7AA0">
              <w:rPr>
                <w:rFonts w:ascii="Courier New" w:eastAsia="Times New Roman" w:hAnsi="Courier New" w:cs="Courier New"/>
                <w:color w:val="000000"/>
                <w:sz w:val="27"/>
                <w:szCs w:val="27"/>
              </w:rPr>
              <w:t>285       286        Sales Representative          3</w:t>
            </w:r>
          </w:p>
        </w:tc>
      </w:tr>
    </w:tbl>
    <w:p w:rsidR="003E7C48" w:rsidRDefault="006D7AA0"/>
    <w:sectPr w:rsidR="003E7C48" w:rsidSect="00582D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B331A"/>
    <w:multiLevelType w:val="multilevel"/>
    <w:tmpl w:val="F56C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53D55"/>
    <w:multiLevelType w:val="multilevel"/>
    <w:tmpl w:val="34F4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8650B"/>
    <w:multiLevelType w:val="multilevel"/>
    <w:tmpl w:val="53B4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20"/>
  <w:characterSpacingControl w:val="doNotCompress"/>
  <w:compat/>
  <w:rsids>
    <w:rsidRoot w:val="006D7AA0"/>
    <w:rsid w:val="001E3309"/>
    <w:rsid w:val="00582D5B"/>
    <w:rsid w:val="006D7AA0"/>
    <w:rsid w:val="00CC4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D5B"/>
  </w:style>
  <w:style w:type="paragraph" w:styleId="Heading1">
    <w:name w:val="heading 1"/>
    <w:basedOn w:val="Normal"/>
    <w:link w:val="Heading1Char"/>
    <w:uiPriority w:val="9"/>
    <w:qFormat/>
    <w:rsid w:val="006D7A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7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7AA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D7AA0"/>
    <w:rPr>
      <w:rFonts w:ascii="Courier New" w:eastAsia="Times New Roman" w:hAnsi="Courier New" w:cs="Courier New" w:hint="default"/>
      <w:color w:val="000000"/>
      <w:sz w:val="25"/>
      <w:szCs w:val="25"/>
    </w:rPr>
  </w:style>
  <w:style w:type="paragraph" w:styleId="NormalWeb">
    <w:name w:val="Normal (Web)"/>
    <w:basedOn w:val="Normal"/>
    <w:uiPriority w:val="99"/>
    <w:semiHidden/>
    <w:unhideWhenUsed/>
    <w:rsid w:val="006D7AA0"/>
    <w:pPr>
      <w:spacing w:before="100" w:beforeAutospacing="1" w:after="22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7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A0"/>
    <w:rPr>
      <w:rFonts w:ascii="Tahoma" w:hAnsi="Tahoma" w:cs="Tahoma"/>
      <w:sz w:val="16"/>
      <w:szCs w:val="16"/>
    </w:rPr>
  </w:style>
  <w:style w:type="character" w:customStyle="1" w:styleId="copycode">
    <w:name w:val="copycode"/>
    <w:basedOn w:val="DefaultParagraphFont"/>
    <w:rsid w:val="006D7AA0"/>
    <w:rPr>
      <w:b w:val="0"/>
      <w:bCs w:val="0"/>
      <w:vanish w:val="0"/>
      <w:webHidden w:val="0"/>
      <w:color w:val="0000FF"/>
      <w:sz w:val="22"/>
      <w:szCs w:val="22"/>
      <w:specVanish w:val="0"/>
    </w:rPr>
  </w:style>
</w:styles>
</file>

<file path=word/webSettings.xml><?xml version="1.0" encoding="utf-8"?>
<w:webSettings xmlns:r="http://schemas.openxmlformats.org/officeDocument/2006/relationships" xmlns:w="http://schemas.openxmlformats.org/wordprocessingml/2006/main">
  <w:divs>
    <w:div w:id="71052716">
      <w:bodyDiv w:val="1"/>
      <w:marLeft w:val="0"/>
      <w:marRight w:val="0"/>
      <w:marTop w:val="0"/>
      <w:marBottom w:val="0"/>
      <w:divBdr>
        <w:top w:val="none" w:sz="0" w:space="0" w:color="auto"/>
        <w:left w:val="none" w:sz="0" w:space="0" w:color="auto"/>
        <w:bottom w:val="none" w:sz="0" w:space="0" w:color="auto"/>
        <w:right w:val="none" w:sz="0" w:space="0" w:color="auto"/>
      </w:divBdr>
      <w:divsChild>
        <w:div w:id="1638950556">
          <w:marLeft w:val="0"/>
          <w:marRight w:val="0"/>
          <w:marTop w:val="0"/>
          <w:marBottom w:val="0"/>
          <w:divBdr>
            <w:top w:val="none" w:sz="0" w:space="0" w:color="auto"/>
            <w:left w:val="none" w:sz="0" w:space="0" w:color="auto"/>
            <w:bottom w:val="none" w:sz="0" w:space="0" w:color="auto"/>
            <w:right w:val="none" w:sz="0" w:space="0" w:color="auto"/>
          </w:divBdr>
          <w:divsChild>
            <w:div w:id="1212571640">
              <w:marLeft w:val="0"/>
              <w:marRight w:val="0"/>
              <w:marTop w:val="0"/>
              <w:marBottom w:val="0"/>
              <w:divBdr>
                <w:top w:val="none" w:sz="0" w:space="0" w:color="auto"/>
                <w:left w:val="none" w:sz="0" w:space="0" w:color="auto"/>
                <w:bottom w:val="none" w:sz="0" w:space="0" w:color="auto"/>
                <w:right w:val="none" w:sz="0" w:space="0" w:color="auto"/>
              </w:divBdr>
              <w:divsChild>
                <w:div w:id="1195575492">
                  <w:marLeft w:val="0"/>
                  <w:marRight w:val="0"/>
                  <w:marTop w:val="0"/>
                  <w:marBottom w:val="0"/>
                  <w:divBdr>
                    <w:top w:val="none" w:sz="0" w:space="0" w:color="auto"/>
                    <w:left w:val="none" w:sz="0" w:space="0" w:color="auto"/>
                    <w:bottom w:val="none" w:sz="0" w:space="0" w:color="auto"/>
                    <w:right w:val="none" w:sz="0" w:space="0" w:color="auto"/>
                  </w:divBdr>
                  <w:divsChild>
                    <w:div w:id="1230459097">
                      <w:marLeft w:val="150"/>
                      <w:marRight w:val="0"/>
                      <w:marTop w:val="0"/>
                      <w:marBottom w:val="0"/>
                      <w:divBdr>
                        <w:top w:val="none" w:sz="0" w:space="0" w:color="auto"/>
                        <w:left w:val="none" w:sz="0" w:space="0" w:color="auto"/>
                        <w:bottom w:val="none" w:sz="0" w:space="0" w:color="auto"/>
                        <w:right w:val="none" w:sz="0" w:space="0" w:color="auto"/>
                      </w:divBdr>
                    </w:div>
                    <w:div w:id="2297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42816">
      <w:bodyDiv w:val="1"/>
      <w:marLeft w:val="0"/>
      <w:marRight w:val="0"/>
      <w:marTop w:val="0"/>
      <w:marBottom w:val="0"/>
      <w:divBdr>
        <w:top w:val="none" w:sz="0" w:space="0" w:color="auto"/>
        <w:left w:val="none" w:sz="0" w:space="0" w:color="auto"/>
        <w:bottom w:val="none" w:sz="0" w:space="0" w:color="auto"/>
        <w:right w:val="none" w:sz="0" w:space="0" w:color="auto"/>
      </w:divBdr>
      <w:divsChild>
        <w:div w:id="1894390169">
          <w:marLeft w:val="0"/>
          <w:marRight w:val="0"/>
          <w:marTop w:val="0"/>
          <w:marBottom w:val="0"/>
          <w:divBdr>
            <w:top w:val="none" w:sz="0" w:space="0" w:color="auto"/>
            <w:left w:val="none" w:sz="0" w:space="0" w:color="auto"/>
            <w:bottom w:val="none" w:sz="0" w:space="0" w:color="auto"/>
            <w:right w:val="none" w:sz="0" w:space="0" w:color="auto"/>
          </w:divBdr>
          <w:divsChild>
            <w:div w:id="946351987">
              <w:marLeft w:val="0"/>
              <w:marRight w:val="0"/>
              <w:marTop w:val="0"/>
              <w:marBottom w:val="0"/>
              <w:divBdr>
                <w:top w:val="none" w:sz="0" w:space="0" w:color="auto"/>
                <w:left w:val="none" w:sz="0" w:space="0" w:color="auto"/>
                <w:bottom w:val="none" w:sz="0" w:space="0" w:color="auto"/>
                <w:right w:val="none" w:sz="0" w:space="0" w:color="auto"/>
              </w:divBdr>
              <w:divsChild>
                <w:div w:id="1023552189">
                  <w:marLeft w:val="0"/>
                  <w:marRight w:val="0"/>
                  <w:marTop w:val="0"/>
                  <w:marBottom w:val="0"/>
                  <w:divBdr>
                    <w:top w:val="none" w:sz="0" w:space="0" w:color="auto"/>
                    <w:left w:val="none" w:sz="0" w:space="0" w:color="auto"/>
                    <w:bottom w:val="none" w:sz="0" w:space="0" w:color="auto"/>
                    <w:right w:val="none" w:sz="0" w:space="0" w:color="auto"/>
                  </w:divBdr>
                  <w:divsChild>
                    <w:div w:id="1602301476">
                      <w:marLeft w:val="0"/>
                      <w:marRight w:val="0"/>
                      <w:marTop w:val="0"/>
                      <w:marBottom w:val="0"/>
                      <w:divBdr>
                        <w:top w:val="none" w:sz="0" w:space="0" w:color="auto"/>
                        <w:left w:val="none" w:sz="0" w:space="0" w:color="auto"/>
                        <w:bottom w:val="none" w:sz="0" w:space="0" w:color="auto"/>
                        <w:right w:val="none" w:sz="0" w:space="0" w:color="auto"/>
                      </w:divBdr>
                    </w:div>
                    <w:div w:id="359933402">
                      <w:marLeft w:val="0"/>
                      <w:marRight w:val="0"/>
                      <w:marTop w:val="0"/>
                      <w:marBottom w:val="0"/>
                      <w:divBdr>
                        <w:top w:val="none" w:sz="0" w:space="0" w:color="auto"/>
                        <w:left w:val="none" w:sz="0" w:space="0" w:color="auto"/>
                        <w:bottom w:val="none" w:sz="0" w:space="0" w:color="auto"/>
                        <w:right w:val="none" w:sz="0" w:space="0" w:color="auto"/>
                      </w:divBdr>
                      <w:divsChild>
                        <w:div w:id="382602270">
                          <w:marLeft w:val="0"/>
                          <w:marRight w:val="0"/>
                          <w:marTop w:val="0"/>
                          <w:marBottom w:val="0"/>
                          <w:divBdr>
                            <w:top w:val="none" w:sz="0" w:space="0" w:color="auto"/>
                            <w:left w:val="none" w:sz="0" w:space="0" w:color="auto"/>
                            <w:bottom w:val="none" w:sz="0" w:space="0" w:color="auto"/>
                            <w:right w:val="none" w:sz="0" w:space="0" w:color="auto"/>
                          </w:divBdr>
                        </w:div>
                        <w:div w:id="2022006142">
                          <w:marLeft w:val="0"/>
                          <w:marRight w:val="0"/>
                          <w:marTop w:val="0"/>
                          <w:marBottom w:val="0"/>
                          <w:divBdr>
                            <w:top w:val="none" w:sz="0" w:space="0" w:color="auto"/>
                            <w:left w:val="none" w:sz="0" w:space="0" w:color="auto"/>
                            <w:bottom w:val="none" w:sz="0" w:space="0" w:color="auto"/>
                            <w:right w:val="none" w:sz="0" w:space="0" w:color="auto"/>
                          </w:divBdr>
                        </w:div>
                        <w:div w:id="1060638244">
                          <w:marLeft w:val="0"/>
                          <w:marRight w:val="0"/>
                          <w:marTop w:val="0"/>
                          <w:marBottom w:val="0"/>
                          <w:divBdr>
                            <w:top w:val="none" w:sz="0" w:space="0" w:color="auto"/>
                            <w:left w:val="none" w:sz="0" w:space="0" w:color="auto"/>
                            <w:bottom w:val="none" w:sz="0" w:space="0" w:color="auto"/>
                            <w:right w:val="none" w:sz="0" w:space="0" w:color="auto"/>
                          </w:divBdr>
                        </w:div>
                        <w:div w:id="83460008">
                          <w:marLeft w:val="0"/>
                          <w:marRight w:val="0"/>
                          <w:marTop w:val="0"/>
                          <w:marBottom w:val="0"/>
                          <w:divBdr>
                            <w:top w:val="none" w:sz="0" w:space="0" w:color="auto"/>
                            <w:left w:val="none" w:sz="0" w:space="0" w:color="auto"/>
                            <w:bottom w:val="none" w:sz="0" w:space="0" w:color="auto"/>
                            <w:right w:val="none" w:sz="0" w:space="0" w:color="auto"/>
                          </w:divBdr>
                        </w:div>
                        <w:div w:id="1238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1345</Words>
  <Characters>7669</Characters>
  <Application>Microsoft Office Word</Application>
  <DocSecurity>0</DocSecurity>
  <Lines>63</Lines>
  <Paragraphs>17</Paragraphs>
  <ScaleCrop>false</ScaleCrop>
  <Company>Barclays Capital</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2013-02-22T21:13:00Z</dcterms:created>
  <dcterms:modified xsi:type="dcterms:W3CDTF">2013-02-22T21:14:00Z</dcterms:modified>
</cp:coreProperties>
</file>