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Mithilesh,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 xml:space="preserve">You do not need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pseudoLegal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trSdsId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isUndisclosedPrincipalFlag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lang w:val="en-GB"/>
        </w:rPr>
        <w:t xml:space="preserve">columns in the final </w:t>
      </w:r>
      <w:r>
        <w:rPr>
          <w:rFonts w:ascii="Courier New" w:hAnsi="Courier New" w:cs="Courier New"/>
          <w:sz w:val="20"/>
          <w:szCs w:val="20"/>
          <w:lang w:val="en-GB"/>
        </w:rPr>
        <w:t xml:space="preserve">counterparty </w:t>
      </w:r>
      <w:r>
        <w:rPr>
          <w:rFonts w:ascii="Arial" w:hAnsi="Arial" w:cs="Arial"/>
          <w:color w:val="0000FF"/>
          <w:sz w:val="20"/>
          <w:szCs w:val="20"/>
          <w:lang w:val="en-GB"/>
        </w:rPr>
        <w:t>table.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 xml:space="preserve">Also please check in the scripts in Perforce in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depot\SRF\branches\SRF.2.0.0\srf\SRFDatabase\V_3_0\OneTimeScripts\AgentPrincipal_PseudoLegal </w:t>
      </w:r>
      <w:r>
        <w:rPr>
          <w:rFonts w:ascii="Arial" w:hAnsi="Arial" w:cs="Arial"/>
          <w:color w:val="0000FF"/>
          <w:sz w:val="20"/>
          <w:szCs w:val="20"/>
          <w:lang w:val="en-GB"/>
        </w:rPr>
        <w:t>location.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 xml:space="preserve">We are testing with QA team the 2 EOD related </w:t>
      </w:r>
      <w:proofErr w:type="spellStart"/>
      <w:r>
        <w:rPr>
          <w:rFonts w:ascii="Arial" w:hAnsi="Arial" w:cs="Arial"/>
          <w:color w:val="0000FF"/>
          <w:sz w:val="20"/>
          <w:szCs w:val="20"/>
          <w:lang w:val="en-GB"/>
        </w:rPr>
        <w:t>Jiras</w:t>
      </w:r>
      <w:proofErr w:type="spellEnd"/>
      <w:r>
        <w:rPr>
          <w:rFonts w:ascii="Arial" w:hAnsi="Arial" w:cs="Arial"/>
          <w:color w:val="0000FF"/>
          <w:sz w:val="20"/>
          <w:szCs w:val="20"/>
          <w:lang w:val="en-GB"/>
        </w:rPr>
        <w:t xml:space="preserve"> as per data populated in QA Credit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counterparty </w:t>
      </w:r>
      <w:r>
        <w:rPr>
          <w:rFonts w:ascii="Arial" w:hAnsi="Arial" w:cs="Arial"/>
          <w:color w:val="0000FF"/>
          <w:sz w:val="20"/>
          <w:szCs w:val="20"/>
          <w:lang w:val="en-GB"/>
        </w:rPr>
        <w:t xml:space="preserve">table. 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hyperlink r:id="rId4" w:history="1">
        <w:r>
          <w:rPr>
            <w:rStyle w:val="Hyperlink"/>
            <w:rFonts w:ascii="Arial" w:hAnsi="Arial" w:cs="Arial"/>
            <w:sz w:val="20"/>
            <w:szCs w:val="20"/>
            <w:lang w:val="en-GB"/>
          </w:rPr>
          <w:t>http://gcdit-jira.barcapint.com/browse/SRF-1198</w:t>
        </w:r>
      </w:hyperlink>
      <w:r>
        <w:rPr>
          <w:rFonts w:ascii="Arial" w:hAnsi="Arial" w:cs="Arial"/>
          <w:color w:val="0000FF"/>
          <w:sz w:val="20"/>
          <w:szCs w:val="20"/>
          <w:lang w:val="en-GB"/>
        </w:rPr>
        <w:t xml:space="preserve"> - (Agent Principal </w:t>
      </w:r>
      <w:proofErr w:type="spellStart"/>
      <w:r>
        <w:rPr>
          <w:rFonts w:ascii="Arial" w:hAnsi="Arial" w:cs="Arial"/>
          <w:color w:val="0000FF"/>
          <w:sz w:val="20"/>
          <w:szCs w:val="20"/>
          <w:lang w:val="en-GB"/>
        </w:rPr>
        <w:t>Identification</w:t>
      </w:r>
      <w:proofErr w:type="gramStart"/>
      <w:r>
        <w:rPr>
          <w:rFonts w:ascii="Arial" w:hAnsi="Arial" w:cs="Arial"/>
          <w:color w:val="0000FF"/>
          <w:sz w:val="20"/>
          <w:szCs w:val="20"/>
          <w:lang w:val="en-GB"/>
        </w:rPr>
        <w:t>:EOD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lang w:val="en-GB"/>
        </w:rPr>
        <w:t>)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hyperlink r:id="rId5" w:history="1">
        <w:r>
          <w:rPr>
            <w:rStyle w:val="Hyperlink"/>
            <w:rFonts w:ascii="Arial" w:hAnsi="Arial" w:cs="Arial"/>
            <w:sz w:val="20"/>
            <w:szCs w:val="20"/>
            <w:lang w:val="en-GB"/>
          </w:rPr>
          <w:t>http://gcdit-jira.barcapint.com/browse/SRF-1213-</w:t>
        </w:r>
      </w:hyperlink>
      <w:r>
        <w:rPr>
          <w:rFonts w:ascii="Arial" w:hAnsi="Arial" w:cs="Arial"/>
          <w:color w:val="0000FF"/>
          <w:sz w:val="20"/>
          <w:szCs w:val="20"/>
          <w:lang w:val="en-GB"/>
        </w:rPr>
        <w:t xml:space="preserve"> Cross Asset: CR0034: Pseudo-legal entities: EOD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700D8B" w:rsidRDefault="00700D8B" w:rsidP="00700D8B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Thanks,</w:t>
      </w:r>
    </w:p>
    <w:p w:rsidR="00700D8B" w:rsidRDefault="00700D8B" w:rsidP="00700D8B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Times New Roman" w:hAnsi="Times New Roman"/>
          <w:color w:val="0000FF"/>
          <w:sz w:val="24"/>
          <w:szCs w:val="24"/>
          <w:lang w:val="en-GB"/>
        </w:rPr>
        <w:t> </w:t>
      </w:r>
    </w:p>
    <w:p w:rsidR="00700D8B" w:rsidRDefault="00700D8B" w:rsidP="00700D8B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Sameer Ahmed Merchant</w:t>
      </w:r>
    </w:p>
    <w:p w:rsidR="00700D8B" w:rsidRDefault="00700D8B" w:rsidP="00700D8B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212-320-3476</w:t>
      </w:r>
    </w:p>
    <w:p w:rsidR="003E7C48" w:rsidRDefault="00700D8B"/>
    <w:sectPr w:rsidR="003E7C48" w:rsidSect="00D0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019"/>
    <w:rsid w:val="001E3309"/>
    <w:rsid w:val="00700D8B"/>
    <w:rsid w:val="00B66019"/>
    <w:rsid w:val="00CC46AC"/>
    <w:rsid w:val="00D0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D8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cdit-jira.barcapint.com/browse/SRF-1213-" TargetMode="External"/><Relationship Id="rId4" Type="http://schemas.openxmlformats.org/officeDocument/2006/relationships/hyperlink" Target="http://gcdit-jira.barcapint.com/browse/SRF-1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Barclays Capital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3</cp:revision>
  <dcterms:created xsi:type="dcterms:W3CDTF">2013-02-25T21:33:00Z</dcterms:created>
  <dcterms:modified xsi:type="dcterms:W3CDTF">2013-02-25T21:34:00Z</dcterms:modified>
</cp:coreProperties>
</file>