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947CC7">
      <w:r>
        <w:fldChar w:fldCharType="begin"/>
      </w:r>
      <w:r>
        <w:instrText xml:space="preserve"> HYPERLINK "</w:instrText>
      </w:r>
      <w:r w:rsidRPr="00947CC7">
        <w:instrText>https://docs.microsoft.com/en-us/sql/relational-databases/data-compression/unicode-compression-implementation</w:instrText>
      </w:r>
      <w:r>
        <w:instrText xml:space="preserve">" </w:instrText>
      </w:r>
      <w:r>
        <w:fldChar w:fldCharType="separate"/>
      </w:r>
      <w:r w:rsidRPr="00F43C38">
        <w:rPr>
          <w:rStyle w:val="Hyperlink"/>
        </w:rPr>
        <w:t>https://docs.microsoft.com/en-us/sql/relational-databases/data-compression/unicode-compression-implementation</w:t>
      </w:r>
      <w:r>
        <w:fldChar w:fldCharType="end"/>
      </w:r>
    </w:p>
    <w:p w:rsidR="00947CC7" w:rsidRDefault="00947CC7" w:rsidP="00947CC7">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Unicode Compression Implementation</w:t>
      </w:r>
    </w:p>
    <w:p w:rsidR="00947CC7" w:rsidRDefault="00947CC7" w:rsidP="00947CC7">
      <w:pPr>
        <w:shd w:val="clear" w:color="auto" w:fill="FFFFFF"/>
        <w:rPr>
          <w:rFonts w:ascii="Segoe UI" w:hAnsi="Segoe UI" w:cs="Segoe UI"/>
          <w:color w:val="6E6E6E"/>
        </w:rPr>
      </w:pPr>
      <w:r>
        <w:rPr>
          <w:rFonts w:ascii="Segoe UI" w:hAnsi="Segoe UI" w:cs="Segoe UI"/>
          <w:color w:val="6E6E6E"/>
        </w:rPr>
        <w:t>2017-3-14</w:t>
      </w:r>
      <w:r>
        <w:rPr>
          <w:rStyle w:val="apple-converted-space"/>
          <w:rFonts w:ascii="Segoe UI" w:hAnsi="Segoe UI" w:cs="Segoe UI"/>
          <w:color w:val="6E6E6E"/>
        </w:rPr>
        <w:t> </w:t>
      </w:r>
      <w:r>
        <w:rPr>
          <w:rStyle w:val="reading-time"/>
          <w:rFonts w:ascii="Segoe UI" w:hAnsi="Segoe UI" w:cs="Segoe UI"/>
          <w:color w:val="6E6E6E"/>
        </w:rPr>
        <w:t>1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947CC7" w:rsidRDefault="00947CC7" w:rsidP="00947CC7">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6" name="Picture 6" descr="BYHAM">
              <a:hlinkClick xmlns:a="http://schemas.openxmlformats.org/drawingml/2006/main" r:id="rId5"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5" tooltip="&quot;BYHA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47CC7" w:rsidRDefault="00947CC7" w:rsidP="00947CC7">
      <w:pPr>
        <w:shd w:val="clear" w:color="auto" w:fill="FFFFFF"/>
        <w:rPr>
          <w:rFonts w:ascii="Segoe UI" w:hAnsi="Segoe UI" w:cs="Segoe UI"/>
          <w:color w:val="6E6E6E"/>
        </w:rPr>
      </w:pPr>
      <w:r>
        <w:rPr>
          <w:rStyle w:val="apple-converted-space"/>
          <w:rFonts w:ascii="Segoe UI" w:hAnsi="Segoe UI" w:cs="Segoe UI"/>
          <w:color w:val="6E6E6E"/>
        </w:rPr>
        <w:t> </w:t>
      </w:r>
    </w:p>
    <w:p w:rsidR="00947CC7" w:rsidRDefault="00947CC7" w:rsidP="00947CC7">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5" name="Picture 5" descr="Craig Guyer">
              <a:hlinkClick xmlns:a="http://schemas.openxmlformats.org/drawingml/2006/main" r:id="rId7"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7" tooltip="&quot;Craig Guye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47CC7" w:rsidRDefault="00947CC7" w:rsidP="00947CC7">
      <w:pPr>
        <w:shd w:val="clear" w:color="auto" w:fill="FFFFFF"/>
        <w:rPr>
          <w:rFonts w:ascii="Segoe UI" w:hAnsi="Segoe UI" w:cs="Segoe UI"/>
          <w:color w:val="222222"/>
        </w:rPr>
      </w:pPr>
      <w:r>
        <w:rPr>
          <w:rStyle w:val="Strong"/>
          <w:rFonts w:ascii="Helvetica" w:hAnsi="Helvetica" w:cs="Helvetica"/>
          <w:color w:val="222222"/>
        </w:rPr>
        <w:t>THIS TOPIC APPLIES TO:</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2016)</w:t>
      </w:r>
      <w:r>
        <w:rPr>
          <w:rFonts w:ascii="Segoe UI" w:hAnsi="Segoe UI" w:cs="Segoe UI"/>
          <w:noProof/>
          <w:color w:val="222222"/>
        </w:rPr>
        <w:drawing>
          <wp:inline distT="0" distB="0" distL="0" distR="0">
            <wp:extent cx="278130" cy="160020"/>
            <wp:effectExtent l="0" t="0" r="762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947CC7" w:rsidRDefault="00947CC7" w:rsidP="00947CC7">
      <w:pPr>
        <w:pStyle w:val="lf-text-block"/>
        <w:shd w:val="clear" w:color="auto" w:fill="FFFFFF"/>
        <w:spacing w:after="0" w:afterAutospacing="0"/>
        <w:rPr>
          <w:rFonts w:ascii="Segoe UI" w:hAnsi="Segoe UI" w:cs="Segoe UI"/>
          <w:color w:val="222222"/>
        </w:rPr>
      </w:pPr>
      <w:r>
        <w:rPr>
          <w:rFonts w:ascii="Segoe UI" w:hAnsi="Segoe UI" w:cs="Segoe UI"/>
          <w:color w:val="222222"/>
        </w:rPr>
        <w:t>SQL Server uses an implementation of the Standard Compression Scheme for Unicode (SCSU) algorithm to compress Unicode values that are stored in row or page compressed objects. For these compressed objects, Unicode compression is automatic for</w:t>
      </w:r>
      <w:r>
        <w:rPr>
          <w:rStyle w:val="apple-converted-space"/>
          <w:rFonts w:ascii="Segoe UI" w:hAnsi="Segoe UI" w:cs="Segoe UI"/>
          <w:color w:val="222222"/>
        </w:rPr>
        <w:t> </w:t>
      </w:r>
      <w:proofErr w:type="spellStart"/>
      <w:r>
        <w:rPr>
          <w:rStyle w:val="Strong"/>
          <w:rFonts w:ascii="Helvetica" w:hAnsi="Helvetica" w:cs="Helvetica"/>
          <w:color w:val="222222"/>
        </w:rPr>
        <w:t>nchar</w:t>
      </w:r>
      <w:proofErr w:type="spellEnd"/>
      <w:r>
        <w:rPr>
          <w:rStyle w:val="Strong"/>
          <w:rFonts w:ascii="Helvetica" w:hAnsi="Helvetica" w:cs="Helvetica"/>
          <w:color w:val="222222"/>
        </w:rPr>
        <w:t>(n)</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proofErr w:type="spellStart"/>
      <w:r>
        <w:rPr>
          <w:rStyle w:val="Strong"/>
          <w:rFonts w:ascii="Helvetica" w:hAnsi="Helvetica" w:cs="Helvetica"/>
          <w:color w:val="222222"/>
        </w:rPr>
        <w:t>nvarchar</w:t>
      </w:r>
      <w:proofErr w:type="spellEnd"/>
      <w:r>
        <w:rPr>
          <w:rStyle w:val="Strong"/>
          <w:rFonts w:ascii="Helvetica" w:hAnsi="Helvetica" w:cs="Helvetica"/>
          <w:color w:val="222222"/>
        </w:rPr>
        <w:t>(n)</w:t>
      </w:r>
      <w:r>
        <w:rPr>
          <w:rStyle w:val="apple-converted-space"/>
          <w:rFonts w:ascii="Segoe UI" w:hAnsi="Segoe UI" w:cs="Segoe UI"/>
          <w:color w:val="222222"/>
        </w:rPr>
        <w:t> </w:t>
      </w:r>
      <w:r>
        <w:rPr>
          <w:rFonts w:ascii="Segoe UI" w:hAnsi="Segoe UI" w:cs="Segoe UI"/>
          <w:color w:val="222222"/>
        </w:rPr>
        <w:t>columns. The Database Engine stores Unicode data as 2 bytes, regardless of locale. This is known as UCS-2 encoding. For some locales, the implementation of SCSU compression in SQL Server can save up to 50 percent in storage space.</w:t>
      </w:r>
    </w:p>
    <w:p w:rsidR="00947CC7" w:rsidRDefault="00947CC7" w:rsidP="00947CC7">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Supported Data Types</w:t>
      </w:r>
    </w:p>
    <w:p w:rsidR="00947CC7" w:rsidRDefault="00947CC7" w:rsidP="00947CC7">
      <w:pPr>
        <w:pStyle w:val="lf-text-block"/>
        <w:shd w:val="clear" w:color="auto" w:fill="FFFFFF"/>
        <w:spacing w:after="0" w:afterAutospacing="0"/>
        <w:rPr>
          <w:rFonts w:ascii="Segoe UI" w:hAnsi="Segoe UI" w:cs="Segoe UI"/>
          <w:color w:val="222222"/>
        </w:rPr>
      </w:pPr>
      <w:r>
        <w:rPr>
          <w:rFonts w:ascii="Segoe UI" w:hAnsi="Segoe UI" w:cs="Segoe UI"/>
          <w:color w:val="222222"/>
        </w:rPr>
        <w:t>Unicode compression supports the fixed-length</w:t>
      </w:r>
      <w:r>
        <w:rPr>
          <w:rStyle w:val="apple-converted-space"/>
          <w:rFonts w:ascii="Segoe UI" w:hAnsi="Segoe UI" w:cs="Segoe UI"/>
          <w:color w:val="222222"/>
        </w:rPr>
        <w:t> </w:t>
      </w:r>
      <w:proofErr w:type="spellStart"/>
      <w:r>
        <w:rPr>
          <w:rStyle w:val="Strong"/>
          <w:rFonts w:ascii="Helvetica" w:hAnsi="Helvetica" w:cs="Helvetica"/>
          <w:color w:val="222222"/>
        </w:rPr>
        <w:t>nchar</w:t>
      </w:r>
      <w:proofErr w:type="spellEnd"/>
      <w:r>
        <w:rPr>
          <w:rStyle w:val="Strong"/>
          <w:rFonts w:ascii="Helvetica" w:hAnsi="Helvetica" w:cs="Helvetica"/>
          <w:color w:val="222222"/>
        </w:rPr>
        <w:t>(n)</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proofErr w:type="spellStart"/>
      <w:r>
        <w:rPr>
          <w:rStyle w:val="Strong"/>
          <w:rFonts w:ascii="Helvetica" w:hAnsi="Helvetica" w:cs="Helvetica"/>
          <w:color w:val="222222"/>
        </w:rPr>
        <w:t>nvarchar</w:t>
      </w:r>
      <w:proofErr w:type="spellEnd"/>
      <w:r>
        <w:rPr>
          <w:rStyle w:val="Strong"/>
          <w:rFonts w:ascii="Helvetica" w:hAnsi="Helvetica" w:cs="Helvetica"/>
          <w:color w:val="222222"/>
        </w:rPr>
        <w:t>(n)</w:t>
      </w:r>
      <w:r>
        <w:rPr>
          <w:rStyle w:val="apple-converted-space"/>
          <w:rFonts w:ascii="Segoe UI" w:hAnsi="Segoe UI" w:cs="Segoe UI"/>
          <w:color w:val="222222"/>
        </w:rPr>
        <w:t> </w:t>
      </w:r>
      <w:r>
        <w:rPr>
          <w:rFonts w:ascii="Segoe UI" w:hAnsi="Segoe UI" w:cs="Segoe UI"/>
          <w:color w:val="222222"/>
        </w:rPr>
        <w:t>data types. Data values that are stored off row or in</w:t>
      </w:r>
      <w:r>
        <w:rPr>
          <w:rStyle w:val="apple-converted-space"/>
          <w:rFonts w:ascii="Segoe UI" w:hAnsi="Segoe UI" w:cs="Segoe UI"/>
          <w:color w:val="222222"/>
        </w:rPr>
        <w:t> </w:t>
      </w:r>
      <w:proofErr w:type="spellStart"/>
      <w:r>
        <w:rPr>
          <w:rStyle w:val="Strong"/>
          <w:rFonts w:ascii="Helvetica" w:hAnsi="Helvetica" w:cs="Helvetica"/>
          <w:color w:val="222222"/>
        </w:rPr>
        <w:t>nvarchar</w:t>
      </w:r>
      <w:proofErr w:type="spellEnd"/>
      <w:r>
        <w:rPr>
          <w:rStyle w:val="Strong"/>
          <w:rFonts w:ascii="Helvetica" w:hAnsi="Helvetica" w:cs="Helvetica"/>
          <w:color w:val="222222"/>
        </w:rPr>
        <w:t>(max)</w:t>
      </w:r>
      <w:r>
        <w:rPr>
          <w:rStyle w:val="apple-converted-space"/>
          <w:rFonts w:ascii="Segoe UI" w:hAnsi="Segoe UI" w:cs="Segoe UI"/>
          <w:color w:val="222222"/>
        </w:rPr>
        <w:t> </w:t>
      </w:r>
      <w:r>
        <w:rPr>
          <w:rFonts w:ascii="Segoe UI" w:hAnsi="Segoe UI" w:cs="Segoe UI"/>
          <w:color w:val="222222"/>
        </w:rPr>
        <w:t>columns are not compressed.</w:t>
      </w:r>
    </w:p>
    <w:p w:rsidR="00947CC7" w:rsidRDefault="00947CC7" w:rsidP="00947CC7">
      <w:pPr>
        <w:shd w:val="clear" w:color="auto" w:fill="F5F5F5"/>
        <w:rPr>
          <w:rFonts w:ascii="Segoe UI" w:hAnsi="Segoe UI" w:cs="Segoe UI"/>
          <w:color w:val="333333"/>
        </w:rPr>
      </w:pPr>
      <w:r>
        <w:rPr>
          <w:rFonts w:ascii="Segoe UI" w:hAnsi="Segoe UI" w:cs="Segoe UI"/>
          <w:color w:val="333333"/>
        </w:rPr>
        <w:t>Note</w:t>
      </w:r>
    </w:p>
    <w:p w:rsidR="00947CC7" w:rsidRDefault="00947CC7" w:rsidP="00947CC7">
      <w:pPr>
        <w:pStyle w:val="lf-text-block"/>
        <w:shd w:val="clear" w:color="auto" w:fill="F5F5F5"/>
        <w:spacing w:before="0" w:beforeAutospacing="0" w:after="120" w:afterAutospacing="0"/>
        <w:rPr>
          <w:rFonts w:ascii="Segoe UI" w:hAnsi="Segoe UI" w:cs="Segoe UI"/>
          <w:color w:val="333333"/>
        </w:rPr>
      </w:pPr>
      <w:r>
        <w:rPr>
          <w:rFonts w:ascii="Segoe UI" w:hAnsi="Segoe UI" w:cs="Segoe UI"/>
          <w:color w:val="333333"/>
        </w:rPr>
        <w:t>Unicode compression is not supported for</w:t>
      </w:r>
      <w:r>
        <w:rPr>
          <w:rStyle w:val="apple-converted-space"/>
          <w:rFonts w:ascii="Segoe UI" w:hAnsi="Segoe UI" w:cs="Segoe UI"/>
          <w:color w:val="333333"/>
        </w:rPr>
        <w:t> </w:t>
      </w:r>
      <w:proofErr w:type="spellStart"/>
      <w:r>
        <w:rPr>
          <w:rStyle w:val="Strong"/>
          <w:rFonts w:ascii="Helvetica" w:hAnsi="Helvetica" w:cs="Helvetica"/>
          <w:color w:val="333333"/>
        </w:rPr>
        <w:t>nvarchar</w:t>
      </w:r>
      <w:proofErr w:type="spellEnd"/>
      <w:r>
        <w:rPr>
          <w:rStyle w:val="Strong"/>
          <w:rFonts w:ascii="Helvetica" w:hAnsi="Helvetica" w:cs="Helvetica"/>
          <w:color w:val="333333"/>
        </w:rPr>
        <w:t>(max)</w:t>
      </w:r>
      <w:r>
        <w:rPr>
          <w:rStyle w:val="apple-converted-space"/>
          <w:rFonts w:ascii="Segoe UI" w:hAnsi="Segoe UI" w:cs="Segoe UI"/>
          <w:color w:val="333333"/>
        </w:rPr>
        <w:t> </w:t>
      </w:r>
      <w:r>
        <w:rPr>
          <w:rFonts w:ascii="Segoe UI" w:hAnsi="Segoe UI" w:cs="Segoe UI"/>
          <w:color w:val="333333"/>
        </w:rPr>
        <w:t>data even if it is stored in row. However, this data type can still benefit from page compression.</w:t>
      </w:r>
    </w:p>
    <w:p w:rsidR="00947CC7" w:rsidRDefault="00947CC7" w:rsidP="00947CC7">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Upgrading from Earlier Versions of SQL Server</w:t>
      </w:r>
    </w:p>
    <w:p w:rsidR="00947CC7" w:rsidRDefault="00947CC7" w:rsidP="00947CC7">
      <w:pPr>
        <w:pStyle w:val="lf-text-block"/>
        <w:shd w:val="clear" w:color="auto" w:fill="FFFFFF"/>
        <w:spacing w:after="0" w:afterAutospacing="0"/>
        <w:rPr>
          <w:rFonts w:ascii="Segoe UI" w:hAnsi="Segoe UI" w:cs="Segoe UI"/>
          <w:color w:val="222222"/>
        </w:rPr>
      </w:pPr>
      <w:r>
        <w:rPr>
          <w:rFonts w:ascii="Segoe UI" w:hAnsi="Segoe UI" w:cs="Segoe UI"/>
          <w:color w:val="222222"/>
        </w:rPr>
        <w:t>When a SQL Server database is upgraded to SQL Server 2017, Unicode compression–related changes are not made to any database object, compressed or uncompressed. After the database is upgraded, objects are affected as follows:</w:t>
      </w:r>
    </w:p>
    <w:p w:rsidR="00947CC7" w:rsidRDefault="00947CC7" w:rsidP="00947CC7">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If the object is not compressed, no changes are made and the object continues to function as it did previously.</w:t>
      </w:r>
    </w:p>
    <w:p w:rsidR="00947CC7" w:rsidRDefault="00947CC7" w:rsidP="00947CC7">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Row- or page-compressed objects continue to function as they did previously. Uncompressed data remains in uncompressed form until its value is updated.</w:t>
      </w:r>
    </w:p>
    <w:p w:rsidR="00947CC7" w:rsidRDefault="00947CC7" w:rsidP="00947CC7">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New rows that are inserted into a row- or page-compressed table are compressed using Unicode compression.</w:t>
      </w:r>
    </w:p>
    <w:p w:rsidR="00947CC7" w:rsidRDefault="00947CC7" w:rsidP="00947CC7">
      <w:pPr>
        <w:shd w:val="clear" w:color="auto" w:fill="F5F5F5"/>
        <w:spacing w:beforeAutospacing="1" w:afterAutospacing="1"/>
        <w:ind w:left="570"/>
        <w:rPr>
          <w:rFonts w:ascii="Segoe UI" w:hAnsi="Segoe UI" w:cs="Segoe UI"/>
          <w:color w:val="333333"/>
        </w:rPr>
      </w:pPr>
      <w:r>
        <w:rPr>
          <w:rFonts w:ascii="Segoe UI" w:hAnsi="Segoe UI" w:cs="Segoe UI"/>
          <w:color w:val="333333"/>
        </w:rPr>
        <w:t>Note</w:t>
      </w:r>
    </w:p>
    <w:p w:rsidR="00947CC7" w:rsidRDefault="00947CC7" w:rsidP="00947CC7">
      <w:pPr>
        <w:pStyle w:val="NormalWeb"/>
        <w:shd w:val="clear" w:color="auto" w:fill="F5F5F5"/>
        <w:spacing w:before="0" w:beforeAutospacing="0" w:after="120" w:afterAutospacing="0"/>
        <w:ind w:left="570"/>
        <w:rPr>
          <w:rFonts w:ascii="Segoe UI" w:hAnsi="Segoe UI" w:cs="Segoe UI"/>
          <w:color w:val="333333"/>
        </w:rPr>
      </w:pPr>
      <w:r>
        <w:rPr>
          <w:rFonts w:ascii="Segoe UI" w:hAnsi="Segoe UI" w:cs="Segoe UI"/>
          <w:color w:val="333333"/>
        </w:rPr>
        <w:t>To take full advantage of the benefits of Unicode compression, the object must be rebuilt with page or row compression.</w:t>
      </w:r>
    </w:p>
    <w:p w:rsidR="00947CC7" w:rsidRDefault="00947CC7" w:rsidP="00947CC7">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How Unicode Compression Affects Data Storage</w:t>
      </w:r>
    </w:p>
    <w:p w:rsidR="00947CC7" w:rsidRDefault="00947CC7" w:rsidP="00947CC7">
      <w:pPr>
        <w:pStyle w:val="lf-text-block"/>
        <w:shd w:val="clear" w:color="auto" w:fill="FFFFFF"/>
        <w:spacing w:after="0" w:afterAutospacing="0"/>
        <w:rPr>
          <w:rFonts w:ascii="Segoe UI" w:hAnsi="Segoe UI" w:cs="Segoe UI"/>
          <w:color w:val="222222"/>
        </w:rPr>
      </w:pPr>
      <w:r>
        <w:rPr>
          <w:rFonts w:ascii="Segoe UI" w:hAnsi="Segoe UI" w:cs="Segoe UI"/>
          <w:color w:val="222222"/>
        </w:rPr>
        <w:t>When an index is created or rebuilt or when a value is changed in a table that was compressed with row or page compression, the affected index or value is stored compressed only if its compressed size is less than its current size. This prevents rows in a table or index from increasing in size because of Unicode compression.</w:t>
      </w:r>
    </w:p>
    <w:p w:rsidR="00947CC7" w:rsidRDefault="00947CC7" w:rsidP="00947CC7">
      <w:pPr>
        <w:pStyle w:val="lf-text-block"/>
        <w:shd w:val="clear" w:color="auto" w:fill="FFFFFF"/>
        <w:spacing w:after="0" w:afterAutospacing="0"/>
        <w:rPr>
          <w:rFonts w:ascii="Segoe UI" w:hAnsi="Segoe UI" w:cs="Segoe UI"/>
          <w:color w:val="222222"/>
        </w:rPr>
      </w:pPr>
      <w:r>
        <w:rPr>
          <w:rFonts w:ascii="Segoe UI" w:hAnsi="Segoe UI" w:cs="Segoe UI"/>
          <w:color w:val="222222"/>
        </w:rPr>
        <w:t>The storage space that compression saves depends on the characteristics of the data that is being compressed and the locale of the data. The following table lists the space savings that can be achieved for several locales.</w:t>
      </w:r>
    </w:p>
    <w:tbl>
      <w:tblPr>
        <w:tblW w:w="12248" w:type="dxa"/>
        <w:tblCellMar>
          <w:top w:w="15" w:type="dxa"/>
          <w:left w:w="15" w:type="dxa"/>
          <w:bottom w:w="15" w:type="dxa"/>
          <w:right w:w="15" w:type="dxa"/>
        </w:tblCellMar>
        <w:tblLook w:val="04A0" w:firstRow="1" w:lastRow="0" w:firstColumn="1" w:lastColumn="0" w:noHBand="0" w:noVBand="1"/>
      </w:tblPr>
      <w:tblGrid>
        <w:gridCol w:w="4618"/>
        <w:gridCol w:w="7630"/>
      </w:tblGrid>
      <w:tr w:rsidR="00947CC7" w:rsidTr="00947CC7">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947CC7" w:rsidRDefault="00947CC7">
            <w:pPr>
              <w:rPr>
                <w:rFonts w:ascii="segoe-ui_semibold" w:hAnsi="segoe-ui_semibold" w:cs="Times New Roman"/>
              </w:rPr>
            </w:pPr>
            <w:r>
              <w:rPr>
                <w:rFonts w:ascii="segoe-ui_semibold" w:hAnsi="segoe-ui_semibold"/>
              </w:rPr>
              <w:t>Locale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947CC7" w:rsidRDefault="00947CC7">
            <w:pPr>
              <w:rPr>
                <w:rFonts w:ascii="segoe-ui_semibold" w:hAnsi="segoe-ui_semibold"/>
              </w:rPr>
            </w:pPr>
            <w:r>
              <w:rPr>
                <w:rFonts w:ascii="segoe-ui_semibold" w:hAnsi="segoe-ui_semibold"/>
              </w:rPr>
              <w:t>Compression percent</w:t>
            </w:r>
          </w:p>
        </w:tc>
      </w:tr>
      <w:tr w:rsidR="00947CC7" w:rsidTr="00947CC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pPr>
              <w:rPr>
                <w:rFonts w:ascii="Times New Roman" w:hAnsi="Times New Roman"/>
              </w:rPr>
            </w:pPr>
            <w:r>
              <w:t>English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50%</w:t>
            </w:r>
          </w:p>
        </w:tc>
      </w:tr>
      <w:tr w:rsidR="00947CC7" w:rsidTr="00947CC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German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50%</w:t>
            </w:r>
          </w:p>
        </w:tc>
      </w:tr>
      <w:tr w:rsidR="00947CC7" w:rsidTr="00947CC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Hindi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50%</w:t>
            </w:r>
          </w:p>
        </w:tc>
      </w:tr>
      <w:tr w:rsidR="00947CC7" w:rsidTr="00947CC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Turkish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48%</w:t>
            </w:r>
          </w:p>
        </w:tc>
      </w:tr>
      <w:tr w:rsidR="00947CC7" w:rsidTr="00947CC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Vietnamese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39%</w:t>
            </w:r>
          </w:p>
        </w:tc>
      </w:tr>
      <w:tr w:rsidR="00947CC7" w:rsidTr="00947CC7">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Japanese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47CC7" w:rsidRDefault="00947CC7">
            <w:r>
              <w:t>15%</w:t>
            </w:r>
          </w:p>
        </w:tc>
      </w:tr>
    </w:tbl>
    <w:p w:rsidR="00947CC7" w:rsidRDefault="00947CC7" w:rsidP="00947CC7">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bookmarkStart w:id="0" w:name="_GoBack"/>
      <w:bookmarkEnd w:id="0"/>
    </w:p>
    <w:p w:rsidR="00947CC7" w:rsidRDefault="00947CC7" w:rsidP="00947CC7">
      <w:pPr>
        <w:pStyle w:val="lf-text-block"/>
        <w:shd w:val="clear" w:color="auto" w:fill="FFFFFF"/>
        <w:spacing w:after="0" w:afterAutospacing="0"/>
        <w:rPr>
          <w:rFonts w:ascii="Segoe UI" w:hAnsi="Segoe UI" w:cs="Segoe UI"/>
          <w:color w:val="222222"/>
        </w:rPr>
      </w:pPr>
      <w:hyperlink r:id="rId11" w:history="1">
        <w:r>
          <w:rPr>
            <w:rStyle w:val="Hyperlink"/>
            <w:rFonts w:ascii="Segoe UI" w:hAnsi="Segoe UI" w:cs="Segoe UI"/>
            <w:color w:val="0050C5"/>
          </w:rPr>
          <w:t>Data Compression</w:t>
        </w:r>
      </w:hyperlink>
      <w:r>
        <w:rPr>
          <w:rFonts w:ascii="Segoe UI" w:hAnsi="Segoe UI" w:cs="Segoe UI"/>
          <w:color w:val="222222"/>
        </w:rPr>
        <w:br/>
      </w:r>
      <w:hyperlink r:id="rId12" w:history="1">
        <w:proofErr w:type="spellStart"/>
        <w:r>
          <w:rPr>
            <w:rStyle w:val="Hyperlink"/>
            <w:rFonts w:ascii="Segoe UI" w:hAnsi="Segoe UI" w:cs="Segoe UI"/>
            <w:color w:val="0050C5"/>
          </w:rPr>
          <w:t>sp_estimate_data_compression_savings</w:t>
        </w:r>
        <w:proofErr w:type="spellEnd"/>
        <w:r>
          <w:rPr>
            <w:rStyle w:val="Hyperlink"/>
            <w:rFonts w:ascii="Segoe UI" w:hAnsi="Segoe UI" w:cs="Segoe UI"/>
            <w:color w:val="0050C5"/>
          </w:rPr>
          <w:t xml:space="preserve"> (Transact-SQL)</w:t>
        </w:r>
      </w:hyperlink>
      <w:r>
        <w:rPr>
          <w:rFonts w:ascii="Segoe UI" w:hAnsi="Segoe UI" w:cs="Segoe UI"/>
          <w:color w:val="222222"/>
        </w:rPr>
        <w:br/>
      </w:r>
      <w:hyperlink r:id="rId13" w:history="1">
        <w:r>
          <w:rPr>
            <w:rStyle w:val="Hyperlink"/>
            <w:rFonts w:ascii="Segoe UI" w:hAnsi="Segoe UI" w:cs="Segoe UI"/>
            <w:color w:val="0050C5"/>
          </w:rPr>
          <w:t>Page Compression Implementation</w:t>
        </w:r>
      </w:hyperlink>
      <w:r>
        <w:rPr>
          <w:rFonts w:ascii="Segoe UI" w:hAnsi="Segoe UI" w:cs="Segoe UI"/>
          <w:color w:val="222222"/>
        </w:rPr>
        <w:br/>
      </w:r>
      <w:hyperlink r:id="rId14" w:history="1">
        <w:proofErr w:type="spellStart"/>
        <w:r>
          <w:rPr>
            <w:rStyle w:val="Hyperlink"/>
            <w:rFonts w:ascii="Segoe UI" w:hAnsi="Segoe UI" w:cs="Segoe UI"/>
            <w:color w:val="0050C5"/>
          </w:rPr>
          <w:t>sys.dm_db_persisted_sku_features</w:t>
        </w:r>
        <w:proofErr w:type="spellEnd"/>
        <w:r>
          <w:rPr>
            <w:rStyle w:val="Hyperlink"/>
            <w:rFonts w:ascii="Segoe UI" w:hAnsi="Segoe UI" w:cs="Segoe UI"/>
            <w:color w:val="0050C5"/>
          </w:rPr>
          <w:t xml:space="preserve"> (Transact-SQL)</w:t>
        </w:r>
      </w:hyperlink>
    </w:p>
    <w:p w:rsidR="00947CC7" w:rsidRDefault="00947CC7"/>
    <w:sectPr w:rsidR="0094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B2F8F"/>
    <w:multiLevelType w:val="multilevel"/>
    <w:tmpl w:val="5AD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90E11"/>
    <w:multiLevelType w:val="multilevel"/>
    <w:tmpl w:val="8CC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FC"/>
    <w:rsid w:val="007143BA"/>
    <w:rsid w:val="00947CC7"/>
    <w:rsid w:val="00AB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E65E"/>
  <w15:chartTrackingRefBased/>
  <w15:docId w15:val="{27CD83F5-FE69-49D7-8B7E-318AED3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47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CC7"/>
    <w:rPr>
      <w:color w:val="0563C1" w:themeColor="hyperlink"/>
      <w:u w:val="single"/>
    </w:rPr>
  </w:style>
  <w:style w:type="character" w:styleId="Mention">
    <w:name w:val="Mention"/>
    <w:basedOn w:val="DefaultParagraphFont"/>
    <w:uiPriority w:val="99"/>
    <w:semiHidden/>
    <w:unhideWhenUsed/>
    <w:rsid w:val="00947CC7"/>
    <w:rPr>
      <w:color w:val="2B579A"/>
      <w:shd w:val="clear" w:color="auto" w:fill="E6E6E6"/>
    </w:rPr>
  </w:style>
  <w:style w:type="character" w:customStyle="1" w:styleId="Heading1Char">
    <w:name w:val="Heading 1 Char"/>
    <w:basedOn w:val="DefaultParagraphFont"/>
    <w:link w:val="Heading1"/>
    <w:uiPriority w:val="9"/>
    <w:rsid w:val="00947C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CC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47CC7"/>
  </w:style>
  <w:style w:type="character" w:customStyle="1" w:styleId="reading-time">
    <w:name w:val="reading-time"/>
    <w:basedOn w:val="DefaultParagraphFont"/>
    <w:rsid w:val="00947CC7"/>
  </w:style>
  <w:style w:type="character" w:customStyle="1" w:styleId="contributors-text">
    <w:name w:val="contributors-text"/>
    <w:basedOn w:val="DefaultParagraphFont"/>
    <w:rsid w:val="00947CC7"/>
  </w:style>
  <w:style w:type="character" w:styleId="Strong">
    <w:name w:val="Strong"/>
    <w:basedOn w:val="DefaultParagraphFont"/>
    <w:uiPriority w:val="22"/>
    <w:qFormat/>
    <w:rsid w:val="00947CC7"/>
    <w:rPr>
      <w:b/>
      <w:bCs/>
    </w:rPr>
  </w:style>
  <w:style w:type="paragraph" w:customStyle="1" w:styleId="lf-text-block">
    <w:name w:val="lf-text-block"/>
    <w:basedOn w:val="Normal"/>
    <w:rsid w:val="00947C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7C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27162">
      <w:bodyDiv w:val="1"/>
      <w:marLeft w:val="0"/>
      <w:marRight w:val="0"/>
      <w:marTop w:val="0"/>
      <w:marBottom w:val="0"/>
      <w:divBdr>
        <w:top w:val="none" w:sz="0" w:space="0" w:color="auto"/>
        <w:left w:val="none" w:sz="0" w:space="0" w:color="auto"/>
        <w:bottom w:val="none" w:sz="0" w:space="0" w:color="auto"/>
        <w:right w:val="none" w:sz="0" w:space="0" w:color="auto"/>
      </w:divBdr>
      <w:divsChild>
        <w:div w:id="765341820">
          <w:marLeft w:val="0"/>
          <w:marRight w:val="0"/>
          <w:marTop w:val="0"/>
          <w:marBottom w:val="0"/>
          <w:divBdr>
            <w:top w:val="none" w:sz="0" w:space="0" w:color="auto"/>
            <w:left w:val="none" w:sz="0" w:space="0" w:color="auto"/>
            <w:bottom w:val="none" w:sz="0" w:space="0" w:color="auto"/>
            <w:right w:val="none" w:sz="0" w:space="0" w:color="auto"/>
          </w:divBdr>
          <w:divsChild>
            <w:div w:id="1089548799">
              <w:marLeft w:val="0"/>
              <w:marRight w:val="0"/>
              <w:marTop w:val="0"/>
              <w:marBottom w:val="0"/>
              <w:divBdr>
                <w:top w:val="none" w:sz="0" w:space="0" w:color="auto"/>
                <w:left w:val="none" w:sz="0" w:space="0" w:color="auto"/>
                <w:bottom w:val="none" w:sz="0" w:space="0" w:color="auto"/>
                <w:right w:val="none" w:sz="0" w:space="0" w:color="auto"/>
              </w:divBdr>
            </w:div>
          </w:divsChild>
        </w:div>
        <w:div w:id="1081607347">
          <w:marLeft w:val="0"/>
          <w:marRight w:val="0"/>
          <w:marTop w:val="0"/>
          <w:marBottom w:val="0"/>
          <w:divBdr>
            <w:top w:val="none" w:sz="0" w:space="0" w:color="auto"/>
            <w:left w:val="none" w:sz="0" w:space="0" w:color="auto"/>
            <w:bottom w:val="none" w:sz="0" w:space="0" w:color="auto"/>
            <w:right w:val="none" w:sz="0" w:space="0" w:color="auto"/>
          </w:divBdr>
          <w:divsChild>
            <w:div w:id="955258346">
              <w:marLeft w:val="0"/>
              <w:marRight w:val="0"/>
              <w:marTop w:val="0"/>
              <w:marBottom w:val="0"/>
              <w:divBdr>
                <w:top w:val="none" w:sz="0" w:space="0" w:color="auto"/>
                <w:left w:val="none" w:sz="0" w:space="0" w:color="auto"/>
                <w:bottom w:val="none" w:sz="0" w:space="0" w:color="auto"/>
                <w:right w:val="none" w:sz="0" w:space="0" w:color="auto"/>
              </w:divBdr>
              <w:divsChild>
                <w:div w:id="736247197">
                  <w:marLeft w:val="0"/>
                  <w:marRight w:val="0"/>
                  <w:marTop w:val="120"/>
                  <w:marBottom w:val="210"/>
                  <w:divBdr>
                    <w:top w:val="single" w:sz="6" w:space="12" w:color="0050C5"/>
                    <w:left w:val="single" w:sz="6" w:space="12" w:color="0050C5"/>
                    <w:bottom w:val="single" w:sz="6" w:space="12" w:color="0050C5"/>
                    <w:right w:val="single" w:sz="6" w:space="12" w:color="0050C5"/>
                  </w:divBdr>
                </w:div>
                <w:div w:id="154685458">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microsoft.com/en-us/sql/relational-databases/data-compression/page-compression-implementation" TargetMode="External"/><Relationship Id="rId3" Type="http://schemas.openxmlformats.org/officeDocument/2006/relationships/settings" Target="settings.xml"/><Relationship Id="rId7" Type="http://schemas.openxmlformats.org/officeDocument/2006/relationships/hyperlink" Target="https://github.com/craigg-msft" TargetMode="External"/><Relationship Id="rId12" Type="http://schemas.openxmlformats.org/officeDocument/2006/relationships/hyperlink" Target="https://docs.microsoft.com/en-us/sql/relational-databases/system-stored-procedures/sp-estimate-data-compression-savings-transact-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sql/relational-databases/data-compression/data-compression" TargetMode="External"/><Relationship Id="rId5" Type="http://schemas.openxmlformats.org/officeDocument/2006/relationships/hyperlink" Target="https://github.com/BYHA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sql/relational-databases/system-dynamic-management-views/sys-dm-db-persisted-sku-features-transac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2017-06-11T14:07:00Z</dcterms:created>
  <dcterms:modified xsi:type="dcterms:W3CDTF">2017-06-11T14:07:00Z</dcterms:modified>
</cp:coreProperties>
</file>