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87" w:rsidRDefault="00CB0B87"/>
    <w:p w:rsidR="00CB0B87" w:rsidRDefault="00CB0B87" w:rsidP="0059085B">
      <w:pPr>
        <w:pStyle w:val="EndNoteBibliography"/>
        <w:spacing w:after="0"/>
        <w:ind w:left="720" w:hanging="720"/>
      </w:pPr>
      <w:r w:rsidRPr="0059085B">
        <w:t>Aguirre-Gutiérrez, J., Biesmeijer, J.C., van Loon, E.E.</w:t>
      </w:r>
      <w:r w:rsidRPr="0059085B">
        <w:rPr>
          <w:i/>
        </w:rPr>
        <w:t xml:space="preserve"> et al.</w:t>
      </w:r>
      <w:r w:rsidRPr="0059085B">
        <w:t xml:space="preserve"> (2015) Susceptibility of pollinators to ongoing landscape changes depends on landscape history. </w:t>
      </w:r>
      <w:r w:rsidRPr="0059085B">
        <w:rPr>
          <w:i/>
        </w:rPr>
        <w:t>Diversity and Distributions,</w:t>
      </w:r>
      <w:r w:rsidRPr="0059085B">
        <w:t xml:space="preserve"> </w:t>
      </w:r>
      <w:r w:rsidRPr="0059085B">
        <w:rPr>
          <w:i/>
        </w:rPr>
        <w:t>21</w:t>
      </w:r>
      <w:r w:rsidRPr="0059085B">
        <w:t>, 1129-1140.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Bartomeus, I., Ascher, J.S., Gibbs, J.</w:t>
      </w:r>
      <w:r w:rsidRPr="0059085B">
        <w:rPr>
          <w:i/>
        </w:rPr>
        <w:t xml:space="preserve"> et al.</w:t>
      </w:r>
      <w:r w:rsidRPr="0059085B">
        <w:t xml:space="preserve"> (2013) Historical changes in northeastern US bee pollinators related to shared ecological traits. </w:t>
      </w:r>
      <w:r w:rsidRPr="0059085B">
        <w:rPr>
          <w:i/>
        </w:rPr>
        <w:t>Proceedings of the National Academy of Sciences of the United States of America,</w:t>
      </w:r>
      <w:r w:rsidRPr="0059085B">
        <w:t xml:space="preserve"> </w:t>
      </w:r>
      <w:r w:rsidRPr="0059085B">
        <w:rPr>
          <w:i/>
        </w:rPr>
        <w:t>110</w:t>
      </w:r>
      <w:r w:rsidRPr="0059085B">
        <w:t>, 4656-4660.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Biesmeijer, J.C., Roberts, S.P.M., Reemer, M.</w:t>
      </w:r>
      <w:r w:rsidRPr="0059085B">
        <w:rPr>
          <w:i/>
        </w:rPr>
        <w:t xml:space="preserve"> et al.</w:t>
      </w:r>
      <w:r w:rsidRPr="0059085B">
        <w:t xml:space="preserve"> (2006) Parallel Declines in Pollinators and Insect-Pollinated Plants in Britain and the Netherlands.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313</w:t>
      </w:r>
      <w:r w:rsidRPr="0059085B">
        <w:t>, 351-354.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Burkle, L.A., Marlin, J.C. &amp; Knight, T.M. (2013) Plant-pollinator interactions over 120 years: loss of species, co-occurrence, and function.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339</w:t>
      </w:r>
      <w:r w:rsidRPr="0059085B">
        <w:t>, 1611-1615.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Cameron, S.A., Lozier, J.D., Strange, J.P.</w:t>
      </w:r>
      <w:r w:rsidRPr="0059085B">
        <w:rPr>
          <w:i/>
        </w:rPr>
        <w:t xml:space="preserve"> et al.</w:t>
      </w:r>
      <w:r w:rsidRPr="0059085B">
        <w:t xml:space="preserve"> (2011) Patterns of widespread decline in North American bumble bees. </w:t>
      </w:r>
      <w:r w:rsidRPr="0059085B">
        <w:rPr>
          <w:i/>
        </w:rPr>
        <w:t>Proceedings of the National Academy of Sciences,</w:t>
      </w:r>
      <w:r w:rsidRPr="0059085B">
        <w:t xml:space="preserve"> </w:t>
      </w:r>
      <w:r w:rsidRPr="0059085B">
        <w:rPr>
          <w:i/>
        </w:rPr>
        <w:t>108</w:t>
      </w:r>
      <w:r w:rsidRPr="0059085B">
        <w:t>, 662-667.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Carvalheiro, L.G., Kunin, W.E., Keil, P.</w:t>
      </w:r>
      <w:r w:rsidRPr="0059085B">
        <w:rPr>
          <w:i/>
        </w:rPr>
        <w:t xml:space="preserve"> et al.</w:t>
      </w:r>
      <w:r w:rsidRPr="0059085B">
        <w:t xml:space="preserve"> (2013) Species richness declines and biotic homogenisation have slowed down for NW-European pollinators and plants. </w:t>
      </w:r>
      <w:r w:rsidRPr="0059085B">
        <w:rPr>
          <w:i/>
        </w:rPr>
        <w:t>Ecology Letters,</w:t>
      </w:r>
      <w:r w:rsidRPr="0059085B">
        <w:t xml:space="preserve"> </w:t>
      </w:r>
      <w:r w:rsidRPr="0059085B">
        <w:rPr>
          <w:i/>
        </w:rPr>
        <w:t>16</w:t>
      </w:r>
      <w:r w:rsidRPr="0059085B">
        <w:t>, 870-878.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Colla, S.R., Ascher, J.S., Arduser, M.</w:t>
      </w:r>
      <w:r w:rsidRPr="0059085B">
        <w:rPr>
          <w:i/>
        </w:rPr>
        <w:t xml:space="preserve"> et al.</w:t>
      </w:r>
      <w:r w:rsidRPr="0059085B">
        <w:t xml:space="preserve"> (2012) Documenting Persistence of Most Eastern North American Bee Species (Hymenoptera: Apoidea: Anthophila) to 19902009. </w:t>
      </w:r>
      <w:r w:rsidRPr="0059085B">
        <w:rPr>
          <w:i/>
        </w:rPr>
        <w:t>Journal of the Kansas Entomological Society,</w:t>
      </w:r>
      <w:r w:rsidRPr="0059085B">
        <w:t xml:space="preserve"> </w:t>
      </w:r>
      <w:r w:rsidRPr="0059085B">
        <w:rPr>
          <w:i/>
        </w:rPr>
        <w:t>85</w:t>
      </w:r>
      <w:r w:rsidRPr="0059085B">
        <w:t>, 14-22.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Dupont, Y.L., Damgaard, C. &amp; Simonsen, V. (2011) Quantitative historical change in bumblebee (Bombus spp.) assemblages of red clover fields. </w:t>
      </w:r>
      <w:r w:rsidRPr="0059085B">
        <w:rPr>
          <w:i/>
        </w:rPr>
        <w:t>PLoS ONE,</w:t>
      </w:r>
      <w:r w:rsidRPr="0059085B">
        <w:t xml:space="preserve"> </w:t>
      </w:r>
      <w:r w:rsidRPr="0059085B">
        <w:rPr>
          <w:i/>
        </w:rPr>
        <w:t>6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Grixti, J.C., Wong, L.T., Cameron, S.A. &amp; Favret, C. (2009) Decline of bumble bees (Bombus) in the North American Midwest. </w:t>
      </w:r>
      <w:r w:rsidRPr="0059085B">
        <w:rPr>
          <w:i/>
        </w:rPr>
        <w:t>Biological Conservation,</w:t>
      </w:r>
      <w:r w:rsidRPr="0059085B">
        <w:t xml:space="preserve"> </w:t>
      </w:r>
      <w:r w:rsidRPr="0059085B">
        <w:rPr>
          <w:i/>
        </w:rPr>
        <w:t>142</w:t>
      </w:r>
      <w:r w:rsidRPr="0059085B">
        <w:t>, 75-84.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Martins, A.C., Gonçalves, R.B. &amp; Melo, G.A.R. (2013) Changes in wild bee fauna of a grassland in Brazil reveal negative effects associated with growing urbanization during the last 40 years. </w:t>
      </w:r>
      <w:r w:rsidRPr="0059085B">
        <w:rPr>
          <w:i/>
        </w:rPr>
        <w:t>Zoologia,</w:t>
      </w:r>
      <w:r w:rsidRPr="0059085B">
        <w:t xml:space="preserve"> </w:t>
      </w:r>
      <w:r w:rsidRPr="0059085B">
        <w:rPr>
          <w:i/>
        </w:rPr>
        <w:t>30</w:t>
      </w:r>
      <w:r w:rsidRPr="0059085B">
        <w:t>, 157-176.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Morales, C.L., Arbetman, M.P., Cameron, S.A. &amp; Aizen, M.A. (2013) Rapid ecological replacement of a native bumble bee by invasive species. </w:t>
      </w:r>
      <w:r w:rsidRPr="0059085B">
        <w:rPr>
          <w:i/>
        </w:rPr>
        <w:t>Frontiers in Ecology and the Environment,</w:t>
      </w:r>
      <w:r w:rsidRPr="0059085B">
        <w:t xml:space="preserve"> </w:t>
      </w:r>
      <w:r w:rsidRPr="0059085B">
        <w:rPr>
          <w:i/>
        </w:rPr>
        <w:t>11</w:t>
      </w:r>
      <w:r w:rsidRPr="0059085B">
        <w:t>, 529-534.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Nieto, A., Roberts, S.P., Kemp, J.</w:t>
      </w:r>
      <w:r w:rsidRPr="0059085B">
        <w:rPr>
          <w:i/>
        </w:rPr>
        <w:t xml:space="preserve"> et al.</w:t>
      </w:r>
      <w:r w:rsidRPr="0059085B">
        <w:t xml:space="preserve"> (2014) European red list of bees. </w:t>
      </w:r>
      <w:r w:rsidRPr="0059085B">
        <w:rPr>
          <w:i/>
        </w:rPr>
        <w:t>Luxembourg: Publication Office of the European Union,</w:t>
      </w:r>
      <w:r w:rsidRPr="0059085B">
        <w:t xml:space="preserve"> </w:t>
      </w:r>
      <w:r w:rsidRPr="0059085B">
        <w:rPr>
          <w:i/>
        </w:rPr>
        <w:t>98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lastRenderedPageBreak/>
        <w:t xml:space="preserve">Ollerton, J. (2017) Pollinator Diversity: Distribution, Ecological Function, and Conservation. </w:t>
      </w:r>
      <w:r w:rsidRPr="0059085B">
        <w:rPr>
          <w:i/>
        </w:rPr>
        <w:t>Annual Review of Ecology, Evolution, and Systematics</w:t>
      </w:r>
      <w:r w:rsidRPr="0059085B">
        <w:t>, pp. 353-376.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Ollerton, J., Erenler, H., Edwards, M. &amp; Crockett, R. (2014) Extinctions of aculeate pollinators in Britain and the role of large-scale agricultural changes.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346</w:t>
      </w:r>
      <w:r w:rsidRPr="0059085B">
        <w:t>, 1360-1362.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Potts, S.G., Biesmeijer, J.C., Kremen, C.</w:t>
      </w:r>
      <w:r w:rsidRPr="0059085B">
        <w:rPr>
          <w:i/>
        </w:rPr>
        <w:t xml:space="preserve"> et al.</w:t>
      </w:r>
      <w:r w:rsidRPr="0059085B">
        <w:t xml:space="preserve"> (2010) Global pollinator declines: Trends, impacts and drivers. </w:t>
      </w:r>
      <w:r w:rsidRPr="0059085B">
        <w:rPr>
          <w:i/>
        </w:rPr>
        <w:t>Trends in Ecology and Evolution,</w:t>
      </w:r>
      <w:r w:rsidRPr="0059085B">
        <w:t xml:space="preserve"> </w:t>
      </w:r>
      <w:r w:rsidRPr="0059085B">
        <w:rPr>
          <w:i/>
        </w:rPr>
        <w:t>25</w:t>
      </w:r>
      <w:r w:rsidRPr="0059085B">
        <w:t>, 345-353.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Regan, E.C., Santini, L., Ingwall</w:t>
      </w:r>
      <w:r w:rsidRPr="0059085B">
        <w:rPr>
          <w:rFonts w:ascii="Cambria Math" w:hAnsi="Cambria Math" w:cs="Cambria Math"/>
        </w:rPr>
        <w:t>‐</w:t>
      </w:r>
      <w:r w:rsidRPr="0059085B">
        <w:t>King, L.</w:t>
      </w:r>
      <w:r w:rsidRPr="0059085B">
        <w:rPr>
          <w:i/>
        </w:rPr>
        <w:t xml:space="preserve"> et al.</w:t>
      </w:r>
      <w:r w:rsidRPr="0059085B">
        <w:t xml:space="preserve"> (2015) Global trends in the status of bird and mammal pollinators. </w:t>
      </w:r>
      <w:r w:rsidRPr="0059085B">
        <w:rPr>
          <w:i/>
        </w:rPr>
        <w:t>Conservation Letters,</w:t>
      </w:r>
      <w:r w:rsidRPr="0059085B">
        <w:t xml:space="preserve"> </w:t>
      </w:r>
      <w:r w:rsidRPr="0059085B">
        <w:rPr>
          <w:i/>
        </w:rPr>
        <w:t>8</w:t>
      </w:r>
      <w:r w:rsidRPr="0059085B">
        <w:t>, 397-403.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Roubik, D.W. (2001) Ups and downs in pollinator populations: When is there a decline? </w:t>
      </w:r>
      <w:r w:rsidRPr="0059085B">
        <w:rPr>
          <w:i/>
        </w:rPr>
        <w:t>Ecology and Society,</w:t>
      </w:r>
      <w:r w:rsidRPr="0059085B">
        <w:t xml:space="preserve"> </w:t>
      </w:r>
      <w:r w:rsidRPr="0059085B">
        <w:rPr>
          <w:i/>
        </w:rPr>
        <w:t>5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Senapathi, D., Carvalheiro, L.G., Biesmeijer, J.C.</w:t>
      </w:r>
      <w:r w:rsidRPr="0059085B">
        <w:rPr>
          <w:i/>
        </w:rPr>
        <w:t xml:space="preserve"> et al.</w:t>
      </w:r>
      <w:r w:rsidRPr="0059085B">
        <w:t xml:space="preserve"> (2015) The impact of over 80 years of land cover changes on bee and wasp pollinator communities in England. </w:t>
      </w:r>
      <w:r w:rsidRPr="0059085B">
        <w:rPr>
          <w:i/>
        </w:rPr>
        <w:t>Proceedings of the Royal Society B: Biological Sciences,</w:t>
      </w:r>
      <w:r w:rsidRPr="0059085B">
        <w:t xml:space="preserve"> </w:t>
      </w:r>
      <w:r w:rsidRPr="0059085B">
        <w:rPr>
          <w:i/>
        </w:rPr>
        <w:t>282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Thomas, J.A., Telfer, M.G., Roy, D.B.</w:t>
      </w:r>
      <w:r w:rsidRPr="0059085B">
        <w:rPr>
          <w:i/>
        </w:rPr>
        <w:t xml:space="preserve"> et al.</w:t>
      </w:r>
      <w:r w:rsidRPr="0059085B">
        <w:t xml:space="preserve"> (2004) Comparative losses of British butterflies, birds, and plants and the global extinction crisis.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303</w:t>
      </w:r>
      <w:r w:rsidRPr="0059085B">
        <w:t>, 1879-1881.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Van Dooren, T.J.M. (2016) Pollinator species richness: Are the declines slowing down? </w:t>
      </w:r>
      <w:r w:rsidRPr="0059085B">
        <w:rPr>
          <w:i/>
        </w:rPr>
        <w:t>Nature Conservation,</w:t>
      </w:r>
      <w:r w:rsidRPr="0059085B">
        <w:t xml:space="preserve"> </w:t>
      </w:r>
      <w:r w:rsidRPr="0059085B">
        <w:rPr>
          <w:i/>
        </w:rPr>
        <w:t>15</w:t>
      </w:r>
      <w:r w:rsidRPr="0059085B">
        <w:t>, 11-22.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  <w:bookmarkStart w:id="0" w:name="_GoBack"/>
      <w:bookmarkEnd w:id="0"/>
    </w:p>
    <w:p w:rsidR="00CB0B87" w:rsidRPr="0059085B" w:rsidRDefault="00CB0B87" w:rsidP="0059085B">
      <w:pPr>
        <w:pStyle w:val="EndNoteBibliography"/>
        <w:ind w:left="720" w:hanging="720"/>
      </w:pPr>
      <w:r w:rsidRPr="0059085B">
        <w:t xml:space="preserve">Williams, P., Tang, Y., Yao, J. &amp; Cameron, S. (2009) The bumblebees of Sichuan (Hymenoptera: Apidae, Bombini). </w:t>
      </w:r>
      <w:r w:rsidRPr="0059085B">
        <w:rPr>
          <w:i/>
        </w:rPr>
        <w:t>Systematics and Biodiversity,</w:t>
      </w:r>
      <w:r w:rsidRPr="0059085B">
        <w:t xml:space="preserve"> </w:t>
      </w:r>
      <w:r w:rsidRPr="0059085B">
        <w:rPr>
          <w:i/>
        </w:rPr>
        <w:t>7</w:t>
      </w:r>
      <w:r w:rsidRPr="0059085B">
        <w:t>, 101-189.</w:t>
      </w:r>
    </w:p>
    <w:p w:rsidR="00CB0B87" w:rsidRDefault="00CB0B87"/>
    <w:p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B0B87"/>
    <w:rsid w:val="00057D24"/>
    <w:rsid w:val="00060B15"/>
    <w:rsid w:val="00093BE9"/>
    <w:rsid w:val="00096BA0"/>
    <w:rsid w:val="000D2A2D"/>
    <w:rsid w:val="001366DE"/>
    <w:rsid w:val="00196E1B"/>
    <w:rsid w:val="001A7055"/>
    <w:rsid w:val="0025740C"/>
    <w:rsid w:val="00277D15"/>
    <w:rsid w:val="002945B0"/>
    <w:rsid w:val="002D6655"/>
    <w:rsid w:val="004139C8"/>
    <w:rsid w:val="004A27EB"/>
    <w:rsid w:val="004A695E"/>
    <w:rsid w:val="004E7111"/>
    <w:rsid w:val="00654C1C"/>
    <w:rsid w:val="006F15AE"/>
    <w:rsid w:val="007738C9"/>
    <w:rsid w:val="008219AB"/>
    <w:rsid w:val="00924282"/>
    <w:rsid w:val="00991348"/>
    <w:rsid w:val="00AC3CBB"/>
    <w:rsid w:val="00B65BF5"/>
    <w:rsid w:val="00C112F8"/>
    <w:rsid w:val="00CB0B87"/>
    <w:rsid w:val="00D0192D"/>
    <w:rsid w:val="00D763B6"/>
    <w:rsid w:val="00DC7519"/>
    <w:rsid w:val="00DC7A47"/>
    <w:rsid w:val="00DF1F01"/>
    <w:rsid w:val="00E34B25"/>
    <w:rsid w:val="00E62BC0"/>
    <w:rsid w:val="00F22F70"/>
    <w:rsid w:val="00F57D52"/>
    <w:rsid w:val="00F8089C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C7B7-E581-4B18-AE2C-2A7A842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87"/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  <w:rsid w:val="00CB0B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B0B87"/>
  </w:style>
  <w:style w:type="paragraph" w:customStyle="1" w:styleId="ThesisHeading1x">
    <w:name w:val="Thesis Heading 1x"/>
    <w:basedOn w:val="Normal"/>
    <w:link w:val="ThesisHeading1xChar"/>
    <w:qFormat/>
    <w:rsid w:val="00CB0B87"/>
    <w:pPr>
      <w:keepNext/>
      <w:keepLines/>
      <w:spacing w:after="0" w:line="420" w:lineRule="auto"/>
      <w:contextualSpacing/>
      <w:outlineLvl w:val="0"/>
    </w:pPr>
    <w:rPr>
      <w:rFonts w:ascii="Times New Roman" w:eastAsia="MS Gothic" w:hAnsi="Times New Roman" w:cs="Times New Roman"/>
      <w:b/>
      <w:sz w:val="36"/>
      <w:szCs w:val="28"/>
      <w:lang w:val="en-US"/>
    </w:rPr>
  </w:style>
  <w:style w:type="character" w:customStyle="1" w:styleId="ThesisHeading1xChar">
    <w:name w:val="Thesis Heading 1x Char"/>
    <w:basedOn w:val="DefaultParagraphFont"/>
    <w:link w:val="ThesisHeading1x"/>
    <w:rsid w:val="00CB0B87"/>
    <w:rPr>
      <w:rFonts w:ascii="Times New Roman" w:eastAsia="MS Gothic" w:hAnsi="Times New Roman" w:cs="Times New Roman"/>
      <w:b/>
      <w:sz w:val="36"/>
      <w:szCs w:val="28"/>
      <w:lang w:val="en-US"/>
    </w:rPr>
  </w:style>
  <w:style w:type="paragraph" w:customStyle="1" w:styleId="ThesisHeading2">
    <w:name w:val="Thesis Heading 2"/>
    <w:basedOn w:val="Heading2"/>
    <w:link w:val="ThesisHeading2Char"/>
    <w:qFormat/>
    <w:rsid w:val="00CB0B87"/>
    <w:pPr>
      <w:spacing w:before="0" w:line="42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ThesisHeading2Char">
    <w:name w:val="Thesis Heading 2 Char"/>
    <w:basedOn w:val="DefaultParagraphFont"/>
    <w:link w:val="ThesisHeading2"/>
    <w:rsid w:val="00CB0B8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Heading3">
    <w:name w:val="Thesis Heading 3"/>
    <w:basedOn w:val="ThesisHeading2"/>
    <w:link w:val="ThesisHeading3Char"/>
    <w:qFormat/>
    <w:rsid w:val="00CB0B87"/>
    <w:rPr>
      <w:rFonts w:eastAsia="Times New Roman"/>
      <w:sz w:val="24"/>
      <w:lang w:eastAsia="en-NZ"/>
    </w:rPr>
  </w:style>
  <w:style w:type="character" w:customStyle="1" w:styleId="ThesisHeading3Char">
    <w:name w:val="Thesis Heading 3 Char"/>
    <w:basedOn w:val="ThesisHeading2Char"/>
    <w:link w:val="ThesisHeading3"/>
    <w:rsid w:val="00CB0B87"/>
    <w:rPr>
      <w:rFonts w:ascii="Times New Roman" w:eastAsia="Times New Roman" w:hAnsi="Times New Roman" w:cstheme="majorBidi"/>
      <w:b/>
      <w:sz w:val="24"/>
      <w:szCs w:val="26"/>
      <w:lang w:eastAsia="en-NZ"/>
    </w:rPr>
  </w:style>
  <w:style w:type="paragraph" w:customStyle="1" w:styleId="EndNoteBibliographyTitle">
    <w:name w:val="EndNote Bibliography Title"/>
    <w:basedOn w:val="Normal"/>
    <w:link w:val="EndNoteBibliographyTitleChar"/>
    <w:rsid w:val="00CB0B87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0B87"/>
    <w:rPr>
      <w:rFonts w:ascii="Verdana" w:hAnsi="Verdana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B0B87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B0B87"/>
    <w:rPr>
      <w:rFonts w:ascii="Verdana" w:hAnsi="Verdana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Stavert</dc:creator>
  <cp:keywords/>
  <dc:description/>
  <cp:lastModifiedBy>Jamie Stavert</cp:lastModifiedBy>
  <cp:revision>1</cp:revision>
  <dcterms:created xsi:type="dcterms:W3CDTF">2018-02-02T03:10:00Z</dcterms:created>
  <dcterms:modified xsi:type="dcterms:W3CDTF">2018-02-02T03:10:00Z</dcterms:modified>
</cp:coreProperties>
</file>