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4E4A" w14:textId="77777777" w:rsidR="000C343A" w:rsidRDefault="000C343A" w:rsidP="000C343A">
      <w:pPr>
        <w:pStyle w:val="Title"/>
        <w:jc w:val="left"/>
        <w:rPr>
          <w:color w:val="000000" w:themeColor="text1"/>
        </w:rPr>
      </w:pPr>
      <w:r>
        <w:rPr>
          <w:color w:val="000000" w:themeColor="text1"/>
        </w:rPr>
        <w:t xml:space="preserve">Supplementary Material of: </w:t>
      </w:r>
    </w:p>
    <w:p w14:paraId="75ED2E24" w14:textId="77777777" w:rsidR="000C343A" w:rsidRPr="00505BA7" w:rsidRDefault="000C343A" w:rsidP="000C343A">
      <w:pPr>
        <w:pStyle w:val="Title"/>
        <w:jc w:val="left"/>
        <w:rPr>
          <w:color w:val="000000" w:themeColor="text1"/>
        </w:rPr>
      </w:pPr>
      <w:r w:rsidRPr="00505BA7">
        <w:rPr>
          <w:color w:val="000000" w:themeColor="text1"/>
        </w:rPr>
        <w:t>Historic collections as a tool for assessing the global pollination crisis</w:t>
      </w:r>
    </w:p>
    <w:p w14:paraId="2710234D" w14:textId="77777777" w:rsidR="000C343A" w:rsidRDefault="000C343A" w:rsidP="000C343A">
      <w:pPr>
        <w:pStyle w:val="Author"/>
        <w:jc w:val="left"/>
        <w:rPr>
          <w:vertAlign w:val="superscript"/>
        </w:rPr>
      </w:pPr>
      <w:r>
        <w:t>Bartomeus, I., Stavert, J.R., Ward, D., and Aguado, O.</w:t>
      </w:r>
    </w:p>
    <w:p w14:paraId="3126FD24" w14:textId="77777777" w:rsidR="000C343A" w:rsidRDefault="000C343A" w:rsidP="000C343A">
      <w:pPr>
        <w:pStyle w:val="BodyText"/>
      </w:pPr>
    </w:p>
    <w:p w14:paraId="3FCA2273" w14:textId="77777777" w:rsidR="000C343A" w:rsidRDefault="000C343A" w:rsidP="000C343A">
      <w:pPr>
        <w:pStyle w:val="BodyText"/>
      </w:pPr>
      <w:r>
        <w:t>We include 4 files as supplementary material.</w:t>
      </w:r>
    </w:p>
    <w:p w14:paraId="48985D7C" w14:textId="77777777" w:rsidR="000C343A" w:rsidRDefault="000C343A" w:rsidP="000C343A">
      <w:pPr>
        <w:pStyle w:val="BodyText"/>
      </w:pPr>
    </w:p>
    <w:p w14:paraId="1847315F" w14:textId="71797600" w:rsidR="000C343A" w:rsidRDefault="000C343A" w:rsidP="000C343A">
      <w:pPr>
        <w:pStyle w:val="BodyText"/>
      </w:pPr>
      <w:r w:rsidRPr="000C343A">
        <w:rPr>
          <w:b/>
        </w:rPr>
        <w:t>Sup Mat 1:</w:t>
      </w:r>
      <w:r>
        <w:t xml:space="preserve"> Data table containing raw estimates of pollinator changes over time and associated metadata from all published studies containing this data. </w:t>
      </w:r>
      <w:r w:rsidR="001707EC">
        <w:t>For studies reporting different measures, each measure is reported in a different row.</w:t>
      </w:r>
      <w:bookmarkStart w:id="0" w:name="_GoBack"/>
      <w:bookmarkEnd w:id="0"/>
    </w:p>
    <w:p w14:paraId="7E3DBC62" w14:textId="77777777" w:rsidR="000C343A" w:rsidRPr="000C343A" w:rsidRDefault="000C343A" w:rsidP="000C343A">
      <w:pPr>
        <w:pStyle w:val="BodyText"/>
      </w:pPr>
      <w:r>
        <w:rPr>
          <w:b/>
        </w:rPr>
        <w:t>Sup Mat 2</w:t>
      </w:r>
      <w:r w:rsidRPr="000C343A">
        <w:rPr>
          <w:b/>
        </w:rPr>
        <w:t>:</w:t>
      </w:r>
      <w:r>
        <w:rPr>
          <w:b/>
        </w:rPr>
        <w:t xml:space="preserve"> </w:t>
      </w:r>
      <w:r>
        <w:t xml:space="preserve">Number of historical (previous to 1980) and modern (posterior to 1980) bee specimen records per country on Gbif (www.gbif.org) as for March 2018. </w:t>
      </w:r>
    </w:p>
    <w:p w14:paraId="2171089E" w14:textId="68833B3A" w:rsidR="000C343A" w:rsidRPr="0063442A" w:rsidRDefault="000C343A" w:rsidP="000C343A">
      <w:pPr>
        <w:pStyle w:val="BodyText"/>
      </w:pPr>
      <w:r>
        <w:rPr>
          <w:b/>
        </w:rPr>
        <w:t>Sup Mat 3</w:t>
      </w:r>
      <w:r w:rsidRPr="000C343A">
        <w:rPr>
          <w:b/>
        </w:rPr>
        <w:t>:</w:t>
      </w:r>
      <w:r w:rsidR="0063442A">
        <w:rPr>
          <w:b/>
        </w:rPr>
        <w:t xml:space="preserve"> </w:t>
      </w:r>
      <w:r w:rsidR="0063442A">
        <w:t xml:space="preserve">Annotated R script containing all analysis and figures along the manuscript text. All files and data will be available at </w:t>
      </w:r>
      <w:hyperlink r:id="rId4" w:history="1">
        <w:r w:rsidR="0063442A" w:rsidRPr="00A52F3E">
          <w:rPr>
            <w:rStyle w:val="Hyperlink"/>
          </w:rPr>
          <w:t>https://github.com/ibartomeus/museums</w:t>
        </w:r>
      </w:hyperlink>
      <w:r w:rsidR="0063442A">
        <w:t xml:space="preserve"> and deposited on Dryad or Figshare upon acceptance.</w:t>
      </w:r>
    </w:p>
    <w:p w14:paraId="0864698C" w14:textId="372E5142" w:rsidR="000C343A" w:rsidRDefault="000C343A" w:rsidP="000C343A">
      <w:pPr>
        <w:pStyle w:val="BodyText"/>
      </w:pPr>
      <w:r>
        <w:rPr>
          <w:b/>
        </w:rPr>
        <w:t>Sup Mat 4</w:t>
      </w:r>
      <w:r w:rsidRPr="000C343A">
        <w:rPr>
          <w:b/>
        </w:rPr>
        <w:t>:</w:t>
      </w:r>
      <w:r w:rsidR="0063442A">
        <w:rPr>
          <w:b/>
        </w:rPr>
        <w:t xml:space="preserve"> </w:t>
      </w:r>
      <w:r w:rsidR="00CD548A" w:rsidRPr="00CD548A">
        <w:t>Number of spe</w:t>
      </w:r>
      <w:r w:rsidR="00CD548A">
        <w:t xml:space="preserve">cies per genus sampled at the historical surveys of the 1980’s compared with the number of species per genus found in recent </w:t>
      </w:r>
      <w:r w:rsidR="00746C24">
        <w:t>resurveys</w:t>
      </w:r>
      <w:r w:rsidR="00CD548A">
        <w:t xml:space="preserve"> (2016). Note some genus have lost more species than others.</w:t>
      </w:r>
    </w:p>
    <w:p w14:paraId="0F31D2AA" w14:textId="77777777" w:rsidR="000C343A" w:rsidRDefault="000C343A" w:rsidP="000C343A">
      <w:pPr>
        <w:pStyle w:val="BodyText"/>
      </w:pPr>
    </w:p>
    <w:p w14:paraId="056B7D15" w14:textId="77777777" w:rsidR="000C343A" w:rsidRPr="000C343A" w:rsidRDefault="000C343A" w:rsidP="000C343A">
      <w:pPr>
        <w:pStyle w:val="BodyText"/>
      </w:pPr>
    </w:p>
    <w:p w14:paraId="07AA4063" w14:textId="77777777" w:rsidR="00B425C4" w:rsidRDefault="001707EC"/>
    <w:sectPr w:rsidR="00B425C4" w:rsidSect="0097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3A"/>
    <w:rsid w:val="000C343A"/>
    <w:rsid w:val="001707EC"/>
    <w:rsid w:val="0063442A"/>
    <w:rsid w:val="00746C24"/>
    <w:rsid w:val="009704FF"/>
    <w:rsid w:val="00CD548A"/>
    <w:rsid w:val="00D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81F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0C34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0C343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0C343A"/>
    <w:pPr>
      <w:keepNext/>
      <w:keepLines/>
      <w:spacing w:after="200"/>
      <w:jc w:val="center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C3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343A"/>
  </w:style>
  <w:style w:type="character" w:styleId="Hyperlink">
    <w:name w:val="Hyperlink"/>
    <w:basedOn w:val="DefaultParagraphFont"/>
    <w:uiPriority w:val="99"/>
    <w:unhideWhenUsed/>
    <w:rsid w:val="00634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ibartomeus/museum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Bartomeus</dc:creator>
  <cp:keywords/>
  <dc:description/>
  <cp:lastModifiedBy>Nacho Bartomeus</cp:lastModifiedBy>
  <cp:revision>4</cp:revision>
  <dcterms:created xsi:type="dcterms:W3CDTF">2018-04-06T13:13:00Z</dcterms:created>
  <dcterms:modified xsi:type="dcterms:W3CDTF">2018-06-13T21:09:00Z</dcterms:modified>
</cp:coreProperties>
</file>