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ACD" w14:textId="34FF997C" w:rsidR="008427AB" w:rsidRPr="008427AB" w:rsidRDefault="008427AB" w:rsidP="008427A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Q)</w:t>
      </w:r>
      <w:r w:rsidRPr="008427AB">
        <w:rPr>
          <w:rFonts w:ascii="Arial" w:eastAsia="Times New Roman" w:hAnsi="Arial" w:cs="Arial"/>
          <w:sz w:val="21"/>
          <w:szCs w:val="21"/>
          <w:lang w:eastAsia="en-IN"/>
        </w:rPr>
        <w:t>Bar charts are less confusing than pie charts and should be your first attempt when creating a visual to explore a dataset.</w:t>
      </w:r>
    </w:p>
    <w:p w14:paraId="62C71FF7" w14:textId="1869BD3F" w:rsidR="008427AB" w:rsidRPr="008427AB" w:rsidRDefault="008427AB" w:rsidP="00842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18EC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pt;height:15.75pt" o:ole="">
            <v:imagedata r:id="rId4" o:title=""/>
          </v:shape>
          <w:control r:id="rId5" w:name="DefaultOcxName" w:shapeid="_x0000_i1031"/>
        </w:object>
      </w:r>
    </w:p>
    <w:p w14:paraId="0C222A3D" w14:textId="77777777" w:rsidR="008427AB" w:rsidRPr="008427AB" w:rsidRDefault="008427AB" w:rsidP="008427A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5BB2208" w14:textId="522A9EBD" w:rsidR="008427AB" w:rsidRPr="008427AB" w:rsidRDefault="008427AB" w:rsidP="00842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07A90B">
          <v:shape id="_x0000_i1029" type="#_x0000_t75" style="width:18pt;height:15.75pt" o:ole="">
            <v:imagedata r:id="rId6" o:title=""/>
          </v:shape>
          <w:control r:id="rId7" w:name="DefaultOcxName1" w:shapeid="_x0000_i1029"/>
        </w:object>
      </w:r>
    </w:p>
    <w:p w14:paraId="47154567" w14:textId="77777777" w:rsidR="008427AB" w:rsidRPr="008427AB" w:rsidRDefault="008427AB" w:rsidP="008427A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7041E380" w14:textId="1250BEE5" w:rsidR="008427AB" w:rsidRPr="008427AB" w:rsidRDefault="008427AB" w:rsidP="008427A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Q)</w:t>
      </w:r>
      <w:r w:rsidRPr="008427AB">
        <w:rPr>
          <w:rFonts w:ascii="Arial" w:eastAsia="Times New Roman" w:hAnsi="Arial" w:cs="Arial"/>
          <w:sz w:val="21"/>
          <w:szCs w:val="21"/>
          <w:lang w:eastAsia="en-IN"/>
        </w:rPr>
        <w:t>A</w:t>
      </w:r>
      <w:proofErr w:type="gramEnd"/>
      <w:r w:rsidRPr="008427AB">
        <w:rPr>
          <w:rFonts w:ascii="Arial" w:eastAsia="Times New Roman" w:hAnsi="Arial" w:cs="Arial"/>
          <w:sz w:val="21"/>
          <w:szCs w:val="21"/>
          <w:lang w:eastAsia="en-IN"/>
        </w:rPr>
        <w:t xml:space="preserve"> bubble plot is a variation of the scatter plot that displays three dimensions of data.</w:t>
      </w:r>
    </w:p>
    <w:p w14:paraId="2AC1936C" w14:textId="279A8F3C" w:rsidR="008427AB" w:rsidRPr="008427AB" w:rsidRDefault="008427AB" w:rsidP="00842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2482FFE">
          <v:shape id="_x0000_i1038" type="#_x0000_t75" style="width:18pt;height:15.75pt" o:ole="">
            <v:imagedata r:id="rId4" o:title=""/>
          </v:shape>
          <w:control r:id="rId8" w:name="DefaultOcxName2" w:shapeid="_x0000_i1038"/>
        </w:object>
      </w:r>
    </w:p>
    <w:p w14:paraId="5F415BB1" w14:textId="77777777" w:rsidR="008427AB" w:rsidRPr="008427AB" w:rsidRDefault="008427AB" w:rsidP="008427A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69677DC0" w14:textId="2F877022" w:rsidR="008427AB" w:rsidRPr="008427AB" w:rsidRDefault="008427AB" w:rsidP="00842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65F3AB">
          <v:shape id="_x0000_i1036" type="#_x0000_t75" style="width:18pt;height:15.75pt" o:ole="">
            <v:imagedata r:id="rId6" o:title=""/>
          </v:shape>
          <w:control r:id="rId9" w:name="DefaultOcxName11" w:shapeid="_x0000_i1036"/>
        </w:object>
      </w:r>
    </w:p>
    <w:p w14:paraId="7A5D5858" w14:textId="463112E3" w:rsidR="00DF5FBC" w:rsidRPr="008427AB" w:rsidRDefault="008427AB" w:rsidP="008427A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7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sectPr w:rsidR="00DF5FBC" w:rsidRPr="0084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1"/>
    <w:rsid w:val="00127C31"/>
    <w:rsid w:val="008427AB"/>
    <w:rsid w:val="00D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7CC1"/>
  <w15:chartTrackingRefBased/>
  <w15:docId w15:val="{B7E3DC49-6C5B-4737-8980-3BECA35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8427A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27A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27A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27A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27A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30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4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368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9911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33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7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0285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0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6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72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28943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974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2020-04-18T05:29:00Z</dcterms:created>
  <dcterms:modified xsi:type="dcterms:W3CDTF">2020-04-18T05:30:00Z</dcterms:modified>
</cp:coreProperties>
</file>