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i w:val="0"/>
          <w:color w:val="0F172A"/>
          <w:sz w:val="46"/>
        </w:rPr>
        <w:t>Project Control Baseline</w:t>
      </w:r>
    </w:p>
    <w:p>
      <w:pPr>
        <w:spacing w:after="240"/>
      </w:pPr>
      <w:r>
        <w:rPr>
          <w:rFonts w:ascii="Calibri" w:hAnsi="Calibri"/>
          <w:b/>
          <w:i w:val="0"/>
          <w:color w:val="1F4D78"/>
          <w:sz w:val="28"/>
        </w:rPr>
        <w:t>Northstar Customer Platform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Document role: </w:t>
      </w:r>
      <w:r>
        <w:rPr>
          <w:rFonts w:ascii="Calibri" w:hAnsi="Calibri"/>
          <w:b w:val="0"/>
          <w:i w:val="0"/>
          <w:color w:val="0F172A"/>
          <w:sz w:val="20"/>
        </w:rPr>
        <w:t>Approved project plan and baseline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Approval status: </w:t>
      </w:r>
      <w:r>
        <w:rPr>
          <w:rFonts w:ascii="Calibri" w:hAnsi="Calibri"/>
          <w:b w:val="0"/>
          <w:i w:val="0"/>
          <w:color w:val="0F172A"/>
          <w:sz w:val="20"/>
        </w:rPr>
        <w:t>Approved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Baseline date: </w:t>
      </w:r>
      <w:r>
        <w:rPr>
          <w:rFonts w:ascii="Calibri" w:hAnsi="Calibri"/>
          <w:b w:val="0"/>
          <w:i w:val="0"/>
          <w:color w:val="0F172A"/>
          <w:sz w:val="20"/>
        </w:rPr>
        <w:t>2026-03-31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Project manager: </w:t>
      </w:r>
      <w:r>
        <w:rPr>
          <w:rFonts w:ascii="Calibri" w:hAnsi="Calibri"/>
          <w:b w:val="0"/>
          <w:i w:val="0"/>
          <w:color w:val="0F172A"/>
          <w:sz w:val="20"/>
        </w:rPr>
        <w:t>Dana Whitfield</w:t>
      </w:r>
    </w:p>
    <w:p>
      <w:pPr>
        <w:spacing w:after="60"/>
      </w:pP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1"/>
        </w:rPr>
        <w:t>This is the approved reference plan. X-Assurance should classify this document as baseline evidence and reuse it when comparing each monthly report.</w:t>
      </w:r>
    </w:p>
    <w:p>
      <w:pPr>
        <w:pStyle w:val="Heading1"/>
      </w:pPr>
      <w:r>
        <w:t>Approved cost and schedule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20"/>
        <w:gridCol w:w="5940"/>
      </w:tblGrid>
      <w:tr>
        <w:trPr>
          <w:tblHeader w:val="true"/>
        </w:trPr>
        <w:tc>
          <w:tcPr>
            <w:tcW w:type="dxa" w:w="34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Control field</w:t>
            </w:r>
          </w:p>
        </w:tc>
        <w:tc>
          <w:tcPr>
            <w:tcW w:type="dxa" w:w="59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Approved baseline value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Approved budget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USD 1,200,000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Project start date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2026-01-05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Production Go-Live milestone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2026-09-30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Benefits readiness review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2026-08-31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Planned completion by 2026-04-30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40%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Planned completion by 2026-05-31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60%</w:t>
            </w:r>
          </w:p>
        </w:tc>
      </w:tr>
    </w:tbl>
    <w:p>
      <w:pPr>
        <w:spacing w:after="20"/>
      </w:pPr>
    </w:p>
    <w:p>
      <w:pPr>
        <w:pStyle w:val="Heading1"/>
      </w:pPr>
      <w:r>
        <w:t>Approved risk posture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20"/>
        <w:gridCol w:w="5940"/>
      </w:tblGrid>
      <w:tr>
        <w:trPr>
          <w:tblHeader w:val="true"/>
        </w:trPr>
        <w:tc>
          <w:tcPr>
            <w:tcW w:type="dxa" w:w="34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Risk measure</w:t>
            </w:r>
          </w:p>
        </w:tc>
        <w:tc>
          <w:tcPr>
            <w:tcW w:type="dxa" w:w="59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Approved position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Open critical risks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Open high risks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High risks without owner or mitigation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Risk control rule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Every high risk must have a named owner, mitigation, and due date.</w:t>
            </w:r>
          </w:p>
        </w:tc>
      </w:tr>
    </w:tbl>
    <w:p>
      <w:pPr>
        <w:spacing w:after="20"/>
      </w:pPr>
    </w:p>
    <w:p>
      <w:pPr>
        <w:pStyle w:val="Heading1"/>
      </w:pPr>
      <w:r>
        <w:t>Extraction anchors</w:t>
      </w: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1"/>
        </w:rPr>
        <w:t>Approved baseline budget: USD 1,200,000. Approved Production Go-Live date: 2026-09-30. These values remain fixed for April 2026 and May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475569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/>
        <w:b w:val="0"/>
        <w:i w:val="0"/>
        <w:color w:val="475569"/>
        <w:sz w:val="18"/>
      </w:rPr>
      <w:t>X-Assurance demo evidence | Approved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Customer Platform Project Control Baseline</dc:title>
  <dc:subject>Approved cost, schedule, and risk baseline</dc:subject>
  <dc:creator>X-Assurance Demo</dc:creator>
  <cp:keywords/>
  <dc:description>generated by python-docx</dc:description>
  <cp:lastModifiedBy/>
  <cp:revision>1</cp:revision>
  <dcterms:created xsi:type="dcterms:W3CDTF">2026-03-31T17:00:00Z</dcterms:created>
  <dcterms:modified xsi:type="dcterms:W3CDTF">2026-03-31T17:00:00Z</dcterms:modified>
  <cp:category/>
</cp:coreProperties>
</file>