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0F172A"/>
          <w:sz w:val="46"/>
        </w:rPr>
        <w:t>Project Control Baseline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28"/>
        </w:rPr>
        <w:t>Harbor City Service Portal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Document role: </w:t>
      </w:r>
      <w:r>
        <w:rPr>
          <w:rFonts w:ascii="Calibri" w:hAnsi="Calibri"/>
          <w:b w:val="0"/>
          <w:i w:val="0"/>
          <w:color w:val="0F172A"/>
          <w:sz w:val="20"/>
        </w:rPr>
        <w:t>Approved project plan and baseline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Approval status: </w:t>
      </w:r>
      <w:r>
        <w:rPr>
          <w:rFonts w:ascii="Calibri" w:hAnsi="Calibri"/>
          <w:b w:val="0"/>
          <w:i w:val="0"/>
          <w:color w:val="0F172A"/>
          <w:sz w:val="20"/>
        </w:rPr>
        <w:t>Approved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Baseline date: </w:t>
      </w:r>
      <w:r>
        <w:rPr>
          <w:rFonts w:ascii="Calibri" w:hAnsi="Calibri"/>
          <w:b w:val="0"/>
          <w:i w:val="0"/>
          <w:color w:val="0F172A"/>
          <w:sz w:val="20"/>
        </w:rPr>
        <w:t>2026-03-31</w:t>
      </w:r>
    </w:p>
    <w:p>
      <w:pPr>
        <w:spacing w:before="0" w:after="40"/>
      </w:pPr>
      <w:r>
        <w:rPr>
          <w:rFonts w:ascii="Calibri" w:hAnsi="Calibri"/>
          <w:b/>
          <w:i w:val="0"/>
          <w:color w:val="0F172A"/>
          <w:sz w:val="20"/>
        </w:rPr>
        <w:t xml:space="preserve">Project manager: </w:t>
      </w:r>
      <w:r>
        <w:rPr>
          <w:rFonts w:ascii="Calibri" w:hAnsi="Calibri"/>
          <w:b w:val="0"/>
          <w:i w:val="0"/>
          <w:color w:val="0F172A"/>
          <w:sz w:val="20"/>
        </w:rPr>
        <w:t>Maya Pratama</w:t>
      </w:r>
    </w:p>
    <w:p>
      <w:pPr>
        <w:spacing w:after="60"/>
      </w:pP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This is the approved reference plan. X-Assurance should classify this document as baseline evidence and reuse it when comparing each monthly report.</w:t>
      </w:r>
    </w:p>
    <w:p>
      <w:pPr>
        <w:pStyle w:val="Heading1"/>
      </w:pPr>
      <w:r>
        <w:t>Approved cost and schedule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20"/>
        <w:gridCol w:w="5940"/>
      </w:tblGrid>
      <w:tr>
        <w:trPr>
          <w:tblHeader w:val="true"/>
        </w:trPr>
        <w:tc>
          <w:tcPr>
            <w:tcW w:type="dxa" w:w="34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Control field</w:t>
            </w:r>
          </w:p>
        </w:tc>
        <w:tc>
          <w:tcPr>
            <w:tcW w:type="dxa" w:w="59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Approved baseline value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Approved budget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USD 1,000,000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Project start date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2026-01-05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Production Go-Live milestone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2026-09-30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Operational readiness review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2026-08-31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Planned completion by 2026-04-30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40%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Planned completion by 2026-05-31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60%</w:t>
            </w:r>
          </w:p>
        </w:tc>
      </w:tr>
    </w:tbl>
    <w:p>
      <w:pPr>
        <w:spacing w:after="20"/>
      </w:pPr>
    </w:p>
    <w:p>
      <w:pPr>
        <w:pStyle w:val="Heading1"/>
      </w:pPr>
      <w:r>
        <w:t>Approved risk posture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20"/>
        <w:gridCol w:w="5940"/>
      </w:tblGrid>
      <w:tr>
        <w:trPr>
          <w:tblHeader w:val="true"/>
        </w:trPr>
        <w:tc>
          <w:tcPr>
            <w:tcW w:type="dxa" w:w="342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Risk measure</w:t>
            </w:r>
          </w:p>
        </w:tc>
        <w:tc>
          <w:tcPr>
            <w:tcW w:type="dxa" w:w="5940"/>
            <w:shd w:fill="F2F4F7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Approved position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Open critical risks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Known open high risks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 controlled risk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High risks without owner or mitigation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</w:t>
            </w:r>
          </w:p>
        </w:tc>
      </w:tr>
      <w:tr>
        <w:trPr/>
        <w:tc>
          <w:tcPr>
            <w:tcW w:type="dxa" w:w="3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Risk control rule</w:t>
            </w:r>
          </w:p>
        </w:tc>
        <w:tc>
          <w:tcPr>
            <w:tcW w:type="dxa" w:w="5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Every high risk must retain a named owner, mitigation, and current due date.</w:t>
            </w:r>
          </w:p>
        </w:tc>
      </w:tr>
    </w:tbl>
    <w:p>
      <w:pPr>
        <w:spacing w:after="20"/>
      </w:pPr>
    </w:p>
    <w:p>
      <w:pPr>
        <w:pStyle w:val="Heading1"/>
      </w:pPr>
      <w:r>
        <w:t>Extraction anchors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Approved baseline budget: USD 1,000,000. Approved Production Go-Live date: 2026-09-30. These values remain fixed for April 2026 and May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475569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 w:val="0"/>
        <w:i w:val="0"/>
        <w:color w:val="475569"/>
        <w:sz w:val="18"/>
      </w:rPr>
      <w:t>X-Assurance demo evidence | Approved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 City Service Portal Project Control Baseline</dc:title>
  <dc:subject>Approved cost, schedule, and risk baseline</dc:subject>
  <dc:creator>X-Assurance Demo</dc:creator>
  <cp:keywords/>
  <dc:description>generated by python-docx</dc:description>
  <cp:lastModifiedBy/>
  <cp:revision>1</cp:revision>
  <dcterms:created xsi:type="dcterms:W3CDTF">2026-03-31T17:00:00Z</dcterms:created>
  <dcterms:modified xsi:type="dcterms:W3CDTF">2026-03-31T17:00:00Z</dcterms:modified>
  <cp:category/>
</cp:coreProperties>
</file>