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5481145"/>
        <w:docPartObj>
          <w:docPartGallery w:val="Cover Pages"/>
          <w:docPartUnique/>
        </w:docPartObj>
      </w:sdtPr>
      <w:sdtEndPr/>
      <w:sdtContent>
        <w:p w:rsidR="008C7ACA" w:rsidRDefault="008C7A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7ACA" w:rsidRDefault="008C7AC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Ibrahim Adam</w:t>
                                      </w:r>
                                      <w:r w:rsidR="00AE3A6D">
                                        <w:rPr>
                                          <w:color w:val="FFFFFF" w:themeColor="background1"/>
                                        </w:rPr>
                                        <w:t xml:space="preserve"> &amp; Daniel England</w:t>
                                      </w:r>
                                    </w:p>
                                  </w:sdtContent>
                                </w:sdt>
                                <w:p w:rsidR="008C7ACA" w:rsidRDefault="0021199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E3A6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C7AC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E3A6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7ACA" w:rsidRDefault="008C7A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PLANNING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C7ACA" w:rsidRDefault="008C7AC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Ibrahim Adam</w:t>
                                </w:r>
                                <w:r w:rsidR="00AE3A6D">
                                  <w:rPr>
                                    <w:color w:val="FFFFFF" w:themeColor="background1"/>
                                  </w:rPr>
                                  <w:t xml:space="preserve"> &amp; Daniel England</w:t>
                                </w:r>
                              </w:p>
                            </w:sdtContent>
                          </w:sdt>
                          <w:p w:rsidR="008C7ACA" w:rsidRDefault="008C7AC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E3A6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E3A6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C7ACA" w:rsidRDefault="008C7A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PLANNING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C7ACA" w:rsidRDefault="008C7AC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20126825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5A29" w:rsidRDefault="00595A29">
          <w:pPr>
            <w:pStyle w:val="TOCHeading"/>
          </w:pPr>
          <w:r>
            <w:t>Table of Contents</w:t>
          </w:r>
        </w:p>
        <w:p w:rsidR="00FB0BB9" w:rsidRDefault="00595A2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9682257" w:history="1">
            <w:r w:rsidR="00FB0BB9" w:rsidRPr="00E92FE5">
              <w:rPr>
                <w:rStyle w:val="Hyperlink"/>
                <w:noProof/>
              </w:rPr>
              <w:t>Why we chose this idea?</w:t>
            </w:r>
            <w:r w:rsidR="00FB0BB9">
              <w:rPr>
                <w:noProof/>
                <w:webHidden/>
              </w:rPr>
              <w:tab/>
            </w:r>
            <w:r w:rsidR="00FB0BB9">
              <w:rPr>
                <w:noProof/>
                <w:webHidden/>
              </w:rPr>
              <w:fldChar w:fldCharType="begin"/>
            </w:r>
            <w:r w:rsidR="00FB0BB9">
              <w:rPr>
                <w:noProof/>
                <w:webHidden/>
              </w:rPr>
              <w:instrText xml:space="preserve"> PAGEREF _Toc509682257 \h </w:instrText>
            </w:r>
            <w:r w:rsidR="00FB0BB9">
              <w:rPr>
                <w:noProof/>
                <w:webHidden/>
              </w:rPr>
            </w:r>
            <w:r w:rsidR="00FB0BB9">
              <w:rPr>
                <w:noProof/>
                <w:webHidden/>
              </w:rPr>
              <w:fldChar w:fldCharType="separate"/>
            </w:r>
            <w:r w:rsidR="00FB0BB9">
              <w:rPr>
                <w:noProof/>
                <w:webHidden/>
              </w:rPr>
              <w:t>2</w:t>
            </w:r>
            <w:r w:rsidR="00FB0BB9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B0BB9" w:rsidRDefault="00FB0BB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82258" w:history="1">
            <w:r w:rsidRPr="00E92FE5">
              <w:rPr>
                <w:rStyle w:val="Hyperlink"/>
                <w:noProof/>
              </w:rPr>
              <w:t>The MVP (Minimum Viable 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BB9" w:rsidRDefault="00FB0BB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82259" w:history="1">
            <w:r w:rsidRPr="00E92FE5">
              <w:rPr>
                <w:rStyle w:val="Hyperlink"/>
                <w:noProof/>
              </w:rPr>
              <w:t>Choice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BB9" w:rsidRDefault="00FB0BB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82260" w:history="1">
            <w:r w:rsidRPr="00E92FE5">
              <w:rPr>
                <w:rStyle w:val="Hyperlink"/>
                <w:noProof/>
              </w:rPr>
              <w:t>Data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BB9" w:rsidRDefault="00FB0BB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82261" w:history="1">
            <w:r w:rsidRPr="00E92FE5">
              <w:rPr>
                <w:rStyle w:val="Hyperlink"/>
                <w:noProof/>
              </w:rPr>
              <w:t>Sketches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A29" w:rsidRDefault="00595A29">
          <w:r>
            <w:rPr>
              <w:b/>
              <w:bCs/>
              <w:noProof/>
            </w:rPr>
            <w:fldChar w:fldCharType="end"/>
          </w:r>
        </w:p>
      </w:sdtContent>
    </w:sdt>
    <w:p w:rsidR="00AE3A6D" w:rsidRDefault="00AE3A6D"/>
    <w:p w:rsidR="00AE3A6D" w:rsidRDefault="00AE3A6D">
      <w:r>
        <w:br w:type="page"/>
      </w:r>
    </w:p>
    <w:p w:rsidR="001F5721" w:rsidRDefault="00AE3A6D" w:rsidP="00AE3A6D">
      <w:pPr>
        <w:pStyle w:val="Heading1"/>
      </w:pPr>
      <w:bookmarkStart w:id="1" w:name="_Toc509682257"/>
      <w:r>
        <w:lastRenderedPageBreak/>
        <w:t>Why we chose this idea?</w:t>
      </w:r>
      <w:bookmarkEnd w:id="1"/>
    </w:p>
    <w:p w:rsidR="00586B26" w:rsidRDefault="002F2C1C" w:rsidP="000B6E13">
      <w:r>
        <w:t xml:space="preserve">For this project, we decided to pitch for the Twitter stream idea. </w:t>
      </w:r>
      <w:r w:rsidR="00575EED">
        <w:t xml:space="preserve">This was an idea which we felt </w:t>
      </w:r>
      <w:r w:rsidR="000B6E13">
        <w:t xml:space="preserve">would be ideal to display data </w:t>
      </w:r>
      <w:r w:rsidR="004679D2">
        <w:t xml:space="preserve">from Twitter in an appropriate manner. The data that we intend to use from Twitter can be converted in different formats making it easy for people to read and understand. A large amount of plain text can be difficult to read and interpret especially if the displayed data has a purpose. </w:t>
      </w:r>
    </w:p>
    <w:p w:rsidR="00586B26" w:rsidRDefault="00586B26" w:rsidP="000B6E13"/>
    <w:p w:rsidR="00134582" w:rsidRDefault="00586B26" w:rsidP="00134582">
      <w:r>
        <w:t>Due to this, we felt that we can display data from Twitter in a suitable manner which would make it easier for users to und</w:t>
      </w:r>
      <w:r w:rsidR="005B737A">
        <w:t>erstand. This idea also allowed u</w:t>
      </w:r>
      <w:r>
        <w:t>s to be flexibl</w:t>
      </w:r>
      <w:r w:rsidR="006D101F">
        <w:t xml:space="preserve">e with how we display this data. Whether we display it using charts, scales or </w:t>
      </w:r>
      <w:r w:rsidR="00B73EAB">
        <w:t>any other way</w:t>
      </w:r>
      <w:r w:rsidR="006D101F">
        <w:t xml:space="preserve">; it was up to us how we decide to display the data. </w:t>
      </w:r>
    </w:p>
    <w:p w:rsidR="00372D30" w:rsidRDefault="00372D30" w:rsidP="00134582"/>
    <w:p w:rsidR="00372D30" w:rsidRDefault="00372D30" w:rsidP="00134582">
      <w:r>
        <w:t xml:space="preserve">Depending on the data we decide to use and display, we would like to portray the emotional side </w:t>
      </w:r>
      <w:r w:rsidR="00303EE0">
        <w:t xml:space="preserve">of the dataset. The data that will be displayed will show how success it is on Twitter. This will be measured by how many tweets there are in a period of time, the amount of likes and retweets and other interaction. </w:t>
      </w:r>
      <w:r w:rsidR="00257AC9">
        <w:t xml:space="preserve">As users will read the data displayed in our chosen ways, they should easily get a sense of understanding as to how successful the subject of the dataset is. </w:t>
      </w:r>
    </w:p>
    <w:p w:rsidR="00AE3A6D" w:rsidRDefault="00AE3A6D" w:rsidP="00AE3A6D">
      <w:pPr>
        <w:pStyle w:val="Heading1"/>
      </w:pPr>
      <w:bookmarkStart w:id="2" w:name="_Toc509682258"/>
      <w:r>
        <w:t>The MVP (Minimum Viable Product)</w:t>
      </w:r>
      <w:bookmarkEnd w:id="2"/>
    </w:p>
    <w:p w:rsidR="00AE3A6D" w:rsidRDefault="00F44ADD" w:rsidP="00AE3A6D">
      <w:r>
        <w:t xml:space="preserve">The MVP of this project </w:t>
      </w:r>
      <w:r w:rsidR="00134582">
        <w:t xml:space="preserve">is to successfully display a set of data on a canvas in such a way which makes it easy for users to read and understand the data. </w:t>
      </w:r>
      <w:r w:rsidR="00F77F9E">
        <w:t xml:space="preserve">The audience will also be able to gain an insight as to how successful the dataset it when displayed. </w:t>
      </w:r>
    </w:p>
    <w:p w:rsidR="00EE00DE" w:rsidRDefault="00874DB9" w:rsidP="00874DB9">
      <w:pPr>
        <w:pStyle w:val="Heading1"/>
      </w:pPr>
      <w:bookmarkStart w:id="3" w:name="_Toc509682259"/>
      <w:r>
        <w:t>Choice of data</w:t>
      </w:r>
      <w:bookmarkEnd w:id="3"/>
    </w:p>
    <w:p w:rsidR="00874DB9" w:rsidRDefault="00874DB9" w:rsidP="00874DB9"/>
    <w:p w:rsidR="00874DB9" w:rsidRDefault="00874DB9" w:rsidP="00874DB9">
      <w:pPr>
        <w:pStyle w:val="Heading1"/>
      </w:pPr>
      <w:bookmarkStart w:id="4" w:name="_Toc509682260"/>
      <w:r>
        <w:t>Data review</w:t>
      </w:r>
      <w:bookmarkEnd w:id="4"/>
      <w:r>
        <w:t xml:space="preserve"> </w:t>
      </w:r>
    </w:p>
    <w:p w:rsidR="00874DB9" w:rsidRDefault="00874DB9" w:rsidP="00874DB9"/>
    <w:p w:rsidR="004E6558" w:rsidRDefault="004E6558" w:rsidP="00874DB9">
      <w:pPr>
        <w:pStyle w:val="Heading1"/>
      </w:pPr>
    </w:p>
    <w:p w:rsidR="004E6558" w:rsidRDefault="004E6558" w:rsidP="004E6558"/>
    <w:p w:rsidR="004E6558" w:rsidRDefault="004E6558" w:rsidP="004E6558"/>
    <w:p w:rsidR="004E6558" w:rsidRDefault="004E6558" w:rsidP="004E6558"/>
    <w:p w:rsidR="004E6558" w:rsidRDefault="004E6558" w:rsidP="00874DB9">
      <w:pPr>
        <w:pStyle w:val="Heading1"/>
      </w:pPr>
    </w:p>
    <w:p w:rsidR="004E6558" w:rsidRDefault="004E6558" w:rsidP="004E6558"/>
    <w:p w:rsidR="004E6558" w:rsidRDefault="004E6558" w:rsidP="004E6558"/>
    <w:p w:rsidR="004E6558" w:rsidRDefault="004E6558" w:rsidP="004E6558"/>
    <w:p w:rsidR="004E6558" w:rsidRDefault="004E6558" w:rsidP="004E6558"/>
    <w:p w:rsidR="004E6558" w:rsidRDefault="004E6558" w:rsidP="00874DB9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4E6558" w:rsidRPr="004E6558" w:rsidRDefault="004E6558" w:rsidP="004E6558"/>
    <w:p w:rsidR="00874DB9" w:rsidRDefault="00874DB9" w:rsidP="00874DB9">
      <w:pPr>
        <w:pStyle w:val="Heading1"/>
      </w:pPr>
      <w:bookmarkStart w:id="5" w:name="_Toc509682261"/>
      <w:r>
        <w:lastRenderedPageBreak/>
        <w:t>Sketches</w:t>
      </w:r>
      <w:bookmarkEnd w:id="5"/>
      <w:r>
        <w:t xml:space="preserve"> </w:t>
      </w:r>
    </w:p>
    <w:p w:rsidR="00874DB9" w:rsidRDefault="00874DB9" w:rsidP="00874DB9">
      <w:r>
        <w:t xml:space="preserve">Before deciding how to layout the chosen data, we sketched a few ideas and built the one which we felt was more effective and suitable than the others. </w:t>
      </w:r>
    </w:p>
    <w:p w:rsidR="00407130" w:rsidRDefault="00407130" w:rsidP="00874DB9"/>
    <w:p w:rsidR="00407130" w:rsidRDefault="00407130" w:rsidP="00874DB9">
      <w:r>
        <w:t xml:space="preserve">The sketch that we choose to build and the charts we use may change when it comes to the actual build as we will have a better idea how the dashboard looks when creating it. </w:t>
      </w:r>
    </w:p>
    <w:p w:rsidR="000A1D93" w:rsidRDefault="000A1D93" w:rsidP="00874DB9">
      <w:pPr>
        <w:rPr>
          <w:b/>
          <w:bCs/>
          <w:u w:val="single"/>
        </w:rPr>
      </w:pPr>
    </w:p>
    <w:p w:rsidR="006923AA" w:rsidRPr="00007568" w:rsidRDefault="00D060F3" w:rsidP="00874DB9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D1DC39" wp14:editId="42FA42C2">
            <wp:simplePos x="0" y="0"/>
            <wp:positionH relativeFrom="margin">
              <wp:posOffset>-31465</wp:posOffset>
            </wp:positionH>
            <wp:positionV relativeFrom="paragraph">
              <wp:posOffset>283916</wp:posOffset>
            </wp:positionV>
            <wp:extent cx="5727700" cy="36918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3AA" w:rsidRPr="00007568">
        <w:rPr>
          <w:b/>
          <w:bCs/>
          <w:u w:val="single"/>
        </w:rPr>
        <w:t>Sketch 1</w:t>
      </w:r>
    </w:p>
    <w:p w:rsidR="00D060F3" w:rsidRDefault="00D060F3" w:rsidP="00874DB9"/>
    <w:p w:rsidR="00D060F3" w:rsidRPr="00D060F3" w:rsidRDefault="004E6558" w:rsidP="00874DB9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528094" wp14:editId="511B794B">
            <wp:simplePos x="0" y="0"/>
            <wp:positionH relativeFrom="margin">
              <wp:posOffset>-41681</wp:posOffset>
            </wp:positionH>
            <wp:positionV relativeFrom="margin">
              <wp:posOffset>338155</wp:posOffset>
            </wp:positionV>
            <wp:extent cx="5774055" cy="3844925"/>
            <wp:effectExtent l="0" t="0" r="444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0F3">
        <w:rPr>
          <w:b/>
          <w:bCs/>
          <w:u w:val="single"/>
        </w:rPr>
        <w:t>Sketch 2</w:t>
      </w:r>
    </w:p>
    <w:p w:rsidR="006923AA" w:rsidRPr="006923AA" w:rsidRDefault="006923AA" w:rsidP="00874DB9">
      <w:pPr>
        <w:rPr>
          <w:b/>
          <w:bCs/>
        </w:rPr>
      </w:pPr>
    </w:p>
    <w:sectPr w:rsidR="006923AA" w:rsidRPr="006923AA" w:rsidSect="008C7ACA">
      <w:footerReference w:type="even" r:id="rId9"/>
      <w:footerReference w:type="default" r:id="rId10"/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999" w:rsidRDefault="00211999" w:rsidP="00443AD3">
      <w:r>
        <w:separator/>
      </w:r>
    </w:p>
  </w:endnote>
  <w:endnote w:type="continuationSeparator" w:id="0">
    <w:p w:rsidR="00211999" w:rsidRDefault="00211999" w:rsidP="0044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4624929"/>
      <w:docPartObj>
        <w:docPartGallery w:val="Page Numbers (Bottom of Page)"/>
        <w:docPartUnique/>
      </w:docPartObj>
    </w:sdtPr>
    <w:sdtContent>
      <w:p w:rsidR="00443AD3" w:rsidRDefault="00443AD3" w:rsidP="00FD462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43AD3" w:rsidRDefault="00443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4927156"/>
      <w:docPartObj>
        <w:docPartGallery w:val="Page Numbers (Bottom of Page)"/>
        <w:docPartUnique/>
      </w:docPartObj>
    </w:sdtPr>
    <w:sdtContent>
      <w:p w:rsidR="00443AD3" w:rsidRDefault="00443AD3" w:rsidP="00FD462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443AD3" w:rsidRDefault="00443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999" w:rsidRDefault="00211999" w:rsidP="00443AD3">
      <w:r>
        <w:separator/>
      </w:r>
    </w:p>
  </w:footnote>
  <w:footnote w:type="continuationSeparator" w:id="0">
    <w:p w:rsidR="00211999" w:rsidRDefault="00211999" w:rsidP="00443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CA"/>
    <w:rsid w:val="00007568"/>
    <w:rsid w:val="000A1D93"/>
    <w:rsid w:val="000B6E13"/>
    <w:rsid w:val="000C7EE8"/>
    <w:rsid w:val="00134582"/>
    <w:rsid w:val="00211999"/>
    <w:rsid w:val="00257AC9"/>
    <w:rsid w:val="002B554B"/>
    <w:rsid w:val="002F2C1C"/>
    <w:rsid w:val="00303EE0"/>
    <w:rsid w:val="00372D30"/>
    <w:rsid w:val="003773F0"/>
    <w:rsid w:val="00407130"/>
    <w:rsid w:val="00443AD3"/>
    <w:rsid w:val="004679D2"/>
    <w:rsid w:val="004E6558"/>
    <w:rsid w:val="00534691"/>
    <w:rsid w:val="00575EED"/>
    <w:rsid w:val="00586B26"/>
    <w:rsid w:val="00595A29"/>
    <w:rsid w:val="005B737A"/>
    <w:rsid w:val="006245B4"/>
    <w:rsid w:val="006671B9"/>
    <w:rsid w:val="006923AA"/>
    <w:rsid w:val="006D101F"/>
    <w:rsid w:val="00810FCA"/>
    <w:rsid w:val="00813650"/>
    <w:rsid w:val="00874DB9"/>
    <w:rsid w:val="0089428C"/>
    <w:rsid w:val="008C4303"/>
    <w:rsid w:val="008C7ACA"/>
    <w:rsid w:val="00AE3A6D"/>
    <w:rsid w:val="00B73EAB"/>
    <w:rsid w:val="00D060F3"/>
    <w:rsid w:val="00E4499E"/>
    <w:rsid w:val="00E925A0"/>
    <w:rsid w:val="00E94365"/>
    <w:rsid w:val="00EE00DE"/>
    <w:rsid w:val="00EE47A1"/>
    <w:rsid w:val="00EF2311"/>
    <w:rsid w:val="00F44ADD"/>
    <w:rsid w:val="00F77F9E"/>
    <w:rsid w:val="00FB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71D2"/>
  <w14:defaultImageDpi w14:val="32767"/>
  <w15:chartTrackingRefBased/>
  <w15:docId w15:val="{0195BE93-BF00-2D4E-949B-A8FD010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7A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C7ACA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E3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3A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3A6D"/>
    <w:pPr>
      <w:spacing w:before="120" w:after="120"/>
    </w:pPr>
    <w:rPr>
      <w:rFonts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E3A6D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E3A6D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3A6D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3A6D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3A6D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3A6D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3A6D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3A6D"/>
    <w:pPr>
      <w:ind w:left="1920"/>
    </w:pPr>
    <w:rPr>
      <w:rFonts w:cstheme="minorHAns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595A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3A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AD3"/>
  </w:style>
  <w:style w:type="paragraph" w:styleId="Footer">
    <w:name w:val="footer"/>
    <w:basedOn w:val="Normal"/>
    <w:link w:val="FooterChar"/>
    <w:uiPriority w:val="99"/>
    <w:unhideWhenUsed/>
    <w:rsid w:val="00443A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AD3"/>
  </w:style>
  <w:style w:type="character" w:styleId="PageNumber">
    <w:name w:val="page number"/>
    <w:basedOn w:val="DefaultParagraphFont"/>
    <w:uiPriority w:val="99"/>
    <w:semiHidden/>
    <w:unhideWhenUsed/>
    <w:rsid w:val="00443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1ACEAA-01F9-454E-A6BD-5C71477F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document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document</dc:title>
  <dc:subject/>
  <dc:creator>Ibrahim Adam &amp; Daniel England</dc:creator>
  <cp:keywords/>
  <dc:description/>
  <cp:lastModifiedBy>Ibrahim Adam</cp:lastModifiedBy>
  <cp:revision>33</cp:revision>
  <dcterms:created xsi:type="dcterms:W3CDTF">2018-03-24T15:43:00Z</dcterms:created>
  <dcterms:modified xsi:type="dcterms:W3CDTF">2018-03-24T19:15:00Z</dcterms:modified>
</cp:coreProperties>
</file>