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5159CDAF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40A8C240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2794689A" w:rsidR="00CC46D7" w:rsidRPr="00CC46D7" w:rsidRDefault="00762F13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7EFDD1FD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36CCD129" w:rsidR="00CC46D7" w:rsidRPr="00CC46D7" w:rsidRDefault="00762F13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3A1C1E04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2BDBBD44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2ECCA74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33E410E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4C1E3B4A" w:rsidR="00CC46D7" w:rsidRPr="00CC46D7" w:rsidRDefault="00762F13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381EAB9" w:rsidR="00CC46D7" w:rsidRPr="00CC46D7" w:rsidRDefault="00762F13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63287534" w:rsidR="00CC46D7" w:rsidRPr="00CC46D7" w:rsidRDefault="00762F13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 xml:space="preserve">-библиотек, содержащих художественную и </w:t>
      </w:r>
      <w:proofErr w:type="spellStart"/>
      <w:r w:rsidRPr="00382AA6">
        <w:rPr>
          <w:sz w:val="28"/>
          <w:szCs w:val="28"/>
        </w:rPr>
        <w:t>научнотехническую</w:t>
      </w:r>
      <w:proofErr w:type="spellEnd"/>
      <w:r w:rsidRPr="00382AA6">
        <w:rPr>
          <w:sz w:val="28"/>
          <w:szCs w:val="28"/>
        </w:rPr>
        <w:t xml:space="preserve">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242A15C9" w14:textId="2E84452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4C7AAFCF" w14:textId="53A60C13" w:rsidR="00D012D5" w:rsidRDefault="00D012D5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1567E2" w:rsidRPr="001567E2">
        <w:rPr>
          <w:sz w:val="28"/>
          <w:szCs w:val="28"/>
        </w:rPr>
        <w:t>Актуальность и средства создания сайтов интернет-магазинов</w:t>
      </w:r>
      <w:r w:rsidR="001567E2">
        <w:rPr>
          <w:sz w:val="28"/>
          <w:szCs w:val="28"/>
        </w:rPr>
        <w:t xml:space="preserve">», авторами которой являются </w:t>
      </w:r>
      <w:r w:rsidR="001567E2" w:rsidRPr="001567E2">
        <w:rPr>
          <w:sz w:val="28"/>
          <w:szCs w:val="28"/>
        </w:rPr>
        <w:t>Володченко В</w:t>
      </w:r>
      <w:r w:rsidR="001567E2">
        <w:rPr>
          <w:sz w:val="28"/>
          <w:szCs w:val="28"/>
        </w:rPr>
        <w:t>.</w:t>
      </w:r>
      <w:r w:rsidR="001567E2" w:rsidRPr="001567E2">
        <w:rPr>
          <w:sz w:val="28"/>
          <w:szCs w:val="28"/>
        </w:rPr>
        <w:t xml:space="preserve"> С</w:t>
      </w:r>
      <w:r w:rsidR="001567E2">
        <w:rPr>
          <w:sz w:val="28"/>
          <w:szCs w:val="28"/>
        </w:rPr>
        <w:t xml:space="preserve">., </w:t>
      </w:r>
      <w:proofErr w:type="spellStart"/>
      <w:r w:rsidR="001567E2" w:rsidRPr="001567E2">
        <w:rPr>
          <w:sz w:val="28"/>
          <w:szCs w:val="28"/>
        </w:rPr>
        <w:t>Ланцова</w:t>
      </w:r>
      <w:proofErr w:type="spellEnd"/>
      <w:r w:rsidR="001567E2" w:rsidRPr="001567E2">
        <w:rPr>
          <w:sz w:val="28"/>
          <w:szCs w:val="28"/>
        </w:rPr>
        <w:t xml:space="preserve"> </w:t>
      </w:r>
      <w:r w:rsidR="001567E2">
        <w:rPr>
          <w:sz w:val="28"/>
          <w:szCs w:val="28"/>
        </w:rPr>
        <w:t xml:space="preserve">Д.С., </w:t>
      </w:r>
      <w:proofErr w:type="spellStart"/>
      <w:r w:rsidR="001567E2" w:rsidRPr="001567E2">
        <w:rPr>
          <w:sz w:val="28"/>
          <w:szCs w:val="28"/>
        </w:rPr>
        <w:t>Метельницкая</w:t>
      </w:r>
      <w:proofErr w:type="spellEnd"/>
      <w:r w:rsidR="001567E2" w:rsidRPr="001567E2">
        <w:rPr>
          <w:sz w:val="28"/>
          <w:szCs w:val="28"/>
        </w:rPr>
        <w:t xml:space="preserve"> Т.А., </w:t>
      </w:r>
      <w:proofErr w:type="spellStart"/>
      <w:r w:rsidR="001567E2" w:rsidRPr="001567E2">
        <w:rPr>
          <w:sz w:val="28"/>
          <w:szCs w:val="28"/>
        </w:rPr>
        <w:t>Бышок</w:t>
      </w:r>
      <w:proofErr w:type="spellEnd"/>
      <w:r w:rsidR="001567E2" w:rsidRPr="001567E2">
        <w:rPr>
          <w:sz w:val="28"/>
          <w:szCs w:val="28"/>
        </w:rPr>
        <w:t xml:space="preserve"> К.А., Романов Э.В., </w:t>
      </w:r>
      <w:proofErr w:type="spellStart"/>
      <w:r w:rsidR="001567E2" w:rsidRPr="001567E2">
        <w:rPr>
          <w:sz w:val="28"/>
          <w:szCs w:val="28"/>
        </w:rPr>
        <w:t>Кадуков</w:t>
      </w:r>
      <w:proofErr w:type="spellEnd"/>
      <w:r w:rsidR="001567E2" w:rsidRPr="001567E2">
        <w:rPr>
          <w:sz w:val="28"/>
          <w:szCs w:val="28"/>
        </w:rPr>
        <w:t xml:space="preserve"> К.А., </w:t>
      </w:r>
      <w:r w:rsidR="006F42D8">
        <w:rPr>
          <w:sz w:val="28"/>
          <w:szCs w:val="28"/>
        </w:rPr>
        <w:t>указано, что «в настоящее время интернет представляет собой высокоинтеллектуальную сферу, где происходит обмен, хранение и обработка огромного массива информации».</w:t>
      </w:r>
      <w:r w:rsidR="003A0878">
        <w:rPr>
          <w:sz w:val="28"/>
          <w:szCs w:val="28"/>
        </w:rPr>
        <w:t xml:space="preserve"> Авторы утверждают, что «…Интернет стал эффективным инструментом для осуществления коммерческой деятельности. Создание Интернет-магазина – один из наиболее выгодных и перспективных инструментов онлайн-бизнеса».</w:t>
      </w:r>
    </w:p>
    <w:p w14:paraId="1962213B" w14:textId="1178E248" w:rsidR="00F55915" w:rsidRPr="00F55915" w:rsidRDefault="00B50DB6" w:rsidP="00F55915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lastRenderedPageBreak/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5E13A7F1" w:rsidR="00B50DB6" w:rsidRPr="00382AA6" w:rsidRDefault="00F55915" w:rsidP="0093759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7F1383">
      <w:pPr>
        <w:widowControl/>
        <w:autoSpaceDE/>
        <w:autoSpaceDN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1D40B7F0" w14:textId="56DD3446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7F2B4335" w14:textId="39BE4A08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027604F9" w14:textId="04A97ED5" w:rsidR="0074272A" w:rsidRDefault="00646E79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06AF2AB4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разработка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proofErr w:type="gramStart"/>
      <w:r w:rsidR="001F4204">
        <w:rPr>
          <w:sz w:val="28"/>
          <w:szCs w:val="28"/>
        </w:rPr>
        <w:t>Функции</w:t>
      </w:r>
      <w:proofErr w:type="gramEnd"/>
      <w:r w:rsidR="001F4204">
        <w:rPr>
          <w:sz w:val="28"/>
          <w:szCs w:val="28"/>
        </w:rPr>
        <w:t xml:space="preserve">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24D0663D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Алгоритм проверк</w:t>
      </w:r>
      <w:r w:rsidR="0020617D">
        <w:rPr>
          <w:sz w:val="28"/>
          <w:szCs w:val="28"/>
        </w:rPr>
        <w:t>и</w:t>
      </w:r>
      <w:r w:rsidR="00220B37">
        <w:rPr>
          <w:sz w:val="28"/>
          <w:szCs w:val="28"/>
        </w:rPr>
        <w:t xml:space="preserve"> на ошибки</w:t>
      </w:r>
      <w:r w:rsidR="0020617D">
        <w:rPr>
          <w:sz w:val="28"/>
          <w:szCs w:val="28"/>
        </w:rPr>
        <w:t xml:space="preserve"> осуществляет анализ каждого слова на несовпадение с правильным написанием, а </w:t>
      </w:r>
      <w:r w:rsidR="00B3339E">
        <w:rPr>
          <w:sz w:val="28"/>
          <w:szCs w:val="28"/>
        </w:rPr>
        <w:t xml:space="preserve">после </w:t>
      </w:r>
      <w:r w:rsidR="0020617D">
        <w:rPr>
          <w:sz w:val="28"/>
          <w:szCs w:val="28"/>
        </w:rPr>
        <w:t xml:space="preserve">подсвечивает </w:t>
      </w:r>
      <w:r w:rsidR="00B3339E">
        <w:rPr>
          <w:sz w:val="28"/>
          <w:szCs w:val="28"/>
        </w:rPr>
        <w:t xml:space="preserve">ошибки и выдает список, которой следует проверить и вручную исправить написание. </w:t>
      </w:r>
      <w:r w:rsidR="00220B37">
        <w:rPr>
          <w:sz w:val="28"/>
          <w:szCs w:val="28"/>
        </w:rPr>
        <w:t>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ECD0FEC" w:rsidR="00885C1C" w:rsidRP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F4E9FD7" w14:textId="35695164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 xml:space="preserve">Разработка АИС </w:t>
      </w:r>
      <w:proofErr w:type="spellStart"/>
      <w:r w:rsidR="00833DAD">
        <w:rPr>
          <w:sz w:val="28"/>
          <w:szCs w:val="28"/>
          <w:lang w:val="en-US"/>
        </w:rPr>
        <w:t>Wildberries</w:t>
      </w:r>
      <w:proofErr w:type="spellEnd"/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состоит из 4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693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262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0069DBCB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4E1CEF" w:rsidRDefault="00D2072A" w:rsidP="003D6A4C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29F26314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3A8976DD" w14:textId="1048D7E5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467BA4A2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10EA231D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33E7B05E" w:rsidR="000C2ED3" w:rsidRPr="00E20652" w:rsidRDefault="000C2ED3" w:rsidP="007B4362">
            <w:pPr>
              <w:jc w:val="both"/>
              <w:rPr>
                <w:sz w:val="24"/>
                <w:szCs w:val="24"/>
              </w:rPr>
            </w:pP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7F674EA1" w14:textId="09E29DFD" w:rsidR="00F644F6" w:rsidRPr="00CC46D7" w:rsidRDefault="00F644F6" w:rsidP="00E2753F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47D58BD8" w14:textId="17588203" w:rsidR="00F644F6" w:rsidRDefault="00F644F6" w:rsidP="00224099">
      <w:pPr>
        <w:jc w:val="both"/>
        <w:rPr>
          <w:sz w:val="28"/>
          <w:szCs w:val="28"/>
        </w:rPr>
      </w:pP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 - 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77777777" w:rsidR="00693B55" w:rsidRPr="00693B55" w:rsidRDefault="00693B55" w:rsidP="00693B55">
      <w:bookmarkStart w:id="14" w:name="_Toc95258566"/>
      <w:bookmarkStart w:id="15" w:name="_Toc95288637"/>
    </w:p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75753FB0" w14:textId="5891406D" w:rsidR="0051257C" w:rsidRDefault="004D65B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  <w:r w:rsidR="003D677D">
        <w:rPr>
          <w:sz w:val="28"/>
        </w:rPr>
        <w:t xml:space="preserve">При </w:t>
      </w:r>
      <w:r w:rsidR="00251322">
        <w:rPr>
          <w:sz w:val="28"/>
        </w:rPr>
        <w:t>т</w:t>
      </w:r>
      <w:r w:rsidR="003D677D">
        <w:rPr>
          <w:sz w:val="28"/>
        </w:rPr>
        <w:t>естировани</w:t>
      </w:r>
      <w:r w:rsidR="00251322">
        <w:rPr>
          <w:sz w:val="28"/>
        </w:rPr>
        <w:t>и</w:t>
      </w:r>
      <w:r w:rsidR="003D677D">
        <w:rPr>
          <w:sz w:val="28"/>
        </w:rPr>
        <w:t xml:space="preserve"> </w:t>
      </w:r>
      <w:r w:rsidR="00251322">
        <w:rPr>
          <w:sz w:val="28"/>
        </w:rPr>
        <w:t xml:space="preserve">приложения </w:t>
      </w:r>
      <w:proofErr w:type="spellStart"/>
      <w:r>
        <w:rPr>
          <w:sz w:val="28"/>
          <w:lang w:val="en-US"/>
        </w:rPr>
        <w:t>Wildberries</w:t>
      </w:r>
      <w:proofErr w:type="spellEnd"/>
      <w:r w:rsidRPr="004D65BC">
        <w:rPr>
          <w:sz w:val="28"/>
        </w:rPr>
        <w:t xml:space="preserve"> </w:t>
      </w:r>
      <w:r w:rsidR="00251322">
        <w:rPr>
          <w:sz w:val="28"/>
        </w:rPr>
        <w:t xml:space="preserve">можно убедиться </w:t>
      </w:r>
      <w:r w:rsidR="00DB488B">
        <w:rPr>
          <w:sz w:val="28"/>
        </w:rPr>
        <w:t>в работоспособности кнопок для перехода между страницами</w:t>
      </w:r>
      <w:r w:rsidR="00251322">
        <w:rPr>
          <w:sz w:val="28"/>
        </w:rPr>
        <w:t xml:space="preserve">, </w:t>
      </w:r>
      <w:r w:rsidR="00DB488B">
        <w:rPr>
          <w:sz w:val="28"/>
        </w:rPr>
        <w:t>заполнении полей</w:t>
      </w:r>
      <w:r w:rsidR="00251322">
        <w:rPr>
          <w:sz w:val="28"/>
        </w:rPr>
        <w:t xml:space="preserve"> со страницы регистрации в базу данных </w:t>
      </w:r>
      <w:r w:rsidR="00C877F6">
        <w:rPr>
          <w:sz w:val="28"/>
          <w:lang w:val="en-US"/>
        </w:rPr>
        <w:t>names</w:t>
      </w:r>
      <w:r w:rsidR="00251322" w:rsidRPr="00251322">
        <w:rPr>
          <w:sz w:val="28"/>
        </w:rPr>
        <w:t>.</w:t>
      </w:r>
      <w:r w:rsidR="00251322">
        <w:rPr>
          <w:sz w:val="28"/>
          <w:lang w:val="en-US"/>
        </w:rPr>
        <w:t>csv</w:t>
      </w:r>
      <w:r w:rsidR="00251322">
        <w:rPr>
          <w:sz w:val="28"/>
        </w:rPr>
        <w:t xml:space="preserve">. При запуске </w:t>
      </w:r>
      <w:r w:rsidR="00251322">
        <w:rPr>
          <w:sz w:val="28"/>
          <w:lang w:val="en-US"/>
        </w:rPr>
        <w:t>EXE</w:t>
      </w:r>
      <w:r w:rsidR="00251322" w:rsidRPr="00251322">
        <w:rPr>
          <w:sz w:val="28"/>
        </w:rPr>
        <w:t>-</w:t>
      </w:r>
      <w:r w:rsidR="00251322">
        <w:rPr>
          <w:sz w:val="28"/>
        </w:rPr>
        <w:t xml:space="preserve">файла приложения открывается страница входа с функционалом заполнения логина и пароля, дальнейшего входа по ним, либо регистрации в приложении. </w:t>
      </w:r>
      <w:r w:rsidR="0051257C">
        <w:rPr>
          <w:sz w:val="28"/>
        </w:rPr>
        <w:t xml:space="preserve">Страница входа представлена на рисунке </w:t>
      </w:r>
      <w:r w:rsidR="00B02C66">
        <w:rPr>
          <w:sz w:val="28"/>
        </w:rPr>
        <w:t>11</w:t>
      </w:r>
      <w:r w:rsidR="0051257C">
        <w:rPr>
          <w:sz w:val="28"/>
        </w:rPr>
        <w:t xml:space="preserve">. </w:t>
      </w:r>
    </w:p>
    <w:p w14:paraId="4CACF11D" w14:textId="2EB5A75E" w:rsidR="007D212A" w:rsidRDefault="003D677D" w:rsidP="00E2753F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CA96" w14:textId="77777777" w:rsidR="00762F13" w:rsidRDefault="00762F13">
      <w:r>
        <w:separator/>
      </w:r>
    </w:p>
  </w:endnote>
  <w:endnote w:type="continuationSeparator" w:id="0">
    <w:p w14:paraId="0AEA867B" w14:textId="77777777" w:rsidR="00762F13" w:rsidRDefault="0076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762F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07A0" w14:textId="77777777" w:rsidR="00762F13" w:rsidRDefault="00762F13">
      <w:r>
        <w:separator/>
      </w:r>
    </w:p>
  </w:footnote>
  <w:footnote w:type="continuationSeparator" w:id="0">
    <w:p w14:paraId="7342A766" w14:textId="77777777" w:rsidR="00762F13" w:rsidRDefault="00762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9017B"/>
    <w:rsid w:val="00095FAF"/>
    <w:rsid w:val="000A3EB5"/>
    <w:rsid w:val="000A3F6B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6CAF"/>
    <w:rsid w:val="003D0D5C"/>
    <w:rsid w:val="003D677D"/>
    <w:rsid w:val="003D6A4C"/>
    <w:rsid w:val="003E3FD3"/>
    <w:rsid w:val="003E48DC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E20"/>
    <w:rsid w:val="005341EF"/>
    <w:rsid w:val="00545939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57C4"/>
    <w:rsid w:val="005C24A5"/>
    <w:rsid w:val="005D1611"/>
    <w:rsid w:val="005D5A5F"/>
    <w:rsid w:val="005D6237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37CAF"/>
    <w:rsid w:val="0074272A"/>
    <w:rsid w:val="00744CBD"/>
    <w:rsid w:val="00750B6B"/>
    <w:rsid w:val="00762F13"/>
    <w:rsid w:val="00765E47"/>
    <w:rsid w:val="007869EB"/>
    <w:rsid w:val="00793F64"/>
    <w:rsid w:val="00794E2C"/>
    <w:rsid w:val="007A184E"/>
    <w:rsid w:val="007B2508"/>
    <w:rsid w:val="007B3B82"/>
    <w:rsid w:val="007C0A2D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08B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47E48"/>
    <w:rsid w:val="00B50DB6"/>
    <w:rsid w:val="00B50DBC"/>
    <w:rsid w:val="00B5120F"/>
    <w:rsid w:val="00B63EA3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355</cp:revision>
  <dcterms:created xsi:type="dcterms:W3CDTF">2022-02-09T02:44:00Z</dcterms:created>
  <dcterms:modified xsi:type="dcterms:W3CDTF">2022-04-03T19:34:00Z</dcterms:modified>
</cp:coreProperties>
</file>