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A09" w:rsidRPr="008C3BCB" w:rsidRDefault="008C3BCB">
      <w:pPr>
        <w:rPr>
          <w:b/>
          <w:i/>
          <w:sz w:val="28"/>
          <w:szCs w:val="28"/>
        </w:rPr>
      </w:pPr>
      <w:r w:rsidRPr="008C3BCB">
        <w:rPr>
          <w:b/>
          <w:i/>
          <w:sz w:val="28"/>
          <w:szCs w:val="28"/>
        </w:rPr>
        <w:t xml:space="preserve">INDUSTRIA 4.0 – </w:t>
      </w:r>
    </w:p>
    <w:p w:rsidR="008C3BCB" w:rsidRDefault="008C3BCB" w:rsidP="008C3BCB">
      <w:r>
        <w:rPr>
          <w:noProof/>
          <w:lang w:eastAsia="es-MX"/>
        </w:rPr>
        <w:drawing>
          <wp:anchor distT="0" distB="0" distL="114300" distR="114300" simplePos="0" relativeHeight="251658240" behindDoc="1" locked="0" layoutInCell="1" allowOverlap="1" wp14:anchorId="536D26CB" wp14:editId="1D7620A0">
            <wp:simplePos x="0" y="0"/>
            <wp:positionH relativeFrom="margin">
              <wp:posOffset>570974</wp:posOffset>
            </wp:positionH>
            <wp:positionV relativeFrom="margin">
              <wp:posOffset>935990</wp:posOffset>
            </wp:positionV>
            <wp:extent cx="4433246" cy="249933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11520" t="36983" r="35670" b="10062"/>
                    <a:stretch/>
                  </pic:blipFill>
                  <pic:spPr bwMode="auto">
                    <a:xfrm>
                      <a:off x="0" y="0"/>
                      <a:ext cx="4433246" cy="24993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El término industria 4.0 se refiere a un nuevo modelo de organización y de control de la cadena de valor a través del ciclo de vida del producto y a lo largo de los sistemas de fabricación apoyado y hecho posible por las tecnologías de la información.</w:t>
      </w:r>
    </w:p>
    <w:p w:rsidR="008C3BCB" w:rsidRDefault="008C3BCB" w:rsidP="008C3BCB">
      <w:pPr>
        <w:rPr>
          <w:b/>
          <w:i/>
          <w:sz w:val="24"/>
          <w:szCs w:val="24"/>
        </w:rPr>
      </w:pPr>
    </w:p>
    <w:p w:rsidR="008C3BCB" w:rsidRDefault="008C3BCB" w:rsidP="008C3BCB">
      <w:pPr>
        <w:rPr>
          <w:b/>
          <w:i/>
          <w:sz w:val="24"/>
          <w:szCs w:val="24"/>
        </w:rPr>
      </w:pPr>
    </w:p>
    <w:p w:rsidR="008C3BCB" w:rsidRDefault="008C3BCB" w:rsidP="008C3BCB">
      <w:pPr>
        <w:rPr>
          <w:b/>
          <w:i/>
          <w:sz w:val="24"/>
          <w:szCs w:val="24"/>
        </w:rPr>
      </w:pPr>
    </w:p>
    <w:p w:rsidR="008C3BCB" w:rsidRDefault="008C3BCB" w:rsidP="008C3BCB">
      <w:pPr>
        <w:rPr>
          <w:b/>
          <w:i/>
          <w:sz w:val="24"/>
          <w:szCs w:val="24"/>
        </w:rPr>
      </w:pPr>
    </w:p>
    <w:p w:rsidR="008C3BCB" w:rsidRDefault="008C3BCB" w:rsidP="008C3BCB">
      <w:pPr>
        <w:rPr>
          <w:b/>
          <w:i/>
          <w:sz w:val="24"/>
          <w:szCs w:val="24"/>
        </w:rPr>
      </w:pPr>
    </w:p>
    <w:p w:rsidR="008C3BCB" w:rsidRDefault="008C3BCB" w:rsidP="008C3BCB">
      <w:pPr>
        <w:rPr>
          <w:b/>
          <w:i/>
          <w:sz w:val="24"/>
          <w:szCs w:val="24"/>
        </w:rPr>
      </w:pPr>
    </w:p>
    <w:p w:rsidR="008C3BCB" w:rsidRDefault="008C3BCB" w:rsidP="008C3BCB">
      <w:pPr>
        <w:rPr>
          <w:b/>
          <w:i/>
          <w:sz w:val="24"/>
          <w:szCs w:val="24"/>
        </w:rPr>
      </w:pPr>
    </w:p>
    <w:p w:rsidR="008C3BCB" w:rsidRDefault="008C3BCB" w:rsidP="008C3BCB">
      <w:pPr>
        <w:rPr>
          <w:b/>
          <w:i/>
          <w:sz w:val="24"/>
          <w:szCs w:val="24"/>
        </w:rPr>
      </w:pPr>
    </w:p>
    <w:p w:rsidR="00832A3A" w:rsidRDefault="00832A3A" w:rsidP="008C3BCB">
      <w:pPr>
        <w:rPr>
          <w:b/>
          <w:i/>
          <w:sz w:val="24"/>
          <w:szCs w:val="24"/>
        </w:rPr>
      </w:pPr>
    </w:p>
    <w:p w:rsidR="00832A3A" w:rsidRDefault="00832A3A" w:rsidP="008C3BCB">
      <w:pPr>
        <w:rPr>
          <w:b/>
          <w:i/>
          <w:sz w:val="24"/>
          <w:szCs w:val="24"/>
        </w:rPr>
      </w:pPr>
    </w:p>
    <w:p w:rsidR="00832A3A" w:rsidRDefault="00832A3A" w:rsidP="008C3BCB">
      <w:pPr>
        <w:rPr>
          <w:b/>
          <w:i/>
          <w:sz w:val="24"/>
          <w:szCs w:val="24"/>
        </w:rPr>
      </w:pPr>
    </w:p>
    <w:p w:rsidR="00832A3A" w:rsidRDefault="00832A3A" w:rsidP="008C3BCB">
      <w:pPr>
        <w:rPr>
          <w:b/>
          <w:i/>
          <w:sz w:val="24"/>
          <w:szCs w:val="24"/>
        </w:rPr>
      </w:pPr>
    </w:p>
    <w:p w:rsidR="00832A3A" w:rsidRDefault="00832A3A" w:rsidP="008C3BCB">
      <w:pPr>
        <w:rPr>
          <w:b/>
          <w:i/>
          <w:sz w:val="24"/>
          <w:szCs w:val="24"/>
        </w:rPr>
      </w:pPr>
    </w:p>
    <w:p w:rsidR="00832A3A" w:rsidRDefault="00832A3A" w:rsidP="008C3BCB">
      <w:pPr>
        <w:rPr>
          <w:b/>
          <w:i/>
          <w:sz w:val="24"/>
          <w:szCs w:val="24"/>
        </w:rPr>
      </w:pPr>
    </w:p>
    <w:p w:rsidR="00832A3A" w:rsidRDefault="00832A3A" w:rsidP="008C3BCB">
      <w:pPr>
        <w:rPr>
          <w:b/>
          <w:i/>
          <w:sz w:val="24"/>
          <w:szCs w:val="24"/>
        </w:rPr>
      </w:pPr>
    </w:p>
    <w:p w:rsidR="00320897" w:rsidRPr="00320897" w:rsidRDefault="008C3BCB" w:rsidP="00320897">
      <w:pPr>
        <w:jc w:val="both"/>
        <w:rPr>
          <w:b/>
          <w:sz w:val="24"/>
          <w:szCs w:val="24"/>
        </w:rPr>
      </w:pPr>
      <w:r w:rsidRPr="00320897">
        <w:rPr>
          <w:b/>
          <w:noProof/>
          <w:sz w:val="24"/>
          <w:szCs w:val="24"/>
          <w:lang w:eastAsia="es-MX"/>
        </w:rPr>
        <w:drawing>
          <wp:anchor distT="0" distB="0" distL="114300" distR="114300" simplePos="0" relativeHeight="251659264" behindDoc="1" locked="0" layoutInCell="1" allowOverlap="1" wp14:anchorId="5104DE59" wp14:editId="42D2CB02">
            <wp:simplePos x="0" y="0"/>
            <wp:positionH relativeFrom="margin">
              <wp:align>center</wp:align>
            </wp:positionH>
            <wp:positionV relativeFrom="margin">
              <wp:posOffset>3512316</wp:posOffset>
            </wp:positionV>
            <wp:extent cx="2962910" cy="2017395"/>
            <wp:effectExtent l="0" t="0" r="8890" b="19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82" t="18490" r="47469" b="17558"/>
                    <a:stretch/>
                  </pic:blipFill>
                  <pic:spPr bwMode="auto">
                    <a:xfrm>
                      <a:off x="0" y="0"/>
                      <a:ext cx="2962910" cy="2017395"/>
                    </a:xfrm>
                    <a:prstGeom prst="rect">
                      <a:avLst/>
                    </a:prstGeom>
                    <a:ln>
                      <a:noFill/>
                    </a:ln>
                    <a:extLst>
                      <a:ext uri="{53640926-AAD7-44D8-BBD7-CCE9431645EC}">
                        <a14:shadowObscured xmlns:a14="http://schemas.microsoft.com/office/drawing/2010/main"/>
                      </a:ext>
                    </a:extLst>
                  </pic:spPr>
                </pic:pic>
              </a:graphicData>
            </a:graphic>
          </wp:anchor>
        </w:drawing>
      </w:r>
      <w:r w:rsidR="00320897" w:rsidRPr="00320897">
        <w:rPr>
          <w:b/>
          <w:sz w:val="24"/>
          <w:szCs w:val="24"/>
        </w:rPr>
        <w:t>Principios de diseño:</w:t>
      </w:r>
    </w:p>
    <w:p w:rsidR="00320897" w:rsidRDefault="00320897" w:rsidP="00320897">
      <w:pPr>
        <w:jc w:val="both"/>
        <w:rPr>
          <w:sz w:val="24"/>
          <w:szCs w:val="24"/>
        </w:rPr>
      </w:pPr>
      <w:r w:rsidRPr="00320897">
        <w:rPr>
          <w:sz w:val="24"/>
          <w:szCs w:val="24"/>
        </w:rPr>
        <w:t xml:space="preserve">Interoperabilidad: La capacidad de máquinas, dispositivos, sensores y personas para conectarse y comunicarse entre sí a través de “Internet of </w:t>
      </w:r>
      <w:proofErr w:type="spellStart"/>
      <w:r w:rsidRPr="00320897">
        <w:rPr>
          <w:sz w:val="24"/>
          <w:szCs w:val="24"/>
        </w:rPr>
        <w:t>Things</w:t>
      </w:r>
      <w:proofErr w:type="spellEnd"/>
      <w:r w:rsidRPr="00320897">
        <w:rPr>
          <w:sz w:val="24"/>
          <w:szCs w:val="24"/>
        </w:rPr>
        <w:t xml:space="preserve"> (</w:t>
      </w:r>
      <w:proofErr w:type="spellStart"/>
      <w:r w:rsidRPr="00320897">
        <w:rPr>
          <w:sz w:val="24"/>
          <w:szCs w:val="24"/>
        </w:rPr>
        <w:t>IoT</w:t>
      </w:r>
      <w:proofErr w:type="spellEnd"/>
      <w:r w:rsidRPr="00320897">
        <w:rPr>
          <w:sz w:val="24"/>
          <w:szCs w:val="24"/>
        </w:rPr>
        <w:t xml:space="preserve">)” o “Internet of </w:t>
      </w:r>
      <w:proofErr w:type="spellStart"/>
      <w:r w:rsidRPr="00320897">
        <w:rPr>
          <w:sz w:val="24"/>
          <w:szCs w:val="24"/>
        </w:rPr>
        <w:t>People</w:t>
      </w:r>
      <w:proofErr w:type="spellEnd"/>
      <w:r w:rsidRPr="00320897">
        <w:rPr>
          <w:sz w:val="24"/>
          <w:szCs w:val="24"/>
        </w:rPr>
        <w:t xml:space="preserve"> (</w:t>
      </w:r>
      <w:proofErr w:type="spellStart"/>
      <w:r w:rsidRPr="00320897">
        <w:rPr>
          <w:sz w:val="24"/>
          <w:szCs w:val="24"/>
        </w:rPr>
        <w:t>IoP</w:t>
      </w:r>
      <w:proofErr w:type="spellEnd"/>
      <w:r w:rsidRPr="00320897">
        <w:rPr>
          <w:sz w:val="24"/>
          <w:szCs w:val="24"/>
        </w:rPr>
        <w:t xml:space="preserve">)”. </w:t>
      </w:r>
      <w:proofErr w:type="spellStart"/>
      <w:r w:rsidRPr="00320897">
        <w:rPr>
          <w:sz w:val="24"/>
          <w:szCs w:val="24"/>
        </w:rPr>
        <w:t>IoT</w:t>
      </w:r>
      <w:proofErr w:type="spellEnd"/>
      <w:r w:rsidRPr="00320897">
        <w:rPr>
          <w:sz w:val="24"/>
          <w:szCs w:val="24"/>
        </w:rPr>
        <w:t xml:space="preserve"> automatizará aún más el proceso en gran medida. Transparencia de la información: La capacidad de los sistemas de información para crear una copia virtual del mundo físico al enriquecer los modelos de plantas digitales con datos de sensores. Esto requiere la agregación de datos de sensor sin procesar la información de contexto de mayor valor</w:t>
      </w:r>
    </w:p>
    <w:p w:rsidR="00184E1F" w:rsidRDefault="00184E1F" w:rsidP="00320897">
      <w:pPr>
        <w:jc w:val="both"/>
        <w:rPr>
          <w:sz w:val="24"/>
          <w:szCs w:val="24"/>
        </w:rPr>
      </w:pPr>
    </w:p>
    <w:p w:rsidR="00184E1F" w:rsidRDefault="00184E1F" w:rsidP="00320897">
      <w:pPr>
        <w:jc w:val="both"/>
        <w:rPr>
          <w:b/>
          <w:i/>
          <w:sz w:val="24"/>
          <w:szCs w:val="24"/>
        </w:rPr>
      </w:pPr>
      <w:r>
        <w:rPr>
          <w:b/>
          <w:i/>
          <w:sz w:val="24"/>
          <w:szCs w:val="24"/>
        </w:rPr>
        <w:t>Buscar información sobre la Industria en México.</w:t>
      </w:r>
    </w:p>
    <w:p w:rsidR="00184E1F" w:rsidRPr="00184E1F" w:rsidRDefault="00184E1F" w:rsidP="00320897">
      <w:pPr>
        <w:jc w:val="both"/>
        <w:rPr>
          <w:b/>
          <w:i/>
          <w:sz w:val="24"/>
          <w:szCs w:val="24"/>
        </w:rPr>
      </w:pPr>
      <w:r>
        <w:rPr>
          <w:b/>
          <w:i/>
          <w:sz w:val="24"/>
          <w:szCs w:val="24"/>
        </w:rPr>
        <w:t>Pregunta en el video (Introducción)</w:t>
      </w:r>
      <w:bookmarkStart w:id="0" w:name="_GoBack"/>
      <w:bookmarkEnd w:id="0"/>
    </w:p>
    <w:p w:rsidR="008C3BCB" w:rsidRPr="008C3BCB" w:rsidRDefault="008C3BCB" w:rsidP="008C3BCB">
      <w:pPr>
        <w:rPr>
          <w:b/>
          <w:i/>
          <w:sz w:val="24"/>
          <w:szCs w:val="24"/>
        </w:rPr>
      </w:pPr>
    </w:p>
    <w:sectPr w:rsidR="008C3BCB" w:rsidRPr="008C3B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BCB"/>
    <w:rsid w:val="00184E1F"/>
    <w:rsid w:val="00320897"/>
    <w:rsid w:val="007C5A7F"/>
    <w:rsid w:val="00817A09"/>
    <w:rsid w:val="00832A3A"/>
    <w:rsid w:val="008C3B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CFC5"/>
  <w15:chartTrackingRefBased/>
  <w15:docId w15:val="{EF25A593-E3BD-460A-BF13-C937A31A1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142</Words>
  <Characters>787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Luffi</cp:lastModifiedBy>
  <cp:revision>6</cp:revision>
  <dcterms:created xsi:type="dcterms:W3CDTF">2019-11-20T16:22:00Z</dcterms:created>
  <dcterms:modified xsi:type="dcterms:W3CDTF">2019-11-20T16:48:00Z</dcterms:modified>
</cp:coreProperties>
</file>