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math</w:t>
      </w:r>
      <w:r>
        <w:t xml:space="preserve"> </w:t>
      </w:r>
      <w:r>
        <w:t xml:space="preserve">demos</w:t>
      </w:r>
    </w:p>
    <w:p>
      <w:pPr>
        <w:pStyle w:val="FirstParagraph"/>
      </w:pPr>
      <w:r>
        <w:t xml:space="preserve">$a^2 + b^2 = c^2$</w:t>
      </w:r>
    </w:p>
    <w:p>
      <w:pPr>
        <w:pStyle w:val="BodyText"/>
      </w:pPr>
      <w:r>
        <w:t xml:space="preserve">$v(t) = v_0 + \frac{1}{2}at^2$</w:t>
      </w:r>
    </w:p>
    <w:p>
      <w:pPr>
        <w:pStyle w:val="BodyText"/>
      </w:pPr>
      <w:r>
        <w:t xml:space="preserve">$\gamma = \frac{1}{\sqrt{1 - v^2/c^2}}$</w:t>
      </w:r>
    </w:p>
    <w:p>
      <w:pPr>
        <w:pStyle w:val="BodyText"/>
      </w:pPr>
      <w:r>
        <w:t xml:space="preserve">$\exists x \forall y (Rxy \equiv Ryx)$</w:t>
      </w:r>
    </w:p>
    <w:p>
      <w:pPr>
        <w:pStyle w:val="BodyText"/>
      </w:pPr>
      <w:r>
        <w:t xml:space="preserve">$p \wedge q \models p$</w:t>
      </w:r>
    </w:p>
    <w:p>
      <w:pPr>
        <w:pStyle w:val="BodyText"/>
      </w:pPr>
      <w:r>
        <w:t xml:space="preserve">$\Box\diamond p\equiv\diamond p$</w:t>
      </w:r>
    </w:p>
    <w:p>
      <w:pPr>
        <w:pStyle w:val="BodyText"/>
      </w:pPr>
      <w:r>
        <w:t xml:space="preserve">$\int_{0}^{1} x dx = \left[ \frac{1}{2}x^2 \right]_{0}^{1} = \frac{1}{2}$</w:t>
      </w:r>
    </w:p>
    <w:p>
      <w:pPr>
        <w:pStyle w:val="BodyText"/>
      </w:pPr>
      <w:r>
        <w:t xml:space="preserve">$e^x = \sum_{n=0}^\infty \frac{x^n}{n!} = \lim_{n\rightarrow\infty} (1+x/n)^n$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e4f1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4"/>
        <w:szCs w:val="1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16"/>
      <w:szCs w:val="16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16"/>
      <w:szCs w:val="16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33333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16"/>
      <w:szCs w:val="16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tblW w:w="0" w:type="auto"/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16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math demos</dc:title>
  <dc:creator/>
</cp:coreProperties>
</file>