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D50F" w14:textId="77777777" w:rsidR="00045747" w:rsidRDefault="00045747" w:rsidP="00045747">
      <w:pPr>
        <w:jc w:val="center"/>
        <w:rPr>
          <w:b/>
          <w:bCs/>
        </w:rPr>
      </w:pPr>
      <w:r>
        <w:rPr>
          <w:rFonts w:ascii="Arial" w:eastAsia="Calibri" w:hAnsi="Arial" w:cs="Arial"/>
          <w:b/>
          <w:bCs/>
          <w:noProof/>
          <w:color w:val="215868"/>
          <w:sz w:val="22"/>
          <w:szCs w:val="22"/>
        </w:rPr>
        <w:drawing>
          <wp:inline distT="0" distB="0" distL="0" distR="0" wp14:anchorId="44B8CCCC" wp14:editId="009596F0">
            <wp:extent cx="935233" cy="606760"/>
            <wp:effectExtent l="0" t="0" r="5080" b="3175"/>
            <wp:docPr id="4" name="Picture 4" descr="http://www.hoasted.nl/~msmnl/resources/uploads/2014/03/ADA-new-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www.hoasted.nl/~msmnl/resources/uploads/2014/03/ADA-new-final-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915" cy="618232"/>
                    </a:xfrm>
                    <a:prstGeom prst="rect">
                      <a:avLst/>
                    </a:prstGeom>
                    <a:noFill/>
                    <a:ln>
                      <a:noFill/>
                    </a:ln>
                  </pic:spPr>
                </pic:pic>
              </a:graphicData>
            </a:graphic>
          </wp:inline>
        </w:drawing>
      </w:r>
      <w:r>
        <w:rPr>
          <w:b/>
          <w:bCs/>
        </w:rPr>
        <w:t xml:space="preserve">             </w:t>
      </w:r>
      <w:r>
        <w:rPr>
          <w:b/>
          <w:bCs/>
          <w:noProof/>
        </w:rPr>
        <w:drawing>
          <wp:inline distT="0" distB="0" distL="0" distR="0" wp14:anchorId="05CC2D16" wp14:editId="04EA6BCE">
            <wp:extent cx="751840" cy="561373"/>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29" cy="561812"/>
                    </a:xfrm>
                    <a:prstGeom prst="rect">
                      <a:avLst/>
                    </a:prstGeom>
                  </pic:spPr>
                </pic:pic>
              </a:graphicData>
            </a:graphic>
          </wp:inline>
        </w:drawing>
      </w:r>
    </w:p>
    <w:p w14:paraId="617F7185" w14:textId="77777777" w:rsidR="00045747" w:rsidRPr="00CC55B5" w:rsidRDefault="00045747" w:rsidP="00045747">
      <w:pPr>
        <w:rPr>
          <w:b/>
          <w:bCs/>
        </w:rPr>
      </w:pPr>
    </w:p>
    <w:p w14:paraId="7132E9AF" w14:textId="77777777" w:rsidR="00045747" w:rsidRPr="00CC55B5" w:rsidRDefault="00045747" w:rsidP="00045747">
      <w:pPr>
        <w:jc w:val="center"/>
        <w:rPr>
          <w:b/>
          <w:bCs/>
        </w:rPr>
      </w:pPr>
      <w:r>
        <w:rPr>
          <w:b/>
          <w:bCs/>
        </w:rPr>
        <w:t>COMPUTER SCIENCE AND DATA ANALYTICS</w:t>
      </w:r>
      <w:r w:rsidRPr="00CC55B5">
        <w:rPr>
          <w:b/>
          <w:bCs/>
        </w:rPr>
        <w:t xml:space="preserve"> </w:t>
      </w:r>
    </w:p>
    <w:p w14:paraId="493BCDC4" w14:textId="77777777" w:rsidR="00045747" w:rsidRPr="00CC55B5" w:rsidRDefault="00045747" w:rsidP="00045747">
      <w:pPr>
        <w:jc w:val="center"/>
        <w:rPr>
          <w:b/>
          <w:bCs/>
        </w:rPr>
      </w:pPr>
    </w:p>
    <w:p w14:paraId="1651C753" w14:textId="77777777" w:rsidR="00045747" w:rsidRPr="00CC55B5" w:rsidRDefault="00045747" w:rsidP="00045747"/>
    <w:p w14:paraId="5A587CF0" w14:textId="77777777" w:rsidR="00045747" w:rsidRPr="00CC55B5" w:rsidRDefault="00045747" w:rsidP="00045747"/>
    <w:p w14:paraId="04984768" w14:textId="77777777" w:rsidR="00045747" w:rsidRPr="00CC55B5" w:rsidRDefault="00045747" w:rsidP="00045747"/>
    <w:p w14:paraId="60F80379" w14:textId="77777777" w:rsidR="00045747" w:rsidRPr="00CC55B5" w:rsidRDefault="00045747" w:rsidP="00045747">
      <w:pPr>
        <w:jc w:val="center"/>
        <w:rPr>
          <w:b/>
          <w:bCs/>
          <w:sz w:val="28"/>
        </w:rPr>
      </w:pPr>
      <w:r>
        <w:rPr>
          <w:sz w:val="28"/>
        </w:rPr>
        <w:t>Course</w:t>
      </w:r>
      <w:r w:rsidRPr="00CC55B5">
        <w:rPr>
          <w:sz w:val="28"/>
        </w:rPr>
        <w:t xml:space="preserve">: </w:t>
      </w:r>
      <w:r w:rsidRPr="000A0784">
        <w:rPr>
          <w:sz w:val="28"/>
        </w:rPr>
        <w:t>CSCI 6444</w:t>
      </w:r>
      <w:r>
        <w:rPr>
          <w:sz w:val="28"/>
        </w:rPr>
        <w:t xml:space="preserve"> Intro to Big Data Analytics</w:t>
      </w:r>
    </w:p>
    <w:p w14:paraId="25AA169F" w14:textId="77777777" w:rsidR="00045747" w:rsidRPr="00CC55B5" w:rsidRDefault="00045747" w:rsidP="00045747">
      <w:pPr>
        <w:jc w:val="center"/>
        <w:rPr>
          <w:sz w:val="28"/>
        </w:rPr>
      </w:pPr>
    </w:p>
    <w:p w14:paraId="72790377" w14:textId="77777777" w:rsidR="00045747" w:rsidRPr="00CC55B5" w:rsidRDefault="00045747" w:rsidP="00932B42">
      <w:pPr>
        <w:pStyle w:val="Heading1"/>
        <w:jc w:val="left"/>
        <w:rPr>
          <w:sz w:val="52"/>
          <w:lang w:val="en-US"/>
        </w:rPr>
      </w:pPr>
    </w:p>
    <w:p w14:paraId="2786F3ED" w14:textId="77777777" w:rsidR="00045747" w:rsidRPr="00CC55B5" w:rsidRDefault="00045747" w:rsidP="00045747">
      <w:pPr>
        <w:pStyle w:val="Heading1"/>
        <w:rPr>
          <w:sz w:val="52"/>
          <w:lang w:val="en-US"/>
        </w:rPr>
      </w:pPr>
    </w:p>
    <w:p w14:paraId="7F48A323" w14:textId="77777777" w:rsidR="00045747" w:rsidRPr="008A213E" w:rsidRDefault="00045747" w:rsidP="00045747">
      <w:pPr>
        <w:pStyle w:val="Heading1"/>
        <w:rPr>
          <w:sz w:val="56"/>
          <w:szCs w:val="72"/>
          <w:lang w:val="en-US"/>
        </w:rPr>
      </w:pPr>
      <w:r>
        <w:rPr>
          <w:noProof/>
          <w:sz w:val="56"/>
          <w:szCs w:val="72"/>
          <w:lang w:val="en-US"/>
        </w:rPr>
        <w:t>TERM PAPER</w:t>
      </w:r>
    </w:p>
    <w:p w14:paraId="20A75FF7" w14:textId="77777777" w:rsidR="00045747" w:rsidRPr="008A213E" w:rsidRDefault="00045747" w:rsidP="00045747">
      <w:pPr>
        <w:jc w:val="center"/>
        <w:rPr>
          <w:sz w:val="22"/>
        </w:rPr>
      </w:pPr>
    </w:p>
    <w:p w14:paraId="50195016" w14:textId="77777777" w:rsidR="00045747" w:rsidRPr="00CC55B5" w:rsidRDefault="00045747" w:rsidP="00045747">
      <w:pPr>
        <w:jc w:val="center"/>
      </w:pPr>
    </w:p>
    <w:p w14:paraId="76222F29" w14:textId="7AACB63D" w:rsidR="00045747" w:rsidRPr="00AA4E40" w:rsidRDefault="00045747" w:rsidP="00AA4E40">
      <w:pPr>
        <w:pStyle w:val="Heading1"/>
        <w:spacing w:after="300" w:line="276" w:lineRule="auto"/>
        <w:rPr>
          <w:sz w:val="24"/>
        </w:rPr>
      </w:pPr>
      <w:r>
        <w:rPr>
          <w:sz w:val="28"/>
        </w:rPr>
        <w:t xml:space="preserve">Paper </w:t>
      </w:r>
      <w:r w:rsidRPr="00CC55B5">
        <w:rPr>
          <w:sz w:val="28"/>
        </w:rPr>
        <w:t xml:space="preserve">title: </w:t>
      </w:r>
      <w:r w:rsidRPr="00CC55B5">
        <w:rPr>
          <w:i/>
          <w:iCs/>
          <w:sz w:val="28"/>
        </w:rPr>
        <w:t>“</w:t>
      </w:r>
      <w:r w:rsidR="00AA4E40" w:rsidRPr="00B55830">
        <w:rPr>
          <w:sz w:val="24"/>
        </w:rPr>
        <w:t>Scalability and Performance Analysis of Community Detection Algorithms on Large Sparse Graphs</w:t>
      </w:r>
      <w:r w:rsidRPr="00CC55B5">
        <w:rPr>
          <w:i/>
          <w:iCs/>
          <w:sz w:val="28"/>
        </w:rPr>
        <w:t>”</w:t>
      </w:r>
    </w:p>
    <w:p w14:paraId="18782990" w14:textId="77777777" w:rsidR="00045747" w:rsidRPr="00CC55B5" w:rsidRDefault="00045747" w:rsidP="00045747">
      <w:pPr>
        <w:ind w:left="720" w:firstLine="720"/>
      </w:pPr>
      <w:r w:rsidRPr="00CC55B5">
        <w:rPr>
          <w:i/>
          <w:iCs/>
        </w:rPr>
        <w:t xml:space="preserve">  </w:t>
      </w:r>
    </w:p>
    <w:p w14:paraId="54DF41EB" w14:textId="77777777" w:rsidR="00045747" w:rsidRPr="00CC55B5" w:rsidRDefault="00045747" w:rsidP="00045747"/>
    <w:p w14:paraId="13F0AE96" w14:textId="77777777" w:rsidR="00045747" w:rsidRPr="00CC55B5" w:rsidRDefault="00045747" w:rsidP="00045747"/>
    <w:p w14:paraId="13667EA5" w14:textId="77777777" w:rsidR="00045747" w:rsidRPr="00CC55B5" w:rsidRDefault="00045747" w:rsidP="00045747"/>
    <w:p w14:paraId="5E1544B9" w14:textId="77777777" w:rsidR="00045747" w:rsidRPr="00CC55B5" w:rsidRDefault="00045747" w:rsidP="00045747"/>
    <w:p w14:paraId="70FA63AA" w14:textId="77777777" w:rsidR="00045747" w:rsidRPr="00CC55B5" w:rsidRDefault="00045747" w:rsidP="00045747"/>
    <w:p w14:paraId="50CE77A1" w14:textId="29D24F04" w:rsidR="00045747" w:rsidRPr="003B7BD0" w:rsidRDefault="00045747" w:rsidP="00045747">
      <w:pPr>
        <w:ind w:left="1440" w:firstLine="720"/>
        <w:rPr>
          <w:sz w:val="28"/>
        </w:rPr>
      </w:pPr>
      <w:r w:rsidRPr="00CC55B5">
        <w:rPr>
          <w:sz w:val="28"/>
        </w:rPr>
        <w:t xml:space="preserve">   </w:t>
      </w:r>
      <w:r w:rsidRPr="00CC55B5">
        <w:rPr>
          <w:sz w:val="28"/>
        </w:rPr>
        <w:tab/>
        <w:t>Student:</w:t>
      </w:r>
      <w:r w:rsidRPr="00CC55B5">
        <w:rPr>
          <w:b/>
          <w:bCs/>
          <w:sz w:val="28"/>
        </w:rPr>
        <w:t xml:space="preserve">  </w:t>
      </w:r>
      <w:r w:rsidR="00C0656D" w:rsidRPr="003B7BD0">
        <w:rPr>
          <w:sz w:val="28"/>
        </w:rPr>
        <w:t>7711</w:t>
      </w:r>
      <w:r w:rsidRPr="003B7BD0">
        <w:rPr>
          <w:sz w:val="28"/>
        </w:rPr>
        <w:t xml:space="preserve">, </w:t>
      </w:r>
      <w:r w:rsidR="00C0656D" w:rsidRPr="003B7BD0">
        <w:rPr>
          <w:sz w:val="28"/>
        </w:rPr>
        <w:t>Ilaha</w:t>
      </w:r>
      <w:r w:rsidRPr="003B7BD0">
        <w:rPr>
          <w:sz w:val="28"/>
        </w:rPr>
        <w:t xml:space="preserve"> </w:t>
      </w:r>
      <w:r w:rsidR="00C0656D" w:rsidRPr="003B7BD0">
        <w:rPr>
          <w:sz w:val="28"/>
        </w:rPr>
        <w:t>Behbudova</w:t>
      </w:r>
    </w:p>
    <w:p w14:paraId="1BD03388" w14:textId="77777777" w:rsidR="00045747" w:rsidRDefault="00045747" w:rsidP="00045747">
      <w:pPr>
        <w:ind w:left="2160"/>
        <w:rPr>
          <w:sz w:val="28"/>
        </w:rPr>
      </w:pPr>
      <w:r w:rsidRPr="00CC55B5">
        <w:rPr>
          <w:sz w:val="28"/>
        </w:rPr>
        <w:t xml:space="preserve">   </w:t>
      </w:r>
      <w:r w:rsidRPr="00CC55B5">
        <w:rPr>
          <w:sz w:val="28"/>
        </w:rPr>
        <w:tab/>
      </w:r>
    </w:p>
    <w:p w14:paraId="1D55AC4B" w14:textId="77777777" w:rsidR="00045747" w:rsidRDefault="00045747" w:rsidP="00045747">
      <w:pPr>
        <w:ind w:left="2160"/>
        <w:rPr>
          <w:sz w:val="28"/>
        </w:rPr>
      </w:pPr>
    </w:p>
    <w:p w14:paraId="44AF5975" w14:textId="77777777" w:rsidR="00932B42" w:rsidRPr="00932B42" w:rsidRDefault="00932B42" w:rsidP="00932B42">
      <w:pPr>
        <w:jc w:val="center"/>
        <w:rPr>
          <w:sz w:val="22"/>
          <w:szCs w:val="22"/>
        </w:rPr>
      </w:pPr>
      <w:r w:rsidRPr="00932B42">
        <w:rPr>
          <w:sz w:val="22"/>
          <w:szCs w:val="22"/>
        </w:rPr>
        <w:t>I affirm that this is my own work, I attributed where I used the work of others, I did not facilitate academic dishonesty for myself or others, and I used only authorized resources for this assignment, per the ADA/GW Code of Academic Integrity. If I failed to comply with this statement, I understand consequences will follow my actions. Consequences may range from failing the course to expulsion from the program/university and may include a transcript notation.</w:t>
      </w:r>
    </w:p>
    <w:p w14:paraId="7ABF8273" w14:textId="77777777" w:rsidR="00045747" w:rsidRDefault="00045747" w:rsidP="00932B42">
      <w:pPr>
        <w:rPr>
          <w:sz w:val="28"/>
        </w:rPr>
      </w:pPr>
    </w:p>
    <w:p w14:paraId="1FFC6160" w14:textId="77777777" w:rsidR="00045747" w:rsidRDefault="00045747" w:rsidP="00045747">
      <w:pPr>
        <w:ind w:left="2160"/>
        <w:rPr>
          <w:sz w:val="28"/>
        </w:rPr>
      </w:pPr>
    </w:p>
    <w:p w14:paraId="3030736C" w14:textId="77777777" w:rsidR="00045747" w:rsidRPr="00CC55B5" w:rsidRDefault="00045747" w:rsidP="00045747">
      <w:pPr>
        <w:ind w:left="2160"/>
        <w:rPr>
          <w:sz w:val="28"/>
        </w:rPr>
      </w:pPr>
    </w:p>
    <w:p w14:paraId="4DC8BE04" w14:textId="77777777" w:rsidR="00045747" w:rsidRPr="00CC55B5" w:rsidRDefault="00045747" w:rsidP="00045747">
      <w:pPr>
        <w:ind w:left="2160" w:firstLine="720"/>
        <w:rPr>
          <w:b/>
          <w:bCs/>
          <w:sz w:val="28"/>
        </w:rPr>
      </w:pPr>
      <w:r w:rsidRPr="00CC55B5">
        <w:rPr>
          <w:sz w:val="28"/>
        </w:rPr>
        <w:t>Instructor:</w:t>
      </w:r>
      <w:r w:rsidRPr="00CC55B5">
        <w:rPr>
          <w:b/>
          <w:bCs/>
          <w:sz w:val="28"/>
        </w:rPr>
        <w:t xml:space="preserve"> </w:t>
      </w:r>
      <w:r>
        <w:rPr>
          <w:b/>
          <w:bCs/>
          <w:sz w:val="28"/>
        </w:rPr>
        <w:t>Dr. Abzatdin</w:t>
      </w:r>
      <w:r w:rsidRPr="00CC55B5">
        <w:rPr>
          <w:b/>
          <w:bCs/>
          <w:sz w:val="28"/>
        </w:rPr>
        <w:t xml:space="preserve"> </w:t>
      </w:r>
      <w:r>
        <w:rPr>
          <w:b/>
          <w:bCs/>
          <w:sz w:val="28"/>
        </w:rPr>
        <w:t>Adamov</w:t>
      </w:r>
    </w:p>
    <w:p w14:paraId="292E79BE" w14:textId="77777777" w:rsidR="00045747" w:rsidRPr="00CC55B5" w:rsidRDefault="00045747" w:rsidP="00045747"/>
    <w:p w14:paraId="77014324" w14:textId="77777777" w:rsidR="00045747" w:rsidRPr="00CC55B5" w:rsidRDefault="00045747" w:rsidP="00045747"/>
    <w:p w14:paraId="0373135C" w14:textId="77777777" w:rsidR="00045747" w:rsidRPr="00CC55B5" w:rsidRDefault="00045747" w:rsidP="00045747"/>
    <w:p w14:paraId="3B1B4EC5" w14:textId="77777777" w:rsidR="00045747" w:rsidRDefault="00045747" w:rsidP="00045747"/>
    <w:p w14:paraId="21A9A1C7" w14:textId="77777777" w:rsidR="00045747" w:rsidRDefault="00045747" w:rsidP="00045747"/>
    <w:p w14:paraId="03B00A57" w14:textId="77777777" w:rsidR="00045747" w:rsidRDefault="00045747" w:rsidP="00045747"/>
    <w:p w14:paraId="3C41D5EE" w14:textId="029962CB" w:rsidR="00045747" w:rsidRPr="00C47387" w:rsidRDefault="00045747" w:rsidP="00045747">
      <w:pPr>
        <w:pStyle w:val="Heading2"/>
        <w:jc w:val="center"/>
        <w:rPr>
          <w:sz w:val="20"/>
          <w:szCs w:val="20"/>
          <w:lang w:val="az-Latn-AZ"/>
        </w:rPr>
      </w:pPr>
      <w:r w:rsidRPr="00CC55B5">
        <w:rPr>
          <w:sz w:val="28"/>
          <w:lang w:val="en-US"/>
        </w:rPr>
        <w:t>Baku 20</w:t>
      </w:r>
      <w:r>
        <w:rPr>
          <w:sz w:val="28"/>
          <w:lang w:val="en-US"/>
        </w:rPr>
        <w:t>2</w:t>
      </w:r>
      <w:r w:rsidR="00AC47B2">
        <w:rPr>
          <w:sz w:val="28"/>
          <w:lang w:val="en-US"/>
        </w:rPr>
        <w:t>5</w:t>
      </w:r>
    </w:p>
    <w:p w14:paraId="0F2AD732" w14:textId="77777777" w:rsidR="00905302" w:rsidRDefault="00905302"/>
    <w:p w14:paraId="2283A8A6" w14:textId="77777777" w:rsidR="002F36A4" w:rsidRDefault="002F36A4" w:rsidP="002F36A4">
      <w:pPr>
        <w:pStyle w:val="Author"/>
        <w:spacing w:before="100" w:beforeAutospacing="1" w:after="100" w:afterAutospacing="1"/>
        <w:rPr>
          <w:sz w:val="24"/>
        </w:rPr>
      </w:pPr>
    </w:p>
    <w:p w14:paraId="2FD65BA8" w14:textId="77777777" w:rsidR="002F36A4" w:rsidRDefault="002F36A4" w:rsidP="002F36A4">
      <w:pPr>
        <w:pStyle w:val="Author"/>
        <w:spacing w:before="100" w:beforeAutospacing="1" w:after="100" w:afterAutospacing="1"/>
        <w:rPr>
          <w:sz w:val="24"/>
        </w:rPr>
      </w:pPr>
    </w:p>
    <w:p w14:paraId="013ACD8B" w14:textId="4D8712DF" w:rsidR="002F36A4" w:rsidRPr="002F36A4" w:rsidRDefault="002F36A4" w:rsidP="002F36A4">
      <w:pPr>
        <w:pStyle w:val="Author"/>
        <w:spacing w:before="100" w:beforeAutospacing="1" w:after="100" w:afterAutospacing="1"/>
        <w:rPr>
          <w:sz w:val="48"/>
          <w:szCs w:val="48"/>
        </w:rPr>
      </w:pPr>
      <w:r w:rsidRPr="002F36A4">
        <w:rPr>
          <w:sz w:val="48"/>
          <w:szCs w:val="48"/>
        </w:rPr>
        <w:t xml:space="preserve">Scalability and Performance Analysis of Community Detection Algorithms on Large Sparse Graphs </w:t>
      </w:r>
    </w:p>
    <w:p w14:paraId="47EC0FF5" w14:textId="77777777" w:rsidR="002F36A4" w:rsidRPr="00196688" w:rsidRDefault="002F36A4" w:rsidP="002F36A4">
      <w:pPr>
        <w:pStyle w:val="Author"/>
        <w:spacing w:before="100" w:beforeAutospacing="1" w:after="100" w:afterAutospacing="1" w:line="120" w:lineRule="auto"/>
        <w:rPr>
          <w:color w:val="FF0000"/>
          <w:sz w:val="16"/>
          <w:szCs w:val="16"/>
        </w:rPr>
      </w:pPr>
    </w:p>
    <w:p w14:paraId="462D0844" w14:textId="77777777" w:rsidR="002F36A4" w:rsidRPr="00196688" w:rsidRDefault="002F36A4" w:rsidP="002F36A4">
      <w:pPr>
        <w:pStyle w:val="Author"/>
        <w:spacing w:before="100" w:beforeAutospacing="1" w:after="100" w:afterAutospacing="1" w:line="120" w:lineRule="auto"/>
        <w:rPr>
          <w:color w:val="FF0000"/>
          <w:sz w:val="16"/>
          <w:szCs w:val="16"/>
        </w:rPr>
        <w:sectPr w:rsidR="002F36A4" w:rsidRPr="00196688" w:rsidSect="002F36A4">
          <w:footerReference w:type="first" r:id="rId9"/>
          <w:pgSz w:w="11906" w:h="16838" w:code="9"/>
          <w:pgMar w:top="540" w:right="893" w:bottom="1440" w:left="893" w:header="720" w:footer="720" w:gutter="0"/>
          <w:cols w:space="720"/>
          <w:titlePg/>
          <w:docGrid w:linePitch="360"/>
        </w:sectPr>
      </w:pPr>
    </w:p>
    <w:p w14:paraId="461E0312" w14:textId="77777777" w:rsidR="002F36A4" w:rsidRPr="00196688" w:rsidRDefault="002F36A4" w:rsidP="002F36A4">
      <w:pPr>
        <w:rPr>
          <w:color w:val="FF0000"/>
        </w:rPr>
      </w:pPr>
    </w:p>
    <w:p w14:paraId="51A762E8" w14:textId="1C3C3D5A" w:rsidR="005717F7" w:rsidRPr="00196688" w:rsidRDefault="005717F7" w:rsidP="005717F7">
      <w:pPr>
        <w:pStyle w:val="Author"/>
        <w:spacing w:before="100" w:beforeAutospacing="1"/>
        <w:rPr>
          <w:color w:val="FF0000"/>
          <w:sz w:val="18"/>
          <w:szCs w:val="18"/>
        </w:rPr>
      </w:pPr>
      <w:r w:rsidRPr="00196688">
        <w:rPr>
          <w:color w:val="FF0000"/>
          <w:sz w:val="18"/>
          <w:szCs w:val="18"/>
        </w:rPr>
        <w:br/>
      </w:r>
    </w:p>
    <w:p w14:paraId="31F6520C" w14:textId="6BB5C2E7" w:rsidR="005717F7" w:rsidRPr="00196688" w:rsidRDefault="005717F7" w:rsidP="005717F7">
      <w:pPr>
        <w:pStyle w:val="Author"/>
        <w:spacing w:before="100" w:beforeAutospacing="1"/>
        <w:rPr>
          <w:color w:val="FF0000"/>
          <w:sz w:val="18"/>
          <w:szCs w:val="18"/>
        </w:rPr>
      </w:pPr>
    </w:p>
    <w:p w14:paraId="04D5B4D7" w14:textId="3FC5520A" w:rsidR="00617DBB" w:rsidRPr="00196688" w:rsidRDefault="005717F7" w:rsidP="005717F7">
      <w:pPr>
        <w:rPr>
          <w:color w:val="FF0000"/>
          <w:sz w:val="18"/>
          <w:szCs w:val="18"/>
        </w:rPr>
      </w:pPr>
      <w:r w:rsidRPr="00196688">
        <w:rPr>
          <w:color w:val="FF0000"/>
          <w:sz w:val="18"/>
          <w:szCs w:val="18"/>
        </w:rPr>
        <w:t>Ilaha Behbudov</w:t>
      </w:r>
      <w:r w:rsidR="00617DBB" w:rsidRPr="00196688">
        <w:rPr>
          <w:color w:val="FF0000"/>
          <w:sz w:val="18"/>
          <w:szCs w:val="18"/>
        </w:rPr>
        <w:t>a</w:t>
      </w:r>
    </w:p>
    <w:p w14:paraId="0348EECB" w14:textId="26542329" w:rsidR="005717F7" w:rsidRPr="00196688" w:rsidRDefault="005717F7" w:rsidP="005717F7">
      <w:pPr>
        <w:rPr>
          <w:color w:val="FF0000"/>
          <w:sz w:val="18"/>
          <w:szCs w:val="18"/>
        </w:rPr>
      </w:pPr>
      <w:r w:rsidRPr="00196688">
        <w:rPr>
          <w:i/>
          <w:color w:val="FF0000"/>
          <w:sz w:val="18"/>
          <w:szCs w:val="18"/>
        </w:rPr>
        <w:t>A</w:t>
      </w:r>
      <w:r w:rsidRPr="00196688">
        <w:rPr>
          <w:color w:val="FF0000"/>
          <w:sz w:val="18"/>
          <w:szCs w:val="18"/>
        </w:rPr>
        <w:t>DA &amp; GW University</w:t>
      </w:r>
    </w:p>
    <w:p w14:paraId="068D3554" w14:textId="59D8399D" w:rsidR="002F36A4" w:rsidRPr="00196688" w:rsidRDefault="005717F7" w:rsidP="002F36A4">
      <w:pPr>
        <w:rPr>
          <w:color w:val="FF0000"/>
        </w:rPr>
      </w:pPr>
      <w:r w:rsidRPr="00196688">
        <w:rPr>
          <w:color w:val="FF0000"/>
          <w:sz w:val="18"/>
          <w:szCs w:val="18"/>
        </w:rPr>
        <w:t>Baku, Azerbaijan</w:t>
      </w:r>
    </w:p>
    <w:p w14:paraId="244C230B" w14:textId="696FDDB1" w:rsidR="002F36A4" w:rsidRPr="00196688" w:rsidRDefault="00617DBB" w:rsidP="002F36A4">
      <w:pPr>
        <w:rPr>
          <w:color w:val="FF0000"/>
        </w:rPr>
      </w:pPr>
      <w:r w:rsidRPr="00196688">
        <w:rPr>
          <w:color w:val="FF0000"/>
          <w:sz w:val="18"/>
          <w:szCs w:val="18"/>
        </w:rPr>
        <w:t>ibehbudova7711@ada.edu.az</w:t>
      </w:r>
    </w:p>
    <w:p w14:paraId="648873D9" w14:textId="77777777" w:rsidR="002F36A4" w:rsidRDefault="002F36A4" w:rsidP="002F36A4"/>
    <w:p w14:paraId="34B24EB4" w14:textId="77777777" w:rsidR="002F36A4" w:rsidRDefault="002F36A4" w:rsidP="002F36A4"/>
    <w:p w14:paraId="1432F39D" w14:textId="77777777" w:rsidR="002F36A4" w:rsidRDefault="002F36A4" w:rsidP="002F36A4"/>
    <w:p w14:paraId="1F1C46F4" w14:textId="77777777" w:rsidR="002F36A4" w:rsidRDefault="002F36A4" w:rsidP="002F36A4"/>
    <w:p w14:paraId="5465C0C3" w14:textId="77777777" w:rsidR="002F36A4" w:rsidRDefault="002F36A4" w:rsidP="002F36A4"/>
    <w:p w14:paraId="5985DCFA" w14:textId="77777777" w:rsidR="002F36A4" w:rsidRDefault="002F36A4" w:rsidP="002F36A4"/>
    <w:p w14:paraId="39D522E6" w14:textId="77777777" w:rsidR="002F36A4" w:rsidRDefault="002F36A4" w:rsidP="002F36A4"/>
    <w:p w14:paraId="5B762E23" w14:textId="5750798E" w:rsidR="002F36A4" w:rsidRPr="005B520E" w:rsidRDefault="002F36A4" w:rsidP="002F36A4">
      <w:pPr>
        <w:sectPr w:rsidR="002F36A4" w:rsidRPr="005B520E" w:rsidSect="002F36A4">
          <w:type w:val="continuous"/>
          <w:pgSz w:w="11906" w:h="16838" w:code="9"/>
          <w:pgMar w:top="450" w:right="893" w:bottom="1440" w:left="893" w:header="720" w:footer="720" w:gutter="0"/>
          <w:cols w:num="3" w:space="720"/>
          <w:docGrid w:linePitch="360"/>
        </w:sectPr>
      </w:pPr>
    </w:p>
    <w:p w14:paraId="5FD4D84B" w14:textId="0E2D4480" w:rsidR="002F36A4" w:rsidRDefault="002F36A4" w:rsidP="002F36A4">
      <w:pPr>
        <w:pStyle w:val="Abstract"/>
        <w:rPr>
          <w:i/>
          <w:iCs/>
        </w:rPr>
      </w:pPr>
      <w:r>
        <w:rPr>
          <w:i/>
          <w:iCs/>
        </w:rPr>
        <w:t>Abstract</w:t>
      </w:r>
      <w:r>
        <w:t>—</w:t>
      </w:r>
      <w:r w:rsidR="0026388B">
        <w:t xml:space="preserve"> </w:t>
      </w:r>
      <w:r w:rsidR="0026388B">
        <w:rPr>
          <w:b w:val="0"/>
          <w:bCs w:val="0"/>
        </w:rPr>
        <w:t>Community detection is a fundamental concept in graph analytics that identifies densely connected groups within a network. It has a significant role in analyzing large-scale data such as social networks, citation networks and communication systems.</w:t>
      </w:r>
      <w:r w:rsidR="00DB21A1">
        <w:rPr>
          <w:b w:val="0"/>
          <w:bCs w:val="0"/>
        </w:rPr>
        <w:t xml:space="preserve"> It is true that there are many algorithms to detect communities within networks; however, their scalability and computational efficiency remain major challenge</w:t>
      </w:r>
      <w:r w:rsidR="00F547B3">
        <w:rPr>
          <w:b w:val="0"/>
          <w:bCs w:val="0"/>
        </w:rPr>
        <w:t>s</w:t>
      </w:r>
      <w:r w:rsidR="00DB21A1">
        <w:rPr>
          <w:b w:val="0"/>
          <w:bCs w:val="0"/>
        </w:rPr>
        <w:t xml:space="preserve"> when applied to Big Data environments with millions of nodes. This study presents here a comparative experimental evaluation of three widely-used community detection algorithms – Louvain method, Spectral Clustering</w:t>
      </w:r>
      <w:r w:rsidR="00184D02">
        <w:rPr>
          <w:b w:val="0"/>
          <w:bCs w:val="0"/>
        </w:rPr>
        <w:t>, and Gir</w:t>
      </w:r>
      <w:r w:rsidR="00196688">
        <w:rPr>
          <w:b w:val="0"/>
          <w:bCs w:val="0"/>
        </w:rPr>
        <w:t>v</w:t>
      </w:r>
      <w:r w:rsidR="00184D02">
        <w:rPr>
          <w:b w:val="0"/>
          <w:bCs w:val="0"/>
        </w:rPr>
        <w:t xml:space="preserve">an-Newman under increasing graph sizes (1k to 20k nodes) and sparsity conditions. The execution time, memory consumption, and clustering quality (modularity score) are analyzed to identify performance and scalability trade-offs. Experiments are conducted on both synthetically generated graphs using Stochastic Block Models and real-world Facebook social network data. This research </w:t>
      </w:r>
      <w:r w:rsidR="00287E3E">
        <w:rPr>
          <w:b w:val="0"/>
          <w:bCs w:val="0"/>
        </w:rPr>
        <w:t xml:space="preserve">provides </w:t>
      </w:r>
      <w:r w:rsidR="00C15684">
        <w:rPr>
          <w:b w:val="0"/>
          <w:bCs w:val="0"/>
        </w:rPr>
        <w:t xml:space="preserve">a </w:t>
      </w:r>
      <w:r w:rsidR="00287E3E">
        <w:rPr>
          <w:b w:val="0"/>
          <w:bCs w:val="0"/>
        </w:rPr>
        <w:t xml:space="preserve">practical guidance for practitioners in selecting appropriate algorithms for large-scale graph analytics applications. </w:t>
      </w:r>
    </w:p>
    <w:p w14:paraId="037A9E73" w14:textId="3566FAD7" w:rsidR="002F36A4" w:rsidRPr="004D72B5" w:rsidRDefault="002F36A4" w:rsidP="00353887">
      <w:pPr>
        <w:pStyle w:val="Keywords"/>
      </w:pPr>
      <w:r w:rsidRPr="004D72B5">
        <w:t>Keywords—</w:t>
      </w:r>
      <w:r w:rsidR="00353887" w:rsidRPr="00353887">
        <w:t xml:space="preserve"> </w:t>
      </w:r>
      <w:r w:rsidR="00353887">
        <w:t>Community detection, Graph scalability, Network clustering, Algorithm comparison, Modularity optimization, Big Data analytics</w:t>
      </w:r>
    </w:p>
    <w:p w14:paraId="121D5628" w14:textId="77777777" w:rsidR="002F36A4" w:rsidRPr="00D632BE" w:rsidRDefault="002F36A4" w:rsidP="002F36A4">
      <w:pPr>
        <w:pStyle w:val="Heading1"/>
      </w:pPr>
      <w:r w:rsidRPr="00D632BE">
        <w:t>Introduction (</w:t>
      </w:r>
      <w:r w:rsidRPr="00EA506F">
        <w:rPr>
          <w:rFonts w:eastAsia="MS Mincho"/>
          <w:i/>
        </w:rPr>
        <w:t>Heading 1</w:t>
      </w:r>
      <w:r w:rsidRPr="00D632BE">
        <w:t>)</w:t>
      </w:r>
    </w:p>
    <w:p w14:paraId="0A7EEEBD" w14:textId="77777777" w:rsidR="002F36A4" w:rsidRPr="005B520E" w:rsidRDefault="002F36A4" w:rsidP="002F36A4">
      <w:pPr>
        <w:pStyle w:val="BodyText"/>
      </w:pPr>
      <w:r w:rsidRPr="005B520E">
        <w:t xml:space="preserve">This template, </w:t>
      </w:r>
      <w:r>
        <w:t>modified</w:t>
      </w:r>
      <w:r w:rsidRPr="005B520E">
        <w:t xml:space="preserve"> in MS Word 200</w:t>
      </w:r>
      <w:r>
        <w:rPr>
          <w:lang w:val="en-US"/>
        </w:rPr>
        <w:t>7</w:t>
      </w:r>
      <w:r w:rsidRPr="005B520E">
        <w:t xml:space="preserve"> and saved as </w:t>
      </w:r>
      <w:r>
        <w:rPr>
          <w:lang w:val="en-US"/>
        </w:rPr>
        <w:t xml:space="preserve">a </w:t>
      </w:r>
      <w:r w:rsidRPr="005B520E">
        <w:t xml:space="preserve">“Word 97-2003 </w:t>
      </w:r>
      <w:r>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42997099" w14:textId="77777777" w:rsidR="002F36A4" w:rsidRPr="006B6B66" w:rsidRDefault="002F36A4" w:rsidP="002F36A4">
      <w:pPr>
        <w:pStyle w:val="Heading1"/>
      </w:pPr>
      <w:r w:rsidRPr="006B6B66">
        <w:t>Ease of Use</w:t>
      </w:r>
    </w:p>
    <w:p w14:paraId="1381704E" w14:textId="77777777" w:rsidR="002F36A4" w:rsidRDefault="002F36A4" w:rsidP="002F36A4">
      <w:pPr>
        <w:pStyle w:val="Heading2"/>
      </w:pPr>
      <w:r>
        <w:t xml:space="preserve">Selecting a </w:t>
      </w:r>
      <w:r w:rsidRPr="00F271DE">
        <w:t>Template</w:t>
      </w:r>
      <w:r>
        <w:t xml:space="preserve"> (Heading 2)</w:t>
      </w:r>
    </w:p>
    <w:p w14:paraId="67BE2831" w14:textId="77777777" w:rsidR="002F36A4" w:rsidRPr="005B520E" w:rsidRDefault="002F36A4" w:rsidP="002F36A4">
      <w:pPr>
        <w:pStyle w:val="BodyText"/>
      </w:pPr>
      <w:r w:rsidRPr="005B520E">
        <w:t xml:space="preserve">First, confirm that you have the correct template for your paper size. This template has been tailored for output on the </w:t>
      </w:r>
      <w:r>
        <w:rPr>
          <w:lang w:val="en-US"/>
        </w:rPr>
        <w:t>A4</w:t>
      </w:r>
      <w:r w:rsidRPr="005B520E">
        <w:t xml:space="preserve"> paper size. If you are using </w:t>
      </w:r>
      <w:r>
        <w:rPr>
          <w:lang w:val="en-US"/>
        </w:rPr>
        <w:t>US letter</w:t>
      </w:r>
      <w:r w:rsidRPr="005B520E">
        <w:t>-sized paper, please close this</w:t>
      </w:r>
      <w:r>
        <w:t xml:space="preserve"> file and download the </w:t>
      </w:r>
      <w:r>
        <w:rPr>
          <w:lang w:val="en-US"/>
        </w:rPr>
        <w:t xml:space="preserve">Microsoft Word, Letter </w:t>
      </w:r>
      <w:r>
        <w:t>file</w:t>
      </w:r>
      <w:r w:rsidRPr="005B520E">
        <w:t>.</w:t>
      </w:r>
    </w:p>
    <w:p w14:paraId="0518C110" w14:textId="77777777" w:rsidR="002F36A4" w:rsidRPr="005B520E" w:rsidRDefault="002F36A4" w:rsidP="002F36A4">
      <w:pPr>
        <w:pStyle w:val="Heading2"/>
      </w:pPr>
      <w:r w:rsidRPr="005B520E">
        <w:t>Maintaining the Integrity of the Specifications</w:t>
      </w:r>
    </w:p>
    <w:p w14:paraId="21B32D73" w14:textId="77777777" w:rsidR="002F36A4" w:rsidRPr="005B520E" w:rsidRDefault="002F36A4" w:rsidP="002F36A4">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1E355D0" w14:textId="77777777" w:rsidR="002F36A4" w:rsidRDefault="002F36A4" w:rsidP="002F36A4">
      <w:pPr>
        <w:pStyle w:val="Heading1"/>
      </w:pPr>
      <w:r>
        <w:t xml:space="preserve">Prepare Your Paper </w:t>
      </w:r>
      <w:r w:rsidRPr="005B520E">
        <w:t>Before</w:t>
      </w:r>
      <w:r>
        <w:t xml:space="preserve"> Styling</w:t>
      </w:r>
    </w:p>
    <w:p w14:paraId="395FFFE1" w14:textId="77777777" w:rsidR="002F36A4" w:rsidRPr="00D7522C" w:rsidRDefault="002F36A4" w:rsidP="002F36A4">
      <w:pPr>
        <w:pStyle w:val="BodyText"/>
        <w:rPr>
          <w:lang w:val="en-US"/>
        </w:rPr>
      </w:pPr>
      <w:r w:rsidRPr="00E7596C">
        <w:t>Before</w:t>
      </w:r>
      <w:r w:rsidRPr="005B520E">
        <w:t xml:space="preserv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32E82332" w14:textId="77777777" w:rsidR="002F36A4" w:rsidRPr="005B520E" w:rsidRDefault="002F36A4" w:rsidP="002F36A4">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9B0172" w14:textId="77777777" w:rsidR="002F36A4" w:rsidRDefault="002F36A4" w:rsidP="002F36A4">
      <w:pPr>
        <w:pStyle w:val="Heading2"/>
      </w:pPr>
      <w:r w:rsidRPr="00ED0149">
        <w:t>Abbreviations</w:t>
      </w:r>
      <w:r>
        <w:t xml:space="preserve"> and Acronyms</w:t>
      </w:r>
    </w:p>
    <w:p w14:paraId="6B932271" w14:textId="77777777" w:rsidR="002F36A4" w:rsidRPr="005B520E" w:rsidRDefault="002F36A4" w:rsidP="002F36A4">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069D3374" w14:textId="77777777" w:rsidR="002F36A4" w:rsidRDefault="002F36A4" w:rsidP="002F36A4">
      <w:pPr>
        <w:pStyle w:val="Heading2"/>
      </w:pPr>
      <w:r>
        <w:t>Units</w:t>
      </w:r>
    </w:p>
    <w:p w14:paraId="57CB99EB" w14:textId="77777777" w:rsidR="002F36A4" w:rsidRPr="005B520E" w:rsidRDefault="002F36A4" w:rsidP="002F36A4">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8DCAFBA" w14:textId="77777777" w:rsidR="002F36A4" w:rsidRPr="005B520E" w:rsidRDefault="002F36A4" w:rsidP="002F36A4">
      <w:pPr>
        <w:pStyle w:val="bulletlist"/>
      </w:pPr>
      <w:r w:rsidRPr="005B520E">
        <w:t xml:space="preserve">Avoid combining SI and CGS units, such as current in amperes and magnetic field in </w:t>
      </w:r>
      <w:proofErr w:type="spellStart"/>
      <w:r w:rsidRPr="005B520E">
        <w:t>oersteds</w:t>
      </w:r>
      <w:proofErr w:type="spellEnd"/>
      <w:r w:rsidRPr="005B520E">
        <w:t xml:space="preserve">. This often leads to confusion because equations do not balance dimensionally. If you must use mixed units, clearly </w:t>
      </w:r>
      <w:r w:rsidRPr="005B520E">
        <w:lastRenderedPageBreak/>
        <w:t>state the units for each quantity that you use in an equation.</w:t>
      </w:r>
    </w:p>
    <w:p w14:paraId="054E46DE" w14:textId="77777777" w:rsidR="002F36A4" w:rsidRPr="005B520E" w:rsidRDefault="002F36A4" w:rsidP="002F36A4">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7017363" w14:textId="77777777" w:rsidR="002F36A4" w:rsidRDefault="002F36A4" w:rsidP="002F36A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7DB47467" w14:textId="77777777" w:rsidR="002F36A4" w:rsidRPr="005B520E" w:rsidRDefault="002F36A4" w:rsidP="002F36A4">
      <w:pPr>
        <w:pStyle w:val="bulletlist"/>
      </w:pPr>
      <w:r w:rsidRPr="005B520E">
        <w:t xml:space="preserve">Use a zero before decimal points: “0.25”, not “.25”. Use “cm3”, not “cc”. </w:t>
      </w:r>
      <w:r w:rsidRPr="007C0308">
        <w:t>(</w:t>
      </w:r>
      <w:r w:rsidRPr="005B0344">
        <w:rPr>
          <w:i/>
          <w:iCs/>
        </w:rPr>
        <w:t>bullet list</w:t>
      </w:r>
      <w:r w:rsidRPr="007C0308">
        <w:t>)</w:t>
      </w:r>
    </w:p>
    <w:p w14:paraId="0EE292A6" w14:textId="77777777" w:rsidR="002F36A4" w:rsidRPr="005B520E" w:rsidRDefault="002F36A4" w:rsidP="002F36A4">
      <w:pPr>
        <w:pStyle w:val="Heading2"/>
      </w:pPr>
      <w:r w:rsidRPr="005B520E">
        <w:t>Equations</w:t>
      </w:r>
    </w:p>
    <w:p w14:paraId="2520AE44" w14:textId="77777777" w:rsidR="002F36A4" w:rsidRPr="005B520E" w:rsidRDefault="002F36A4" w:rsidP="002F36A4">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1CA36E0" w14:textId="77777777" w:rsidR="002F36A4" w:rsidRPr="00D7522C" w:rsidRDefault="002F36A4" w:rsidP="002F36A4">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75A816D9" w14:textId="77777777" w:rsidR="002F36A4" w:rsidRPr="005B520E" w:rsidRDefault="002F36A4" w:rsidP="002F36A4">
      <w:pPr>
        <w:pStyle w:val="equation"/>
        <w:rPr>
          <w:rFonts w:hint="eastAsia"/>
        </w:rPr>
      </w:pPr>
      <w:r w:rsidRPr="005B520E">
        <w:tab/>
      </w: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Pr="00CB66E6">
        <w:t></w:t>
      </w:r>
      <w:r w:rsidRPr="00CB66E6">
        <w:t></w:t>
      </w:r>
      <w:r w:rsidRPr="00CB66E6">
        <w:t></w:t>
      </w:r>
    </w:p>
    <w:p w14:paraId="4C817D31" w14:textId="77777777" w:rsidR="002F36A4" w:rsidRDefault="002F36A4" w:rsidP="002F36A4">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EAC8C1B" w14:textId="77777777" w:rsidR="002F36A4" w:rsidRDefault="002F36A4" w:rsidP="002F36A4">
      <w:pPr>
        <w:pStyle w:val="Heading2"/>
      </w:pPr>
      <w:r>
        <w:t>Some Common Mistakes</w:t>
      </w:r>
    </w:p>
    <w:p w14:paraId="5C87B056" w14:textId="77777777" w:rsidR="002F36A4" w:rsidRPr="005B520E" w:rsidRDefault="002F36A4" w:rsidP="002F36A4">
      <w:pPr>
        <w:pStyle w:val="bulletlist"/>
      </w:pPr>
      <w:r w:rsidRPr="005B520E">
        <w:t>The word “data” is plural, not singular.</w:t>
      </w:r>
    </w:p>
    <w:p w14:paraId="5C84CCD9" w14:textId="77777777" w:rsidR="002F36A4" w:rsidRPr="005B520E" w:rsidRDefault="002F36A4" w:rsidP="002F36A4">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DB39977" w14:textId="77777777" w:rsidR="002F36A4" w:rsidRPr="005B520E" w:rsidRDefault="002F36A4" w:rsidP="002F36A4">
      <w:pPr>
        <w:pStyle w:val="bulletlist"/>
      </w:pPr>
      <w:r w:rsidRPr="005B520E">
        <w:t xml:space="preserve">In American </w:t>
      </w:r>
      <w:r>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E135501" w14:textId="77777777" w:rsidR="002F36A4" w:rsidRPr="005B520E" w:rsidRDefault="002F36A4" w:rsidP="002F36A4">
      <w:pPr>
        <w:pStyle w:val="bulletlist"/>
      </w:pPr>
      <w:r w:rsidRPr="005B520E">
        <w:t>A graph within a graph is an “inset”, not an “insert”. The word alternatively is preferred to the word “alternately” (unless you really mean something that alternates).</w:t>
      </w:r>
    </w:p>
    <w:p w14:paraId="66B0DB0E" w14:textId="77777777" w:rsidR="002F36A4" w:rsidRPr="005B520E" w:rsidRDefault="002F36A4" w:rsidP="002F36A4">
      <w:pPr>
        <w:pStyle w:val="bulletlist"/>
      </w:pPr>
      <w:r w:rsidRPr="005B520E">
        <w:t>Do not use the word “essentially” to mean “approximately” or “effectively”.</w:t>
      </w:r>
    </w:p>
    <w:p w14:paraId="29D0A42B" w14:textId="77777777" w:rsidR="002F36A4" w:rsidRPr="005B520E" w:rsidRDefault="002F36A4" w:rsidP="002F36A4">
      <w:pPr>
        <w:pStyle w:val="bulletlist"/>
      </w:pPr>
      <w:r w:rsidRPr="005B520E">
        <w:t>In your paper title, if the words “that uses” can accurately replace the word “using”, capitalize the “u”; if not, keep using lower-cased.</w:t>
      </w:r>
    </w:p>
    <w:p w14:paraId="4436D7AB" w14:textId="77777777" w:rsidR="002F36A4" w:rsidRPr="005B520E" w:rsidRDefault="002F36A4" w:rsidP="002F36A4">
      <w:pPr>
        <w:pStyle w:val="bulletlist"/>
      </w:pPr>
      <w:r w:rsidRPr="005B520E">
        <w:t>Be aware of the different meanings of the homophones “affect” and “effect”, “complement” and “compliment”, “discreet” and “discrete”, “principal” and “principle”.</w:t>
      </w:r>
    </w:p>
    <w:p w14:paraId="06FC90FE" w14:textId="77777777" w:rsidR="002F36A4" w:rsidRPr="005B520E" w:rsidRDefault="002F36A4" w:rsidP="002F36A4">
      <w:pPr>
        <w:pStyle w:val="bulletlist"/>
      </w:pPr>
      <w:r w:rsidRPr="005B520E">
        <w:t>Do not confuse “imply” and “infer”.</w:t>
      </w:r>
    </w:p>
    <w:p w14:paraId="225319E5" w14:textId="77777777" w:rsidR="002F36A4" w:rsidRPr="005B520E" w:rsidRDefault="002F36A4" w:rsidP="002F36A4">
      <w:pPr>
        <w:pStyle w:val="bulletlist"/>
      </w:pPr>
      <w:r w:rsidRPr="005B520E">
        <w:t>The prefix “non” is not a word; it should be joined to the word it modifies, usually without a hyphen.</w:t>
      </w:r>
    </w:p>
    <w:p w14:paraId="691533D1" w14:textId="77777777" w:rsidR="002F36A4" w:rsidRPr="005B520E" w:rsidRDefault="002F36A4" w:rsidP="002F36A4">
      <w:pPr>
        <w:pStyle w:val="bulletlist"/>
      </w:pPr>
      <w:r w:rsidRPr="005B520E">
        <w:t>There is no period after the “et” in the Latin abbreviation “et al.”.</w:t>
      </w:r>
    </w:p>
    <w:p w14:paraId="6D71B9A8" w14:textId="77777777" w:rsidR="002F36A4" w:rsidRPr="005B520E" w:rsidRDefault="002F36A4" w:rsidP="002F36A4">
      <w:pPr>
        <w:pStyle w:val="bulletlist"/>
      </w:pPr>
      <w:r w:rsidRPr="005B520E">
        <w:t>The abbreviation “i.e.” means “that is”, and the abbreviation “e.g.” means “for example”.</w:t>
      </w:r>
    </w:p>
    <w:p w14:paraId="3EEC4EFA" w14:textId="77777777" w:rsidR="002F36A4" w:rsidRPr="005B520E" w:rsidRDefault="002F36A4" w:rsidP="002F36A4">
      <w:pPr>
        <w:pStyle w:val="BodyText"/>
      </w:pPr>
      <w:r w:rsidRPr="005B520E">
        <w:t>An excellent style manual for science writers is [7].</w:t>
      </w:r>
    </w:p>
    <w:p w14:paraId="0A9EAADC" w14:textId="77777777" w:rsidR="002F36A4" w:rsidRDefault="002F36A4" w:rsidP="002F36A4">
      <w:pPr>
        <w:pStyle w:val="Heading1"/>
      </w:pPr>
      <w:r>
        <w:t xml:space="preserve">Using the </w:t>
      </w:r>
      <w:r w:rsidRPr="005B520E">
        <w:t>Template</w:t>
      </w:r>
    </w:p>
    <w:p w14:paraId="040D6BD4" w14:textId="77777777" w:rsidR="002F36A4" w:rsidRPr="005B520E" w:rsidRDefault="002F36A4" w:rsidP="002F36A4">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EE5672" w14:textId="77777777" w:rsidR="002F36A4" w:rsidRDefault="002F36A4" w:rsidP="002F36A4">
      <w:pPr>
        <w:pStyle w:val="Heading2"/>
      </w:pPr>
      <w:r w:rsidRPr="005B520E">
        <w:t>Authors</w:t>
      </w:r>
      <w:r>
        <w:t xml:space="preserve"> and Affiliations</w:t>
      </w:r>
    </w:p>
    <w:p w14:paraId="7F771041" w14:textId="77777777" w:rsidR="002F36A4" w:rsidRPr="005B520E" w:rsidRDefault="002F36A4" w:rsidP="002F36A4">
      <w:pPr>
        <w:pStyle w:val="BodyText"/>
      </w:pPr>
      <w:r w:rsidRPr="0056610F">
        <w:rPr>
          <w:b/>
        </w:rPr>
        <w:t>The template is designed</w:t>
      </w:r>
      <w:r w:rsidRPr="0056610F">
        <w:rPr>
          <w:b/>
          <w:lang w:val="en-US"/>
        </w:rPr>
        <w:t xml:space="preserve"> for,</w:t>
      </w:r>
      <w:r w:rsidRPr="0056610F">
        <w:rPr>
          <w:b/>
        </w:rPr>
        <w:t xml:space="preserve"> but not limited to</w:t>
      </w:r>
      <w:r w:rsidRPr="0056610F">
        <w:rPr>
          <w:b/>
          <w:lang w:val="en-US"/>
        </w:rPr>
        <w:t xml:space="preserve">, </w:t>
      </w:r>
      <w:r>
        <w:rPr>
          <w:b/>
          <w:lang w:val="en-US"/>
        </w:rPr>
        <w:t>six</w:t>
      </w:r>
      <w:r w:rsidRPr="0056610F">
        <w:rPr>
          <w:b/>
          <w:lang w:val="en-US"/>
        </w:rPr>
        <w:t xml:space="preserve">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w:t>
      </w:r>
      <w:r w:rsidRPr="008D6DBE">
        <w:t xml:space="preserve"> </w:t>
      </w:r>
      <w:r>
        <w:t>Names should not be listed in columns nor group by affiliation.</w:t>
      </w:r>
      <w:r>
        <w:rPr>
          <w:lang w:val="en-US"/>
        </w:rPr>
        <w:t xml:space="preserve"> </w:t>
      </w:r>
      <w:r w:rsidRPr="005B520E">
        <w:t>Please keep your affiliations as succinct as possible (for example, do not differentiate among departments of the same organization).</w:t>
      </w:r>
    </w:p>
    <w:p w14:paraId="15B77A56" w14:textId="77777777" w:rsidR="002F36A4" w:rsidRDefault="002F36A4" w:rsidP="002F36A4">
      <w:pPr>
        <w:pStyle w:val="Heading3"/>
      </w:pPr>
      <w:r>
        <w:t>For papers with more than six authors: Add author names horizontally, moving to a third row if needed for more than 8 authors.</w:t>
      </w:r>
    </w:p>
    <w:p w14:paraId="3ADCFE4C" w14:textId="77777777" w:rsidR="002F36A4" w:rsidRPr="005B520E" w:rsidRDefault="002F36A4" w:rsidP="002F36A4">
      <w:pPr>
        <w:pStyle w:val="Heading3"/>
      </w:pPr>
      <w:r w:rsidRPr="005B520E">
        <w:t xml:space="preserve">For </w:t>
      </w:r>
      <w:r>
        <w:t>papers with less than six authors</w:t>
      </w:r>
      <w:r w:rsidRPr="005B520E">
        <w:t xml:space="preserve">: </w:t>
      </w:r>
      <w:r w:rsidRPr="00FA4C32">
        <w:t>To change the default, adjust the template as follows.</w:t>
      </w:r>
    </w:p>
    <w:p w14:paraId="4B148745" w14:textId="77777777" w:rsidR="002F36A4" w:rsidRPr="005B520E" w:rsidRDefault="002F36A4" w:rsidP="002F36A4">
      <w:pPr>
        <w:pStyle w:val="Heading4"/>
      </w:pPr>
      <w:r w:rsidRPr="00794804">
        <w:t>Selection</w:t>
      </w:r>
      <w:r w:rsidRPr="005B520E">
        <w:t xml:space="preserve">: </w:t>
      </w:r>
      <w:r w:rsidRPr="00FA4C32">
        <w:rPr>
          <w:i w:val="0"/>
        </w:rPr>
        <w:t>Highlight all author and affiliation lines.</w:t>
      </w:r>
    </w:p>
    <w:p w14:paraId="6D963DDA" w14:textId="77777777" w:rsidR="002F36A4" w:rsidRPr="005B520E" w:rsidRDefault="002F36A4" w:rsidP="002F36A4">
      <w:pPr>
        <w:pStyle w:val="Heading4"/>
      </w:pPr>
      <w:r>
        <w:t>Change number of columns:</w:t>
      </w:r>
      <w:r w:rsidRPr="005B520E">
        <w:t xml:space="preserve"> </w:t>
      </w:r>
      <w:r w:rsidRPr="00FA4C32">
        <w:rPr>
          <w:i w:val="0"/>
        </w:rPr>
        <w:t xml:space="preserve">Select the Columns icon from the MS Word Standard toolbar and then select </w:t>
      </w:r>
      <w:r>
        <w:rPr>
          <w:i w:val="0"/>
        </w:rPr>
        <w:t>the correct number of columns</w:t>
      </w:r>
      <w:r w:rsidRPr="00FA4C32">
        <w:rPr>
          <w:i w:val="0"/>
        </w:rPr>
        <w:t xml:space="preserve"> from the selection palette.</w:t>
      </w:r>
    </w:p>
    <w:p w14:paraId="37CFC197" w14:textId="77777777" w:rsidR="002F36A4" w:rsidRDefault="002F36A4" w:rsidP="002F36A4">
      <w:pPr>
        <w:pStyle w:val="Heading4"/>
        <w:rPr>
          <w:i w:val="0"/>
        </w:rPr>
      </w:pPr>
      <w:r w:rsidRPr="005B520E">
        <w:t xml:space="preserve">Deletion: </w:t>
      </w:r>
      <w:r w:rsidRPr="00FA4C32">
        <w:rPr>
          <w:i w:val="0"/>
        </w:rPr>
        <w:t xml:space="preserve">Delete the author and affiliation lines for the </w:t>
      </w:r>
      <w:r>
        <w:rPr>
          <w:i w:val="0"/>
        </w:rPr>
        <w:t>extra authors.</w:t>
      </w:r>
    </w:p>
    <w:p w14:paraId="38429F30" w14:textId="77777777" w:rsidR="002F36A4" w:rsidRDefault="002F36A4" w:rsidP="002F36A4">
      <w:pPr>
        <w:rPr>
          <w:i/>
          <w:iCs/>
          <w:noProof/>
        </w:rPr>
      </w:pPr>
    </w:p>
    <w:p w14:paraId="6EE1CC67" w14:textId="77777777" w:rsidR="002F36A4" w:rsidRDefault="002F36A4" w:rsidP="002F36A4">
      <w:pPr>
        <w:pStyle w:val="Heading2"/>
      </w:pPr>
      <w:r w:rsidRPr="005B520E">
        <w:t>Identify</w:t>
      </w:r>
      <w:r>
        <w:t xml:space="preserve"> the Headings</w:t>
      </w:r>
    </w:p>
    <w:p w14:paraId="676B6EB2" w14:textId="77777777" w:rsidR="002F36A4" w:rsidRPr="005B520E" w:rsidRDefault="002F36A4" w:rsidP="002F36A4">
      <w:pPr>
        <w:pStyle w:val="BodyText"/>
      </w:pPr>
      <w:r w:rsidRPr="005B520E">
        <w:t>Headings, or heads, are organizational devices that guide the reader through your paper. There are two types: component heads and text heads.</w:t>
      </w:r>
    </w:p>
    <w:p w14:paraId="1F82966E" w14:textId="77777777" w:rsidR="002F36A4" w:rsidRPr="005B520E" w:rsidRDefault="002F36A4" w:rsidP="002F36A4">
      <w:pPr>
        <w:pStyle w:val="BodyText"/>
      </w:pPr>
      <w:r w:rsidRPr="005B520E">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w:t>
      </w:r>
      <w:r w:rsidRPr="005B520E">
        <w:lastRenderedPageBreak/>
        <w:t>table title. Run-in heads, such as “Abstract”, will require you to apply a style (in this case, italic) in addition to the style provided by the drop down menu to differentiate the head from the text.</w:t>
      </w:r>
    </w:p>
    <w:p w14:paraId="6FD1C5C9" w14:textId="77777777" w:rsidR="002F36A4" w:rsidRPr="005B520E" w:rsidRDefault="002F36A4" w:rsidP="002F36A4">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D9DA954" w14:textId="77777777" w:rsidR="002F36A4" w:rsidRDefault="002F36A4" w:rsidP="002F36A4">
      <w:pPr>
        <w:pStyle w:val="Heading2"/>
      </w:pPr>
      <w:r>
        <w:t>Figures and Tables</w:t>
      </w:r>
    </w:p>
    <w:p w14:paraId="0475D85B" w14:textId="77777777" w:rsidR="002F36A4" w:rsidRDefault="002F36A4" w:rsidP="002F36A4">
      <w:pPr>
        <w:pStyle w:val="Heading4"/>
      </w:pPr>
      <w:r>
        <w:t xml:space="preserve"> </w:t>
      </w:r>
      <w:r w:rsidRPr="005B520E">
        <w:t xml:space="preserve">Positioning Figures and Tables: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7F9D08F" w14:textId="77777777" w:rsidR="002F36A4" w:rsidRPr="005B520E" w:rsidRDefault="002F36A4" w:rsidP="002F36A4">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2F36A4" w14:paraId="1760C1C1" w14:textId="77777777" w:rsidTr="006428EA">
        <w:trPr>
          <w:cantSplit/>
          <w:trHeight w:val="240"/>
          <w:tblHeader/>
          <w:jc w:val="center"/>
        </w:trPr>
        <w:tc>
          <w:tcPr>
            <w:tcW w:w="720" w:type="dxa"/>
            <w:vMerge w:val="restart"/>
            <w:vAlign w:val="center"/>
          </w:tcPr>
          <w:p w14:paraId="05C2CBF4" w14:textId="77777777" w:rsidR="002F36A4" w:rsidRDefault="002F36A4" w:rsidP="006428EA">
            <w:pPr>
              <w:pStyle w:val="tablecolhead"/>
            </w:pPr>
            <w:r>
              <w:t>Table Head</w:t>
            </w:r>
          </w:p>
        </w:tc>
        <w:tc>
          <w:tcPr>
            <w:tcW w:w="4140" w:type="dxa"/>
            <w:gridSpan w:val="3"/>
            <w:vAlign w:val="center"/>
          </w:tcPr>
          <w:p w14:paraId="1D17067E" w14:textId="77777777" w:rsidR="002F36A4" w:rsidRDefault="002F36A4" w:rsidP="006428EA">
            <w:pPr>
              <w:pStyle w:val="tablecolhead"/>
            </w:pPr>
            <w:r>
              <w:t>Table Column Head</w:t>
            </w:r>
          </w:p>
        </w:tc>
      </w:tr>
      <w:tr w:rsidR="002F36A4" w14:paraId="4D1FC6E3" w14:textId="77777777" w:rsidTr="006428EA">
        <w:trPr>
          <w:cantSplit/>
          <w:trHeight w:val="240"/>
          <w:tblHeader/>
          <w:jc w:val="center"/>
        </w:trPr>
        <w:tc>
          <w:tcPr>
            <w:tcW w:w="720" w:type="dxa"/>
            <w:vMerge/>
          </w:tcPr>
          <w:p w14:paraId="75F5C281" w14:textId="77777777" w:rsidR="002F36A4" w:rsidRDefault="002F36A4" w:rsidP="006428EA">
            <w:pPr>
              <w:rPr>
                <w:sz w:val="16"/>
                <w:szCs w:val="16"/>
              </w:rPr>
            </w:pPr>
          </w:p>
        </w:tc>
        <w:tc>
          <w:tcPr>
            <w:tcW w:w="2340" w:type="dxa"/>
            <w:vAlign w:val="center"/>
          </w:tcPr>
          <w:p w14:paraId="7033D44F" w14:textId="77777777" w:rsidR="002F36A4" w:rsidRDefault="002F36A4" w:rsidP="006428EA">
            <w:pPr>
              <w:pStyle w:val="tablecolsubhead"/>
            </w:pPr>
            <w:r>
              <w:t>Table column subhead</w:t>
            </w:r>
          </w:p>
        </w:tc>
        <w:tc>
          <w:tcPr>
            <w:tcW w:w="900" w:type="dxa"/>
            <w:vAlign w:val="center"/>
          </w:tcPr>
          <w:p w14:paraId="0F64C7DF" w14:textId="77777777" w:rsidR="002F36A4" w:rsidRDefault="002F36A4" w:rsidP="006428EA">
            <w:pPr>
              <w:pStyle w:val="tablecolsubhead"/>
            </w:pPr>
            <w:r>
              <w:t>Subhead</w:t>
            </w:r>
          </w:p>
        </w:tc>
        <w:tc>
          <w:tcPr>
            <w:tcW w:w="900" w:type="dxa"/>
            <w:vAlign w:val="center"/>
          </w:tcPr>
          <w:p w14:paraId="28548284" w14:textId="77777777" w:rsidR="002F36A4" w:rsidRDefault="002F36A4" w:rsidP="006428EA">
            <w:pPr>
              <w:pStyle w:val="tablecolsubhead"/>
            </w:pPr>
            <w:r>
              <w:t>Subhead</w:t>
            </w:r>
          </w:p>
        </w:tc>
      </w:tr>
      <w:tr w:rsidR="002F36A4" w14:paraId="30CA990B" w14:textId="77777777" w:rsidTr="006428EA">
        <w:trPr>
          <w:trHeight w:val="320"/>
          <w:jc w:val="center"/>
        </w:trPr>
        <w:tc>
          <w:tcPr>
            <w:tcW w:w="720" w:type="dxa"/>
            <w:vAlign w:val="center"/>
          </w:tcPr>
          <w:p w14:paraId="571DD080" w14:textId="77777777" w:rsidR="002F36A4" w:rsidRDefault="002F36A4" w:rsidP="006428EA">
            <w:pPr>
              <w:pStyle w:val="tablecopy"/>
              <w:rPr>
                <w:sz w:val="8"/>
                <w:szCs w:val="8"/>
              </w:rPr>
            </w:pPr>
            <w:r>
              <w:t>copy</w:t>
            </w:r>
          </w:p>
        </w:tc>
        <w:tc>
          <w:tcPr>
            <w:tcW w:w="2340" w:type="dxa"/>
            <w:vAlign w:val="center"/>
          </w:tcPr>
          <w:p w14:paraId="2DD496C4" w14:textId="77777777" w:rsidR="002F36A4" w:rsidRDefault="002F36A4" w:rsidP="006428EA">
            <w:pPr>
              <w:pStyle w:val="tablecopy"/>
            </w:pPr>
            <w:r>
              <w:t>More table copy</w:t>
            </w:r>
            <w:r>
              <w:rPr>
                <w:vertAlign w:val="superscript"/>
              </w:rPr>
              <w:t>a</w:t>
            </w:r>
          </w:p>
        </w:tc>
        <w:tc>
          <w:tcPr>
            <w:tcW w:w="900" w:type="dxa"/>
            <w:vAlign w:val="center"/>
          </w:tcPr>
          <w:p w14:paraId="4FA8B5FE" w14:textId="77777777" w:rsidR="002F36A4" w:rsidRDefault="002F36A4" w:rsidP="006428EA">
            <w:pPr>
              <w:rPr>
                <w:sz w:val="16"/>
                <w:szCs w:val="16"/>
              </w:rPr>
            </w:pPr>
          </w:p>
        </w:tc>
        <w:tc>
          <w:tcPr>
            <w:tcW w:w="900" w:type="dxa"/>
            <w:vAlign w:val="center"/>
          </w:tcPr>
          <w:p w14:paraId="165AB47B" w14:textId="77777777" w:rsidR="002F36A4" w:rsidRDefault="002F36A4" w:rsidP="006428EA">
            <w:pPr>
              <w:rPr>
                <w:sz w:val="16"/>
                <w:szCs w:val="16"/>
              </w:rPr>
            </w:pPr>
          </w:p>
        </w:tc>
      </w:tr>
    </w:tbl>
    <w:p w14:paraId="675E03F9" w14:textId="77777777" w:rsidR="002F36A4" w:rsidRPr="005B520E" w:rsidRDefault="002F36A4" w:rsidP="002F36A4">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1CCB6484" w14:textId="77777777" w:rsidR="002F36A4" w:rsidRDefault="002F36A4" w:rsidP="002F36A4">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1DBD580" w14:textId="77777777" w:rsidR="002F36A4" w:rsidRPr="005B520E" w:rsidRDefault="002F36A4" w:rsidP="002F36A4">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t xml:space="preserve"> </w:t>
      </w:r>
      <w:r w:rsidRPr="005B520E">
        <w:t>with a ratio of quantities and units. For example, write “Temperature (K)”, not “Temperature/K”.</w:t>
      </w:r>
    </w:p>
    <w:p w14:paraId="299A5629" w14:textId="77777777" w:rsidR="002F36A4" w:rsidRDefault="002F36A4" w:rsidP="002F36A4">
      <w:pPr>
        <w:pStyle w:val="Heading5"/>
      </w:pPr>
      <w:r w:rsidRPr="005B520E">
        <w:t>Acknowledgment</w:t>
      </w:r>
      <w:r>
        <w:t xml:space="preserve"> </w:t>
      </w:r>
      <w:r>
        <w:rPr>
          <w:i/>
          <w:iCs/>
        </w:rPr>
        <w:t>(</w:t>
      </w:r>
      <w:r w:rsidRPr="00651A08">
        <w:rPr>
          <w:i/>
          <w:iCs/>
        </w:rPr>
        <w:t>Heading 5</w:t>
      </w:r>
      <w:r>
        <w:rPr>
          <w:i/>
          <w:iCs/>
        </w:rPr>
        <w:t>)</w:t>
      </w:r>
    </w:p>
    <w:p w14:paraId="20E82163" w14:textId="77777777" w:rsidR="002F36A4" w:rsidRDefault="002F36A4" w:rsidP="002F36A4">
      <w:pPr>
        <w:pStyle w:val="BodyText"/>
      </w:pPr>
      <w:r w:rsidRPr="005B520E">
        <w:t>The preferred spelling of the word “acknowledgment” in America is without an “e” after the “g</w:t>
      </w:r>
      <w:r>
        <w:t>”. Avoid the stilted expression “</w:t>
      </w:r>
      <w:proofErr w:type="spellStart"/>
      <w:r>
        <w:rPr>
          <w:lang w:val="en-US"/>
        </w:rPr>
        <w:t>o</w:t>
      </w:r>
      <w:r w:rsidRPr="005B520E">
        <w:t>ne</w:t>
      </w:r>
      <w:proofErr w:type="spellEnd"/>
      <w:r w:rsidRPr="005B520E">
        <w:t xml:space="preserve"> of us (R. B. G.) thanks </w:t>
      </w:r>
      <w:r>
        <w:t>...</w:t>
      </w:r>
      <w:r>
        <w:rPr>
          <w:lang w:val="en-US"/>
        </w:rPr>
        <w:t xml:space="preserve">”.  </w:t>
      </w:r>
      <w:r w:rsidRPr="005B520E">
        <w:t>Instead, try “R. B. G. thanks</w:t>
      </w:r>
      <w:r>
        <w:t>...</w:t>
      </w:r>
      <w:r w:rsidRPr="005B520E">
        <w:t>”.</w:t>
      </w:r>
      <w:r>
        <w:rPr>
          <w:lang w:val="en-US"/>
        </w:rPr>
        <w:t xml:space="preserve"> </w:t>
      </w:r>
      <w:r w:rsidRPr="005B520E">
        <w:t>Put spons</w:t>
      </w:r>
      <w:r>
        <w:t>or acknowledgments in the unnum</w:t>
      </w:r>
      <w:r w:rsidRPr="005B520E">
        <w:t>bered footnote on the first page.</w:t>
      </w:r>
    </w:p>
    <w:p w14:paraId="0455992D" w14:textId="77777777" w:rsidR="002F36A4" w:rsidRDefault="002F36A4" w:rsidP="002F36A4">
      <w:pPr>
        <w:pStyle w:val="Heading5"/>
      </w:pPr>
      <w:r w:rsidRPr="005B520E">
        <w:t>References</w:t>
      </w:r>
    </w:p>
    <w:p w14:paraId="62E20E64" w14:textId="77777777" w:rsidR="002F36A4" w:rsidRPr="005B520E" w:rsidRDefault="002F36A4" w:rsidP="002F36A4">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r w:rsidRPr="005B520E">
        <w:t>”</w:t>
      </w:r>
    </w:p>
    <w:p w14:paraId="154EF144" w14:textId="77777777" w:rsidR="002F36A4" w:rsidRPr="005B520E" w:rsidRDefault="002F36A4" w:rsidP="002F36A4">
      <w:pPr>
        <w:pStyle w:val="BodyText"/>
      </w:pPr>
      <w:r w:rsidRPr="005B520E">
        <w:t>Number footnotes separately in superscripts. Place the actual footnote at the bottom of the column in which it was cited. Do not put footnotes in the</w:t>
      </w:r>
      <w:r>
        <w:rPr>
          <w:lang w:val="en-US"/>
        </w:rPr>
        <w:t xml:space="preserve"> abstract or</w:t>
      </w:r>
      <w:r w:rsidRPr="005B520E">
        <w:t xml:space="preserve"> reference list. Use letters for table footnotes.</w:t>
      </w:r>
    </w:p>
    <w:p w14:paraId="108A7681" w14:textId="77777777" w:rsidR="002F36A4" w:rsidRPr="005B520E" w:rsidRDefault="002F36A4" w:rsidP="002F36A4">
      <w:pPr>
        <w:pStyle w:val="BodyText"/>
      </w:pPr>
      <w:r w:rsidRPr="005B520E">
        <w:t>Unless there are six au</w:t>
      </w:r>
      <w:r>
        <w:t>thors or more give all authors</w:t>
      </w:r>
      <w:r>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AF0DA34" w14:textId="77777777" w:rsidR="002F36A4" w:rsidRPr="005B520E" w:rsidRDefault="002F36A4" w:rsidP="002F36A4">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4EFBE3A" w14:textId="77777777" w:rsidR="002F36A4" w:rsidRPr="005B520E" w:rsidRDefault="002F36A4" w:rsidP="002F36A4"/>
    <w:p w14:paraId="2C619FE6" w14:textId="77777777" w:rsidR="002F36A4" w:rsidRDefault="002F36A4" w:rsidP="002F36A4">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383FF287" w14:textId="77777777" w:rsidR="002F36A4" w:rsidRDefault="002F36A4" w:rsidP="002F36A4">
      <w:pPr>
        <w:pStyle w:val="references"/>
        <w:ind w:left="354" w:hanging="354"/>
      </w:pPr>
      <w:r>
        <w:t>J. Clerk Maxwell, A Treatise on Electricity and Magnetism, 3rd ed., vol. 2. Oxford: Clarendon, 1892, pp.68–73.</w:t>
      </w:r>
    </w:p>
    <w:p w14:paraId="0847F2D2" w14:textId="77777777" w:rsidR="002F36A4" w:rsidRDefault="002F36A4" w:rsidP="002F36A4">
      <w:pPr>
        <w:pStyle w:val="references"/>
        <w:ind w:left="354" w:hanging="354"/>
      </w:pPr>
      <w:r>
        <w:t>I. S. Jacobs and C. P. Bean, “Fine particles, thin films and exchange anisotropy,” in Magnetism, vol. III, G. T. Rado and H. Suhl, Eds. New York: Academic, 1963, pp. 271–350.</w:t>
      </w:r>
    </w:p>
    <w:p w14:paraId="4B3B2A98" w14:textId="77777777" w:rsidR="002F36A4" w:rsidRDefault="002F36A4" w:rsidP="002F36A4">
      <w:pPr>
        <w:pStyle w:val="references"/>
        <w:ind w:left="354" w:hanging="354"/>
      </w:pPr>
      <w:r>
        <w:t>K. Elissa, “Title of paper if known,” unpublished.</w:t>
      </w:r>
    </w:p>
    <w:p w14:paraId="37DDEDEC" w14:textId="77777777" w:rsidR="002F36A4" w:rsidRDefault="002F36A4" w:rsidP="002F36A4">
      <w:pPr>
        <w:pStyle w:val="references"/>
        <w:ind w:left="354" w:hanging="354"/>
      </w:pPr>
      <w:r>
        <w:t>R. Nicole, “Title of paper with only first word capitalized,” J. Name Stand. Abbrev., in press.</w:t>
      </w:r>
    </w:p>
    <w:p w14:paraId="57FD555E" w14:textId="77777777" w:rsidR="002F36A4" w:rsidRDefault="002F36A4" w:rsidP="002F36A4">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2CC0E0CC" w14:textId="77777777" w:rsidR="002F36A4" w:rsidRDefault="002F36A4" w:rsidP="002F36A4">
      <w:pPr>
        <w:pStyle w:val="references"/>
        <w:ind w:left="354" w:hanging="354"/>
      </w:pPr>
      <w:r>
        <w:t>M. Young, The Technical Writer’s Handbook. Mill Valley, CA: University Science, 1989.</w:t>
      </w:r>
    </w:p>
    <w:p w14:paraId="7E7CD04A" w14:textId="77777777" w:rsidR="002F36A4" w:rsidRDefault="002F36A4" w:rsidP="002F36A4">
      <w:pPr>
        <w:pStyle w:val="references"/>
        <w:numPr>
          <w:ilvl w:val="0"/>
          <w:numId w:val="0"/>
        </w:numPr>
        <w:ind w:left="360" w:hanging="360"/>
      </w:pPr>
    </w:p>
    <w:p w14:paraId="154FB374" w14:textId="77777777" w:rsidR="002F36A4" w:rsidRPr="00F96569" w:rsidRDefault="002F36A4" w:rsidP="002F36A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2F36A4" w:rsidRPr="00F96569" w:rsidSect="002F36A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DA41354" w14:textId="77777777" w:rsidR="002F36A4" w:rsidRDefault="002F36A4" w:rsidP="002F36A4">
      <w:r>
        <w:rPr>
          <w:noProof/>
        </w:rPr>
        <w:lastRenderedPageBreak/>
        <mc:AlternateContent>
          <mc:Choice Requires="wps">
            <w:drawing>
              <wp:anchor distT="0" distB="0" distL="114300" distR="114300" simplePos="0" relativeHeight="251659264" behindDoc="1" locked="0" layoutInCell="1" allowOverlap="1" wp14:anchorId="0A863B1C" wp14:editId="5A96607C">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12AB8948" w14:textId="77777777" w:rsidR="002F36A4" w:rsidRDefault="002F36A4" w:rsidP="002F36A4">
                            <w:pPr>
                              <w:pStyle w:val="BodyText"/>
                            </w:pPr>
                            <w:r>
                              <w:t>We suggest that you use a text box to insert a graphic (which is ideally a 300 dpi TIFF or EPS file, with all fonts embedded) because, in an MSW document, this method is somewhat more stable than directly inserting a picture.</w:t>
                            </w:r>
                          </w:p>
                          <w:p w14:paraId="59BE3884" w14:textId="77777777" w:rsidR="002F36A4" w:rsidRDefault="002F36A4" w:rsidP="002F36A4">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863B1C" id="_x0000_t202" coordsize="21600,21600" o:spt="202" path="m,l,21600r21600,l21600,xe">
                <v:stroke joinstyle="miter"/>
                <v:path gradientshapeok="t" o:connecttype="rect"/>
              </v:shapetype>
              <v:shape id="Text Box 8" o:spid="_x0000_s1026" type="#_x0000_t202" style="position:absolute;margin-left:0;margin-top:19.8pt;width:252pt;height:90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12AB8948" w14:textId="77777777" w:rsidR="002F36A4" w:rsidRDefault="002F36A4" w:rsidP="002F36A4">
                      <w:pPr>
                        <w:pStyle w:val="BodyText"/>
                      </w:pPr>
                      <w:r>
                        <w:t>We suggest that you use a text box to insert a graphic (which is ideally a 300 dpi TIFF or EPS file, with all fonts embedded) because, in an MSW document, this method is somewhat more stable than directly inserting a picture.</w:t>
                      </w:r>
                    </w:p>
                    <w:p w14:paraId="59BE3884" w14:textId="77777777" w:rsidR="002F36A4" w:rsidRDefault="002F36A4" w:rsidP="002F36A4">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p w14:paraId="7D6AAE33" w14:textId="77777777" w:rsidR="008C2FF8" w:rsidRDefault="008C2FF8"/>
    <w:sectPr w:rsidR="008C2FF8" w:rsidSect="009D561F">
      <w:pgSz w:w="11906" w:h="16838" w:code="9"/>
      <w:pgMar w:top="1134"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7040" w14:textId="77777777" w:rsidR="00B25B98" w:rsidRDefault="00B25B98">
      <w:r>
        <w:separator/>
      </w:r>
    </w:p>
  </w:endnote>
  <w:endnote w:type="continuationSeparator" w:id="0">
    <w:p w14:paraId="2741BB87" w14:textId="77777777" w:rsidR="00B25B98" w:rsidRDefault="00B2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0618B" w14:textId="77777777" w:rsidR="00236884" w:rsidRPr="006F6D3D" w:rsidRDefault="00236884"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73824" w14:textId="77777777" w:rsidR="00B25B98" w:rsidRDefault="00B25B98">
      <w:r>
        <w:separator/>
      </w:r>
    </w:p>
  </w:footnote>
  <w:footnote w:type="continuationSeparator" w:id="0">
    <w:p w14:paraId="442AE972" w14:textId="77777777" w:rsidR="00B25B98" w:rsidRDefault="00B25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65496470">
    <w:abstractNumId w:val="0"/>
  </w:num>
  <w:num w:numId="2" w16cid:durableId="1202202791">
    <w:abstractNumId w:val="3"/>
  </w:num>
  <w:num w:numId="3" w16cid:durableId="37555435">
    <w:abstractNumId w:val="2"/>
  </w:num>
  <w:num w:numId="4" w16cid:durableId="1966810491">
    <w:abstractNumId w:val="4"/>
  </w:num>
  <w:num w:numId="5" w16cid:durableId="1515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47"/>
    <w:rsid w:val="00027864"/>
    <w:rsid w:val="00045747"/>
    <w:rsid w:val="001561F5"/>
    <w:rsid w:val="00184D02"/>
    <w:rsid w:val="00196688"/>
    <w:rsid w:val="00236884"/>
    <w:rsid w:val="0026388B"/>
    <w:rsid w:val="00287E3E"/>
    <w:rsid w:val="002A3BF2"/>
    <w:rsid w:val="002F36A4"/>
    <w:rsid w:val="00353887"/>
    <w:rsid w:val="003B7BD0"/>
    <w:rsid w:val="004F1849"/>
    <w:rsid w:val="005717F7"/>
    <w:rsid w:val="00617DBB"/>
    <w:rsid w:val="0085278D"/>
    <w:rsid w:val="00871D3B"/>
    <w:rsid w:val="008C2FF8"/>
    <w:rsid w:val="00905302"/>
    <w:rsid w:val="00932B42"/>
    <w:rsid w:val="009D561F"/>
    <w:rsid w:val="00AA4E40"/>
    <w:rsid w:val="00AC47B2"/>
    <w:rsid w:val="00B25B98"/>
    <w:rsid w:val="00C0656D"/>
    <w:rsid w:val="00C15684"/>
    <w:rsid w:val="00D00A4B"/>
    <w:rsid w:val="00DB21A1"/>
    <w:rsid w:val="00F54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957B"/>
  <w15:chartTrackingRefBased/>
  <w15:docId w15:val="{9D8E5974-3400-BA4D-B2C5-8EA4E404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47"/>
    <w:rPr>
      <w:rFonts w:ascii="Times New Roman" w:eastAsia="Times New Roman" w:hAnsi="Times New Roman" w:cs="Times New Roman"/>
    </w:rPr>
  </w:style>
  <w:style w:type="paragraph" w:styleId="Heading1">
    <w:name w:val="heading 1"/>
    <w:basedOn w:val="Normal"/>
    <w:next w:val="Normal"/>
    <w:link w:val="Heading1Char"/>
    <w:qFormat/>
    <w:rsid w:val="00045747"/>
    <w:pPr>
      <w:keepNext/>
      <w:jc w:val="center"/>
      <w:outlineLvl w:val="0"/>
    </w:pPr>
    <w:rPr>
      <w:b/>
      <w:bCs/>
      <w:sz w:val="44"/>
      <w:lang w:val="tr-TR"/>
    </w:rPr>
  </w:style>
  <w:style w:type="paragraph" w:styleId="Heading2">
    <w:name w:val="heading 2"/>
    <w:basedOn w:val="Normal"/>
    <w:next w:val="Normal"/>
    <w:link w:val="Heading2Char"/>
    <w:qFormat/>
    <w:rsid w:val="00045747"/>
    <w:pPr>
      <w:keepNext/>
      <w:outlineLvl w:val="1"/>
    </w:pPr>
    <w:rPr>
      <w:b/>
      <w:bCs/>
      <w:lang w:val="tr-TR"/>
    </w:rPr>
  </w:style>
  <w:style w:type="paragraph" w:styleId="Heading3">
    <w:name w:val="heading 3"/>
    <w:basedOn w:val="Normal"/>
    <w:next w:val="Normal"/>
    <w:link w:val="Heading3Char"/>
    <w:uiPriority w:val="9"/>
    <w:semiHidden/>
    <w:unhideWhenUsed/>
    <w:qFormat/>
    <w:rsid w:val="002F36A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F3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36A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5747"/>
    <w:rPr>
      <w:rFonts w:ascii="Times New Roman" w:eastAsia="Times New Roman" w:hAnsi="Times New Roman" w:cs="Times New Roman"/>
      <w:b/>
      <w:bCs/>
      <w:sz w:val="44"/>
      <w:lang w:val="tr-TR"/>
    </w:rPr>
  </w:style>
  <w:style w:type="character" w:customStyle="1" w:styleId="Heading2Char">
    <w:name w:val="Heading 2 Char"/>
    <w:basedOn w:val="DefaultParagraphFont"/>
    <w:link w:val="Heading2"/>
    <w:rsid w:val="00045747"/>
    <w:rPr>
      <w:rFonts w:ascii="Times New Roman" w:eastAsia="Times New Roman" w:hAnsi="Times New Roman" w:cs="Times New Roman"/>
      <w:b/>
      <w:bCs/>
      <w:lang w:val="tr-TR"/>
    </w:rPr>
  </w:style>
  <w:style w:type="character" w:customStyle="1" w:styleId="Heading3Char">
    <w:name w:val="Heading 3 Char"/>
    <w:basedOn w:val="DefaultParagraphFont"/>
    <w:link w:val="Heading3"/>
    <w:uiPriority w:val="9"/>
    <w:semiHidden/>
    <w:rsid w:val="002F36A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F3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F36A4"/>
    <w:rPr>
      <w:rFonts w:asciiTheme="majorHAnsi" w:eastAsiaTheme="majorEastAsia" w:hAnsiTheme="majorHAnsi" w:cstheme="majorBidi"/>
      <w:color w:val="2F5496" w:themeColor="accent1" w:themeShade="BF"/>
    </w:rPr>
  </w:style>
  <w:style w:type="paragraph" w:customStyle="1" w:styleId="Abstract">
    <w:name w:val="Abstract"/>
    <w:rsid w:val="002F36A4"/>
    <w:pPr>
      <w:spacing w:after="200"/>
      <w:ind w:firstLine="272"/>
      <w:jc w:val="both"/>
    </w:pPr>
    <w:rPr>
      <w:rFonts w:ascii="Times New Roman" w:eastAsia="SimSun" w:hAnsi="Times New Roman" w:cs="Times New Roman"/>
      <w:b/>
      <w:bCs/>
      <w:sz w:val="18"/>
      <w:szCs w:val="18"/>
    </w:rPr>
  </w:style>
  <w:style w:type="paragraph" w:customStyle="1" w:styleId="Author">
    <w:name w:val="Author"/>
    <w:rsid w:val="002F36A4"/>
    <w:pPr>
      <w:spacing w:before="360" w:after="40"/>
      <w:jc w:val="center"/>
    </w:pPr>
    <w:rPr>
      <w:rFonts w:ascii="Times New Roman" w:eastAsia="SimSun" w:hAnsi="Times New Roman" w:cs="Times New Roman"/>
      <w:noProof/>
      <w:sz w:val="22"/>
      <w:szCs w:val="22"/>
    </w:rPr>
  </w:style>
  <w:style w:type="paragraph" w:styleId="BodyText">
    <w:name w:val="Body Text"/>
    <w:basedOn w:val="Normal"/>
    <w:link w:val="BodyTextChar"/>
    <w:rsid w:val="002F36A4"/>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2F36A4"/>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2F36A4"/>
    <w:pPr>
      <w:numPr>
        <w:numId w:val="1"/>
      </w:numPr>
      <w:tabs>
        <w:tab w:val="clear" w:pos="648"/>
      </w:tabs>
      <w:ind w:left="576" w:hanging="288"/>
    </w:pPr>
  </w:style>
  <w:style w:type="paragraph" w:customStyle="1" w:styleId="equation">
    <w:name w:val="equation"/>
    <w:basedOn w:val="Normal"/>
    <w:rsid w:val="002F36A4"/>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figurecaption">
    <w:name w:val="figure caption"/>
    <w:rsid w:val="002F36A4"/>
    <w:pPr>
      <w:numPr>
        <w:numId w:val="2"/>
      </w:numPr>
      <w:tabs>
        <w:tab w:val="left" w:pos="533"/>
      </w:tabs>
      <w:spacing w:before="80" w:after="200"/>
      <w:ind w:left="0" w:firstLine="0"/>
      <w:jc w:val="both"/>
    </w:pPr>
    <w:rPr>
      <w:rFonts w:ascii="Times New Roman" w:eastAsia="SimSun" w:hAnsi="Times New Roman" w:cs="Times New Roman"/>
      <w:noProof/>
      <w:sz w:val="16"/>
      <w:szCs w:val="16"/>
    </w:rPr>
  </w:style>
  <w:style w:type="paragraph" w:customStyle="1" w:styleId="papertitle">
    <w:name w:val="paper title"/>
    <w:rsid w:val="002F36A4"/>
    <w:pPr>
      <w:spacing w:after="120"/>
      <w:jc w:val="center"/>
    </w:pPr>
    <w:rPr>
      <w:rFonts w:ascii="Times New Roman" w:eastAsia="MS Mincho" w:hAnsi="Times New Roman" w:cs="Times New Roman"/>
      <w:noProof/>
      <w:sz w:val="48"/>
      <w:szCs w:val="48"/>
    </w:rPr>
  </w:style>
  <w:style w:type="paragraph" w:customStyle="1" w:styleId="references">
    <w:name w:val="references"/>
    <w:rsid w:val="002F36A4"/>
    <w:pPr>
      <w:numPr>
        <w:numId w:val="3"/>
      </w:numPr>
      <w:spacing w:after="50" w:line="180" w:lineRule="exact"/>
      <w:jc w:val="both"/>
    </w:pPr>
    <w:rPr>
      <w:rFonts w:ascii="Times New Roman" w:eastAsia="MS Mincho" w:hAnsi="Times New Roman" w:cs="Times New Roman"/>
      <w:noProof/>
      <w:sz w:val="16"/>
      <w:szCs w:val="16"/>
    </w:rPr>
  </w:style>
  <w:style w:type="paragraph" w:customStyle="1" w:styleId="sponsors">
    <w:name w:val="sponsors"/>
    <w:rsid w:val="002F36A4"/>
    <w:pPr>
      <w:framePr w:wrap="auto" w:hAnchor="text" w:x="615" w:y="2239"/>
      <w:pBdr>
        <w:top w:val="single" w:sz="4" w:space="2" w:color="auto"/>
      </w:pBdr>
      <w:ind w:firstLine="288"/>
    </w:pPr>
    <w:rPr>
      <w:rFonts w:ascii="Times New Roman" w:eastAsia="SimSun" w:hAnsi="Times New Roman" w:cs="Times New Roman"/>
      <w:sz w:val="16"/>
      <w:szCs w:val="16"/>
    </w:rPr>
  </w:style>
  <w:style w:type="paragraph" w:customStyle="1" w:styleId="tablecolhead">
    <w:name w:val="table col head"/>
    <w:basedOn w:val="Normal"/>
    <w:rsid w:val="002F36A4"/>
    <w:pPr>
      <w:jc w:val="center"/>
    </w:pPr>
    <w:rPr>
      <w:rFonts w:eastAsia="SimSun"/>
      <w:b/>
      <w:bCs/>
      <w:sz w:val="16"/>
      <w:szCs w:val="16"/>
    </w:rPr>
  </w:style>
  <w:style w:type="paragraph" w:customStyle="1" w:styleId="tablecolsubhead">
    <w:name w:val="table col subhead"/>
    <w:basedOn w:val="tablecolhead"/>
    <w:rsid w:val="002F36A4"/>
    <w:rPr>
      <w:i/>
      <w:iCs/>
      <w:sz w:val="15"/>
      <w:szCs w:val="15"/>
    </w:rPr>
  </w:style>
  <w:style w:type="paragraph" w:customStyle="1" w:styleId="tablecopy">
    <w:name w:val="table copy"/>
    <w:rsid w:val="002F36A4"/>
    <w:pPr>
      <w:jc w:val="both"/>
    </w:pPr>
    <w:rPr>
      <w:rFonts w:ascii="Times New Roman" w:eastAsia="SimSun" w:hAnsi="Times New Roman" w:cs="Times New Roman"/>
      <w:noProof/>
      <w:sz w:val="16"/>
      <w:szCs w:val="16"/>
    </w:rPr>
  </w:style>
  <w:style w:type="paragraph" w:customStyle="1" w:styleId="tablefootnote">
    <w:name w:val="table footnote"/>
    <w:rsid w:val="002F36A4"/>
    <w:pPr>
      <w:numPr>
        <w:numId w:val="5"/>
      </w:numPr>
      <w:spacing w:before="60" w:after="30"/>
      <w:ind w:left="58" w:hanging="29"/>
      <w:jc w:val="right"/>
    </w:pPr>
    <w:rPr>
      <w:rFonts w:ascii="Times New Roman" w:eastAsia="SimSun" w:hAnsi="Times New Roman" w:cs="Times New Roman"/>
      <w:sz w:val="12"/>
      <w:szCs w:val="12"/>
    </w:rPr>
  </w:style>
  <w:style w:type="paragraph" w:customStyle="1" w:styleId="tablehead">
    <w:name w:val="table head"/>
    <w:rsid w:val="002F36A4"/>
    <w:pPr>
      <w:numPr>
        <w:numId w:val="4"/>
      </w:numPr>
      <w:spacing w:before="240" w:after="120" w:line="216" w:lineRule="auto"/>
      <w:jc w:val="center"/>
    </w:pPr>
    <w:rPr>
      <w:rFonts w:ascii="Times New Roman" w:eastAsia="SimSun" w:hAnsi="Times New Roman" w:cs="Times New Roman"/>
      <w:smallCaps/>
      <w:noProof/>
      <w:sz w:val="16"/>
      <w:szCs w:val="16"/>
    </w:rPr>
  </w:style>
  <w:style w:type="paragraph" w:customStyle="1" w:styleId="Keywords">
    <w:name w:val="Keywords"/>
    <w:basedOn w:val="Abstract"/>
    <w:qFormat/>
    <w:rsid w:val="002F36A4"/>
    <w:pPr>
      <w:spacing w:after="120"/>
      <w:ind w:firstLine="274"/>
    </w:pPr>
    <w:rPr>
      <w:i/>
    </w:rPr>
  </w:style>
  <w:style w:type="paragraph" w:styleId="Footer">
    <w:name w:val="footer"/>
    <w:basedOn w:val="Normal"/>
    <w:link w:val="FooterChar"/>
    <w:rsid w:val="002F36A4"/>
    <w:pPr>
      <w:tabs>
        <w:tab w:val="center" w:pos="4680"/>
        <w:tab w:val="right" w:pos="9360"/>
      </w:tabs>
      <w:jc w:val="center"/>
    </w:pPr>
    <w:rPr>
      <w:rFonts w:eastAsia="SimSun"/>
      <w:sz w:val="20"/>
      <w:szCs w:val="20"/>
    </w:rPr>
  </w:style>
  <w:style w:type="character" w:customStyle="1" w:styleId="FooterChar">
    <w:name w:val="Footer Char"/>
    <w:basedOn w:val="DefaultParagraphFont"/>
    <w:link w:val="Footer"/>
    <w:rsid w:val="002F36A4"/>
    <w:rPr>
      <w:rFonts w:ascii="Times New Roman" w:eastAsia="SimSu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2261</Words>
  <Characters>12891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Cover Page</vt:lpstr>
    </vt:vector>
  </TitlesOfParts>
  <Manager/>
  <Company/>
  <LinksUpToDate>false</LinksUpToDate>
  <CharactersWithSpaces>15122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dc:title>
  <dc:subject>Term Paper</dc:subject>
  <dc:creator>Abzetdin Adamov</dc:creator>
  <cp:keywords/>
  <dc:description/>
  <cp:lastModifiedBy>Gullu Behbudzade</cp:lastModifiedBy>
  <cp:revision>23</cp:revision>
  <dcterms:created xsi:type="dcterms:W3CDTF">2023-01-30T09:11:00Z</dcterms:created>
  <dcterms:modified xsi:type="dcterms:W3CDTF">2026-03-25T19:23:00Z</dcterms:modified>
  <cp:category/>
</cp:coreProperties>
</file>