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0"/>
        <w:numPr>
          <w:ilvl w:val="2"/>
          <w:numId w:val="1"/>
        </w:numPr>
        <w:spacing w:after="120" w:before="240"/>
        <w:contextualSpacing w:val="false"/>
      </w:pPr>
      <w:r>
        <w:rPr/>
        <w:t xml:space="preserve">0.1 </w:t>
      </w:r>
      <w:r>
        <w:rPr/>
      </w:r>
      <w:r>
        <w:rPr/>
        <w:t>Introduction</w:t>
      </w:r>
    </w:p>
    <w:p>
      <w:pPr>
        <w:pStyle w:val="style50"/>
      </w:pPr>
      <w:r>
        <w:rP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w:t>
      </w:r>
    </w:p>
    <w:p>
      <w:pPr>
        <w:sectPr>
          <w:type w:val="nextPage"/>
          <w:pgSz w:h="15900" w:w="12286"/>
          <w:pgMar w:bottom="1134" w:footer="0" w:gutter="0" w:header="0" w:left="1440" w:right="1440" w:top="1134"/>
          <w:pgNumType w:fmt="decimal"/>
          <w:formProt w:val="false"/>
          <w:textDirection w:val="lrTb"/>
        </w:sectPr>
      </w:pPr>
    </w:p>
    <w:p>
      <w:pPr>
        <w:pStyle w:val="style50"/>
      </w:pPr>
      <w:r>
        <w:rPr>
          <w:rStyle w:val="style19"/>
        </w:rPr>
        <w:t>Table 1</w:t>
      </w:r>
      <w:bookmarkStart w:id="0" w:name="Ref_x1-10011"/>
      <w:bookmarkEnd w:id="0"/>
      <w:r>
        <w:rPr>
          <w:rStyle w:val="style19"/>
        </w:rPr>
      </w:r>
      <w:r>
        <w:rPr>
          <w:rStyle w:val="style19"/>
        </w:rPr>
        <w:t xml:space="preserve">: </w:t>
      </w:r>
      <w:r>
        <w:rPr/>
        <w:t xml:space="preserve">Correlations used in microchannel condenser </w:t>
      </w:r>
    </w:p>
    <w:p>
      <w:pPr>
        <w:pStyle w:val="style50"/>
      </w:pPr>
      <w:r>
        <w:rPr/>
      </w:r>
    </w:p>
    <w:tbl>
      <w:tblPr>
        <w:tblW w:type="dxa" w:w="9406"/>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3135"/>
        <w:gridCol w:w="3135"/>
        <w:gridCol w:w="3136"/>
      </w:tblGrid>
      <w:tr>
        <w:trPr>
          <w:cantSplit w:val="false"/>
        </w:trPr>
        <w:tc>
          <w:tcPr>
            <w:tcW w:type="dxa" w:w="3135"/>
            <w:tcBorders>
              <w:top w:val="none"/>
              <w:left w:val="none"/>
              <w:bottom w:val="none"/>
              <w:right w:val="none"/>
            </w:tcBorders>
            <w:shd w:fill="auto" w:val="clear"/>
          </w:tcPr>
          <w:p>
            <w:pPr>
              <w:pStyle w:val="style41"/>
            </w:pPr>
            <w:r>
              <w:rPr/>
            </w:r>
          </w:p>
        </w:tc>
        <w:tc>
          <w:tcPr>
            <w:tcW w:type="dxa" w:w="3135"/>
            <w:tcBorders>
              <w:top w:val="none"/>
              <w:left w:val="none"/>
              <w:bottom w:val="none"/>
              <w:right w:val="none"/>
            </w:tcBorders>
            <w:shd w:fill="auto" w:val="clear"/>
          </w:tcPr>
          <w:p>
            <w:pPr>
              <w:pStyle w:val="style41"/>
            </w:pPr>
            <w:r>
              <w:rPr/>
            </w:r>
          </w:p>
        </w:tc>
        <w:tc>
          <w:tcPr>
            <w:tcW w:type="dxa" w:w="3136"/>
            <w:tcBorders>
              <w:top w:val="none"/>
              <w:left w:val="none"/>
              <w:bottom w:val="none"/>
              <w:right w:val="none"/>
            </w:tcBorders>
            <w:shd w:fill="auto" w:val="clear"/>
          </w:tcPr>
          <w:p>
            <w:pPr>
              <w:pStyle w:val="style41"/>
            </w:pPr>
            <w:r>
              <w:rPr/>
            </w:r>
          </w:p>
        </w:tc>
      </w:tr>
      <w:tr>
        <w:trPr>
          <w:cantSplit w:val="false"/>
        </w:trPr>
        <w:tc>
          <w:tcPr>
            <w:tcW w:type="dxa" w:w="3135"/>
            <w:tcBorders>
              <w:top w:val="none"/>
              <w:left w:val="none"/>
              <w:bottom w:val="none"/>
              <w:right w:val="none"/>
            </w:tcBorders>
            <w:shd w:fill="auto" w:val="clear"/>
          </w:tcPr>
          <w:p>
            <w:pPr>
              <w:pStyle w:val="style47"/>
            </w:pPr>
            <w:r>
              <w:rPr/>
              <w:t xml:space="preserve">C1 </w:t>
            </w:r>
          </w:p>
        </w:tc>
        <w:tc>
          <w:tcPr>
            <w:tcW w:type="dxa" w:w="3135"/>
            <w:tcBorders>
              <w:top w:val="none"/>
              <w:left w:val="none"/>
              <w:bottom w:val="none"/>
              <w:right w:val="none"/>
            </w:tcBorders>
            <w:shd w:fill="auto" w:val="clear"/>
          </w:tcPr>
          <w:p>
            <w:pPr>
              <w:pStyle w:val="style47"/>
            </w:pPr>
            <w:r>
              <w:rPr/>
              <w:t xml:space="preserve">C2 </w:t>
            </w:r>
          </w:p>
        </w:tc>
        <w:tc>
          <w:tcPr>
            <w:tcW w:type="dxa" w:w="3136"/>
            <w:tcBorders>
              <w:top w:val="none"/>
              <w:left w:val="none"/>
              <w:bottom w:val="none"/>
              <w:right w:val="none"/>
            </w:tcBorders>
            <w:shd w:fill="auto" w:val="clear"/>
          </w:tcPr>
          <w:p>
            <w:pPr>
              <w:pStyle w:val="style47"/>
            </w:pPr>
            <w:r>
              <w:rPr/>
              <w:t xml:space="preserve">C3 </w:t>
            </w:r>
          </w:p>
        </w:tc>
      </w:tr>
      <w:tr>
        <w:trPr>
          <w:cantSplit w:val="false"/>
        </w:trPr>
        <w:tc>
          <w:tcPr>
            <w:tcW w:type="dxa" w:w="3135"/>
            <w:tcBorders>
              <w:top w:val="none"/>
              <w:left w:val="none"/>
              <w:bottom w:val="none"/>
              <w:right w:val="none"/>
            </w:tcBorders>
            <w:shd w:fill="auto" w:val="clear"/>
          </w:tcPr>
          <w:p>
            <w:pPr>
              <w:pStyle w:val="style41"/>
            </w:pPr>
            <w:r>
              <w:rPr/>
            </w:r>
          </w:p>
        </w:tc>
        <w:tc>
          <w:tcPr>
            <w:tcW w:type="dxa" w:w="3135"/>
            <w:tcBorders>
              <w:top w:val="none"/>
              <w:left w:val="none"/>
              <w:bottom w:val="none"/>
              <w:right w:val="none"/>
            </w:tcBorders>
            <w:shd w:fill="auto" w:val="clear"/>
          </w:tcPr>
          <w:p>
            <w:pPr>
              <w:pStyle w:val="style41"/>
            </w:pPr>
            <w:r>
              <w:rPr/>
            </w:r>
          </w:p>
        </w:tc>
        <w:tc>
          <w:tcPr>
            <w:tcW w:type="dxa" w:w="3136"/>
            <w:tcBorders>
              <w:top w:val="none"/>
              <w:left w:val="none"/>
              <w:bottom w:val="none"/>
              <w:right w:val="none"/>
            </w:tcBorders>
            <w:shd w:fill="auto" w:val="clear"/>
          </w:tcPr>
          <w:p>
            <w:pPr>
              <w:pStyle w:val="style41"/>
            </w:pPr>
            <w:r>
              <w:rPr/>
            </w:r>
          </w:p>
        </w:tc>
      </w:tr>
      <w:tr>
        <w:trPr>
          <w:cantSplit w:val="false"/>
        </w:trPr>
        <w:tc>
          <w:tcPr>
            <w:tcW w:type="dxa" w:w="3135"/>
            <w:tcBorders>
              <w:top w:val="none"/>
              <w:left w:val="none"/>
              <w:bottom w:val="none"/>
              <w:right w:val="none"/>
            </w:tcBorders>
            <w:shd w:fill="auto" w:val="clear"/>
          </w:tcPr>
          <w:p>
            <w:pPr>
              <w:pStyle w:val="style47"/>
            </w:pPr>
            <w:r>
              <w:rPr/>
              <w:t>R1C1</w:t>
            </w:r>
          </w:p>
        </w:tc>
        <w:tc>
          <w:tcPr>
            <w:tcW w:type="dxa" w:w="3135"/>
            <w:tcBorders>
              <w:top w:val="none"/>
              <w:left w:val="none"/>
              <w:bottom w:val="none"/>
              <w:right w:val="none"/>
            </w:tcBorders>
            <w:shd w:fill="auto" w:val="clear"/>
          </w:tcPr>
          <w:p>
            <w:pPr>
              <w:pStyle w:val="style47"/>
            </w:pPr>
            <w:r>
              <w:rPr/>
              <w:t>R1C2</w:t>
            </w:r>
          </w:p>
        </w:tc>
        <w:tc>
          <w:tcPr>
            <w:tcW w:type="dxa" w:w="3136"/>
            <w:tcBorders>
              <w:top w:val="none"/>
              <w:left w:val="none"/>
              <w:bottom w:val="none"/>
              <w:right w:val="none"/>
            </w:tcBorders>
            <w:shd w:fill="auto" w:val="clear"/>
          </w:tcPr>
          <w:p>
            <w:pPr>
              <w:pStyle w:val="style47"/>
            </w:pPr>
            <w:r>
              <w:rPr/>
              <w:t>R1C3</w:t>
            </w:r>
          </w:p>
        </w:tc>
      </w:tr>
    </w:tbl>
    <w:p>
      <w:pPr>
        <w:sectPr>
          <w:type w:val="continuous"/>
          <w:pgSz w:h="15900" w:w="12286"/>
          <w:pgMar w:bottom="1134" w:footer="0" w:gutter="0" w:header="0" w:left="1440" w:right="1440" w:top="1134"/>
          <w:formProt w:val="false"/>
          <w:textDirection w:val="lrTb"/>
        </w:sectPr>
      </w:pPr>
    </w:p>
    <w:p>
      <w:pPr>
        <w:pStyle w:val="style48"/>
      </w:pPr>
      <w:r>
        <w:rPr/>
        <w:t>A reference to Table 1</w:t>
      </w:r>
      <w:r>
        <w:rPr>
          <w:rStyle w:val="style15"/>
        </w:rPr>
        <w:fldChar w:fldCharType="begin"/>
      </w:r>
      <w:r>
        <w:instrText> REF Ref_x1-10011 \h </w:instrText>
      </w:r>
      <w:r>
        <w:fldChar w:fldCharType="separate"/>
      </w:r>
      <w:r>
        <w:t xml:space="preserve"> </w:t>
      </w:r>
      <w:r>
        <w:fldChar w:fldCharType="end"/>
      </w:r>
      <w:r>
        <w:rPr/>
        <w:t xml:space="preserve">. </w:t>
      </w:r>
    </w:p>
    <w:p>
      <w:pPr>
        <w:pStyle w:val="style108"/>
        <w:numPr>
          <w:ilvl w:val="1"/>
          <w:numId w:val="1"/>
        </w:numPr>
      </w:pPr>
      <w:r>
        <w:rPr/>
        <w:t xml:space="preserve">1 </w:t>
      </w:r>
      <w:r>
        <w:rPr/>
      </w:r>
      <w:r>
        <w:rPr/>
        <w:t>Equation</w:t>
      </w:r>
    </w:p>
    <w:tbl>
      <w:tblPr>
        <w:tblW w:type="dxa" w:w="9406"/>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4702"/>
        <w:gridCol w:w="4704"/>
      </w:tblGrid>
      <w:tr>
        <w:trPr>
          <w:cantSplit w:val="false"/>
        </w:trPr>
        <w:tc>
          <w:tcPr>
            <w:tcW w:type="dxa" w:w="4702"/>
            <w:tcBorders>
              <w:top w:val="none"/>
              <w:left w:val="none"/>
              <w:bottom w:val="none"/>
              <w:right w:val="none"/>
            </w:tcBorders>
            <w:shd w:fill="auto" w:val="clear"/>
          </w:tcPr>
          <w:p>
            <w:pPr>
              <w:pStyle w:val="style45"/>
            </w:pPr>
            <w:r>
              <w:rPr/>
            </w:r>
            <w:r>
              <w:rPr/>
              <w:t xml:space="preserve"> </w:t>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oMath>
          </w:p>
        </w:tc>
        <w:tc>
          <w:tcPr>
            <w:tcW w:type="dxa" w:w="4704"/>
            <w:tcBorders>
              <w:top w:val="none"/>
              <w:left w:val="none"/>
              <w:bottom w:val="none"/>
              <w:right w:val="none"/>
            </w:tcBorders>
            <w:shd w:fill="auto" w:val="clear"/>
          </w:tcPr>
          <w:p>
            <w:pPr>
              <w:pStyle w:val="style46"/>
            </w:pPr>
            <w:r>
              <w:rPr/>
              <w:t>(1)</w:t>
            </w:r>
          </w:p>
        </w:tc>
      </w:tr>
    </w:tbl>
    <w:p>
      <w:pPr>
        <w:pStyle w:val="style51"/>
      </w:pPr>
      <w:r>
        <w:rPr/>
      </w:r>
    </w:p>
    <w:p>
      <w:pPr>
        <w:pStyle w:val="style108"/>
        <w:numPr>
          <w:ilvl w:val="1"/>
          <w:numId w:val="1"/>
        </w:numPr>
      </w:pPr>
      <w:r>
        <w:rPr/>
        <w:t xml:space="preserve">2 </w:t>
      </w:r>
      <w:r>
        <w:rPr/>
      </w:r>
      <w:r>
        <w:rPr/>
        <w:t>Figure as image</w:t>
      </w:r>
    </w:p>
    <w:p>
      <w:pPr>
        <w:sectPr>
          <w:type w:val="continuous"/>
          <w:pgSz w:h="15900" w:w="12286"/>
          <w:pgMar w:bottom="1134" w:footer="0" w:gutter="0" w:header="0" w:left="1440" w:right="1440" w:top="1134"/>
          <w:pgNumType w:fmt="decimal"/>
          <w:formProt w:val="false"/>
          <w:textDirection w:val="lrTb"/>
        </w:sectPr>
      </w:pPr>
    </w:p>
    <w:p>
      <w:pPr>
        <w:pStyle w:val="style39"/>
      </w:pPr>
      <w:r>
        <w:rPr/>
      </w:r>
    </w:p>
    <w:p>
      <w:pPr>
        <w:pStyle w:val="style50"/>
      </w:pPr>
      <w:r>
        <w:rPr/>
        <w:drawing>
          <wp:inline distB="0" distL="0" distR="0" distT="0">
            <wp:extent cx="3187700" cy="2387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87700" cy="2387600"/>
                    </a:xfrm>
                    <a:prstGeom prst="rect">
                      <a:avLst/>
                    </a:prstGeom>
                    <a:noFill/>
                    <a:ln w="9525">
                      <a:noFill/>
                      <a:miter lim="800000"/>
                      <a:headEnd/>
                      <a:tailEnd/>
                    </a:ln>
                  </pic:spPr>
                </pic:pic>
              </a:graphicData>
            </a:graphic>
          </wp:inline>
        </w:drawing>
      </w:r>
      <w:r>
        <w:rPr/>
        <w:t xml:space="preserve"> </w:t>
      </w:r>
    </w:p>
    <w:p>
      <w:pPr>
        <w:pStyle w:val="style50"/>
      </w:pPr>
      <w:r>
        <w:rPr/>
      </w:r>
    </w:p>
    <w:p>
      <w:pPr>
        <w:pStyle w:val="style50"/>
      </w:pPr>
      <w:r>
        <w:rPr>
          <w:rStyle w:val="style19"/>
        </w:rPr>
        <w:t>Figure 1</w:t>
      </w:r>
      <w:r>
        <w:rPr>
          <w:rStyle w:val="style19"/>
        </w:rPr>
      </w:r>
      <w:r>
        <w:rPr>
          <w:rStyle w:val="style19"/>
        </w:rPr>
        <w:t xml:space="preserve">: </w:t>
      </w:r>
      <w:r>
        <w:rPr/>
        <w:t xml:space="preserve">Figure as image </w:t>
      </w:r>
    </w:p>
    <w:p>
      <w:pPr>
        <w:pStyle w:val="style39"/>
      </w:pPr>
      <w:r>
        <w:rPr/>
      </w:r>
    </w:p>
    <w:p>
      <w:pPr>
        <w:sectPr>
          <w:type w:val="continuous"/>
          <w:pgSz w:h="15900" w:w="12286"/>
          <w:pgMar w:bottom="1134" w:footer="0" w:gutter="0" w:header="0" w:left="1800" w:right="1800" w:top="1134"/>
          <w:formProt w:val="false"/>
          <w:textDirection w:val="lrTb"/>
        </w:sectPr>
      </w:pPr>
    </w:p>
    <w:p>
      <w:pPr>
        <w:pStyle w:val="style108"/>
        <w:numPr>
          <w:ilvl w:val="1"/>
          <w:numId w:val="1"/>
        </w:numPr>
      </w:pPr>
      <w:r>
        <w:rPr/>
        <w:t xml:space="preserve">3 </w:t>
      </w:r>
      <w:r>
        <w:rPr/>
      </w:r>
      <w:r>
        <w:rPr/>
        <w:t>Figure using TikZ</w:t>
      </w:r>
    </w:p>
    <w:p>
      <w:pPr>
        <w:sectPr>
          <w:type w:val="continuous"/>
          <w:pgSz w:h="15900" w:w="12286"/>
          <w:pgMar w:bottom="1134" w:footer="0" w:gutter="0" w:header="0" w:left="1440" w:right="1440" w:top="1134"/>
          <w:pgNumType w:fmt="decimal"/>
          <w:formProt w:val="false"/>
          <w:textDirection w:val="lrTb"/>
        </w:sectPr>
      </w:pPr>
    </w:p>
    <w:p>
      <w:pPr>
        <w:pStyle w:val="style39"/>
      </w:pPr>
      <w:r>
        <w:rPr/>
      </w:r>
    </w:p>
    <w:p>
      <w:pPr>
        <w:pStyle w:val="style50"/>
      </w:pPr>
      <w:r>
        <w:rPr/>
        <w:drawing>
          <wp:inline distB="0" distL="0" distR="0" distT="0">
            <wp:extent cx="2044700" cy="11684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044700" cy="1168400"/>
                    </a:xfrm>
                    <a:prstGeom prst="rect">
                      <a:avLst/>
                    </a:prstGeom>
                    <a:noFill/>
                    <a:ln w="9525">
                      <a:noFill/>
                      <a:miter lim="800000"/>
                      <a:headEnd/>
                      <a:tailEnd/>
                    </a:ln>
                  </pic:spPr>
                </pic:pic>
              </a:graphicData>
            </a:graphic>
          </wp:inline>
        </w:drawing>
      </w:r>
      <w:r>
        <w:rPr/>
        <w:t xml:space="preserve"> </w:t>
      </w:r>
    </w:p>
    <w:p>
      <w:pPr>
        <w:pStyle w:val="style50"/>
      </w:pPr>
      <w:r>
        <w:rPr/>
      </w:r>
    </w:p>
    <w:p>
      <w:pPr>
        <w:pStyle w:val="style50"/>
      </w:pPr>
      <w:r>
        <w:rPr>
          <w:rStyle w:val="style19"/>
        </w:rPr>
        <w:t>Figure 2</w:t>
      </w:r>
      <w:r>
        <w:rPr>
          <w:rStyle w:val="style19"/>
        </w:rPr>
      </w:r>
      <w:r>
        <w:rPr>
          <w:rStyle w:val="style19"/>
        </w:rPr>
        <w:t xml:space="preserve">: </w:t>
      </w:r>
      <w:r>
        <w:rPr/>
        <w:t xml:space="preserve">Figure using TikZ </w:t>
      </w:r>
    </w:p>
    <w:p>
      <w:pPr>
        <w:pStyle w:val="style39"/>
      </w:pPr>
      <w:r>
        <w:rPr/>
      </w:r>
    </w:p>
    <w:p>
      <w:pPr>
        <w:sectPr>
          <w:type w:val="continuous"/>
          <w:pgSz w:h="15900" w:w="12286"/>
          <w:pgMar w:bottom="1134" w:footer="0" w:gutter="0" w:header="0" w:left="1800" w:right="1800" w:top="1134"/>
          <w:formProt w:val="false"/>
          <w:textDirection w:val="lrTb"/>
        </w:sectPr>
      </w:pPr>
    </w:p>
    <w:sectPr>
      <w:type w:val="continuous"/>
      <w:pgSz w:h="15900" w:w="12286"/>
      <w:pgMar w:bottom="1134" w:footer="0" w:gutter="0" w:header="0" w:left="1440" w:right="1440"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monospace">
    <w:charset w:val="00"/>
    <w:family w:val="auto"/>
    <w:pitch w:val="default"/>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504" w:val="num"/>
        </w:tabs>
        <w:ind w:hanging="288" w:left="504"/>
      </w:pPr>
      <w:rPr>
        <w:rFonts w:ascii="Symbol" w:cs="Symbol" w:hAnsi="Symbol" w:hint="default"/>
      </w:rPr>
    </w:lvl>
    <w:lvl w:ilvl="1">
      <w:start w:val="1"/>
      <w:numFmt w:val="bullet"/>
      <w:lvlText w:val="-"/>
      <w:lvlJc w:val="left"/>
      <w:pPr>
        <w:tabs>
          <w:tab w:pos="792" w:val="num"/>
        </w:tabs>
        <w:ind w:hanging="288" w:left="792"/>
      </w:pPr>
      <w:rPr>
        <w:rFonts w:ascii="OpenSymbol" w:cs="OpenSymbol" w:hAnsi="OpenSymbol" w:hint="default"/>
      </w:rPr>
    </w:lvl>
    <w:lvl w:ilvl="2">
      <w:start w:val="1"/>
      <w:numFmt w:val="bullet"/>
      <w:lvlText w:val="⁎"/>
      <w:lvlJc w:val="left"/>
      <w:pPr>
        <w:tabs>
          <w:tab w:pos="1080" w:val="num"/>
        </w:tabs>
        <w:ind w:hanging="288" w:left="1080"/>
      </w:pPr>
      <w:rPr>
        <w:rFonts w:ascii="OpenSymbol" w:cs="OpenSymbol" w:hAnsi="OpenSymbol" w:hint="default"/>
      </w:rPr>
    </w:lvl>
    <w:lvl w:ilvl="3">
      <w:start w:val="1"/>
      <w:numFmt w:val="bullet"/>
      <w:lvlText w:val="·"/>
      <w:lvlJc w:val="left"/>
      <w:pPr>
        <w:tabs>
          <w:tab w:pos="1368" w:val="num"/>
        </w:tabs>
        <w:ind w:hanging="288" w:left="1368"/>
      </w:pPr>
      <w:rPr>
        <w:rFonts w:ascii="OpenSymbol" w:cs="OpenSymbol" w:hAnsi="OpenSymbol" w:hint="default"/>
      </w:r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504" w:val="num"/>
        </w:tabs>
        <w:ind w:hanging="288" w:left="504"/>
      </w:pPr>
      <w:rPr/>
    </w:lvl>
    <w:lvl w:ilvl="1">
      <w:start w:val="1"/>
      <w:numFmt w:val="lowerLetter"/>
      <w:lvlText w:val="(%2)"/>
      <w:lvlJc w:val="left"/>
      <w:pPr>
        <w:tabs>
          <w:tab w:pos="792" w:val="num"/>
        </w:tabs>
        <w:ind w:hanging="288" w:left="792"/>
      </w:pPr>
      <w:rPr/>
    </w:lvl>
    <w:lvl w:ilvl="2">
      <w:start w:val="1"/>
      <w:numFmt w:val="lowerRoman"/>
      <w:lvlText w:val="%3."/>
      <w:lvlJc w:val="left"/>
      <w:pPr>
        <w:tabs>
          <w:tab w:pos="1152" w:val="num"/>
        </w:tabs>
        <w:ind w:hanging="288" w:left="1152"/>
      </w:pPr>
      <w:rPr/>
    </w:lvl>
    <w:lvl w:ilvl="3">
      <w:start w:val="1"/>
      <w:numFmt w:val="upperLetter"/>
      <w:lvlText w:val="%4."/>
      <w:lvlJc w:val="left"/>
      <w:pPr>
        <w:tabs>
          <w:tab w:pos="1440" w:val="num"/>
        </w:tabs>
        <w:ind w:hanging="288" w:left="1440"/>
      </w:pPr>
      <w:r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216" w:val="num"/>
        </w:tabs>
        <w:ind w:hanging="0" w:left="216"/>
      </w:pPr>
      <w:rPr/>
    </w:lvl>
    <w:lvl w:ilvl="1">
      <w:start w:val="1"/>
      <w:numFmt w:val="decimal"/>
      <w:lvlText w:val="(%2)"/>
      <w:lvlJc w:val="left"/>
      <w:pPr>
        <w:tabs>
          <w:tab w:pos="504" w:val="num"/>
        </w:tabs>
        <w:ind w:hanging="0" w:left="504"/>
      </w:pPr>
      <w:rPr/>
    </w:lvl>
    <w:lvl w:ilvl="2">
      <w:start w:val="1"/>
      <w:numFmt w:val="decimal"/>
      <w:lvlText w:val="%3."/>
      <w:lvlJc w:val="left"/>
      <w:pPr>
        <w:tabs>
          <w:tab w:pos="864" w:val="num"/>
        </w:tabs>
        <w:ind w:hanging="0" w:left="864"/>
      </w:pPr>
      <w:rPr/>
    </w:lvl>
    <w:lvl w:ilvl="3">
      <w:start w:val="1"/>
      <w:numFmt w:val="decimal"/>
      <w:lvlText w:val="%4."/>
      <w:lvlJc w:val="left"/>
      <w:pPr>
        <w:tabs>
          <w:tab w:pos="1152" w:val="num"/>
        </w:tabs>
        <w:ind w:hanging="0" w:left="1152"/>
      </w:pPr>
      <w:r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suppressAutoHyphens w:val="true"/>
    </w:pPr>
    <w:rPr>
      <w:sz w:val="24"/>
      <w:lang w:val="en-US"/>
    </w:rPr>
  </w:style>
  <w:style w:styleId="style15" w:type="character">
    <w:name w:val="reference-ref"/>
    <w:next w:val="style15"/>
    <w:rPr>
      <w:u w:val="thick"/>
    </w:rPr>
  </w:style>
  <w:style w:styleId="style16" w:type="character">
    <w:name w:val="textsuperscript"/>
    <w:next w:val="style16"/>
    <w:rPr>
      <w:position w:val="24"/>
      <w:sz w:val="19"/>
    </w:rPr>
  </w:style>
  <w:style w:styleId="style17" w:type="character">
    <w:name w:val="TEX"/>
    <w:next w:val="style17"/>
    <w:rPr>
      <w:position w:val="-5"/>
    </w:rPr>
  </w:style>
  <w:style w:styleId="style18" w:type="character">
    <w:name w:val="LATEX"/>
    <w:next w:val="style18"/>
    <w:rPr>
      <w:position w:val="4"/>
      <w:sz w:val="17"/>
    </w:rPr>
  </w:style>
  <w:style w:styleId="style19" w:type="character">
    <w:name w:val="caption-title"/>
    <w:next w:val="style19"/>
    <w:rPr>
      <w:b/>
      <w:i w:val="false"/>
    </w:rPr>
  </w:style>
  <w:style w:styleId="style20" w:type="character">
    <w:name w:val="small-caps"/>
    <w:next w:val="style20"/>
    <w:rPr>
      <w:smallCaps/>
    </w:rPr>
  </w:style>
  <w:style w:styleId="style21" w:type="character">
    <w:name w:val="verb"/>
    <w:next w:val="style21"/>
    <w:rPr>
      <w:rFonts w:ascii="monospace" w:hAnsi="monospace"/>
    </w:rPr>
  </w:style>
  <w:style w:styleId="style22" w:type="character">
    <w:name w:val="obeylines-h"/>
    <w:next w:val="style22"/>
    <w:rPr/>
  </w:style>
  <w:style w:styleId="style23" w:type="character">
    <w:name w:val="obeylines-v"/>
    <w:next w:val="style23"/>
    <w:rPr/>
  </w:style>
  <w:style w:styleId="style24" w:type="character">
    <w:name w:val="Emphasis"/>
    <w:next w:val="style24"/>
    <w:rPr>
      <w:i/>
    </w:rPr>
  </w:style>
  <w:style w:styleId="style25" w:type="character">
    <w:name w:val="textit"/>
    <w:next w:val="style25"/>
    <w:rPr>
      <w:i/>
    </w:rPr>
  </w:style>
  <w:style w:styleId="style26" w:type="character">
    <w:name w:val="textbf"/>
    <w:next w:val="style26"/>
    <w:rPr>
      <w:b/>
      <w:i w:val="false"/>
    </w:rPr>
  </w:style>
  <w:style w:styleId="style27" w:type="character">
    <w:name w:val="textsc"/>
    <w:next w:val="style27"/>
    <w:rPr>
      <w:b w:val="false"/>
      <w:i w:val="false"/>
      <w:smallCaps/>
      <w:position w:val="0"/>
      <w:sz w:val="24"/>
      <w:vertAlign w:val="baseline"/>
    </w:rPr>
  </w:style>
  <w:style w:styleId="style28" w:type="character">
    <w:name w:val="texttt"/>
    <w:next w:val="style28"/>
    <w:rPr>
      <w:rFonts w:ascii="monospace" w:hAnsi="monospace"/>
    </w:rPr>
  </w:style>
  <w:style w:styleId="style29" w:type="character">
    <w:name w:val="textrm"/>
    <w:next w:val="style29"/>
    <w:rPr>
      <w:b w:val="false"/>
      <w:bCs w:val="false"/>
    </w:rPr>
  </w:style>
  <w:style w:styleId="style30" w:type="character">
    <w:name w:val="textsf"/>
    <w:next w:val="style30"/>
    <w:rPr>
      <w:b/>
      <w:i w:val="false"/>
    </w:rPr>
  </w:style>
  <w:style w:styleId="style31" w:type="character">
    <w:name w:val="textup"/>
    <w:next w:val="style31"/>
    <w:rPr>
      <w:b w:val="false"/>
      <w:bCs w:val="false"/>
    </w:rPr>
  </w:style>
  <w:style w:styleId="style32" w:type="character">
    <w:name w:val="overline"/>
    <w:next w:val="style32"/>
    <w:rPr/>
  </w:style>
  <w:style w:styleId="style33" w:type="character">
    <w:name w:val="underline"/>
    <w:next w:val="style33"/>
    <w:rPr>
      <w:u w:val="single"/>
    </w:rPr>
  </w:style>
  <w:style w:styleId="style34" w:type="character">
    <w:name w:val="paragraph-h"/>
    <w:next w:val="style34"/>
    <w:rPr>
      <w:b/>
      <w:i w:val="false"/>
    </w:rPr>
  </w:style>
  <w:style w:styleId="style35" w:type="character">
    <w:name w:val="subparagraph-h"/>
    <w:next w:val="style35"/>
    <w:rPr>
      <w:b/>
      <w:i w:val="false"/>
    </w:rPr>
  </w:style>
  <w:style w:styleId="style36" w:type="character">
    <w:name w:val="Bullet-Symbols"/>
    <w:next w:val="style36"/>
    <w:rPr/>
  </w:style>
  <w:style w:styleId="style37" w:type="character">
    <w:name w:val="Numbering-Symbols"/>
    <w:next w:val="style37"/>
    <w:rPr/>
  </w:style>
  <w:style w:styleId="style38" w:type="character">
    <w:name w:val="Source-Text"/>
    <w:next w:val="style38"/>
    <w:rPr/>
  </w:style>
  <w:style w:styleId="style39" w:type="paragraph">
    <w:name w:val="bigskip"/>
    <w:basedOn w:val="style50"/>
    <w:next w:val="style39"/>
    <w:pPr>
      <w:spacing w:after="0" w:before="113"/>
      <w:contextualSpacing w:val="false"/>
    </w:pPr>
    <w:rPr/>
  </w:style>
  <w:style w:styleId="style40" w:type="paragraph">
    <w:name w:val="clearpage"/>
    <w:basedOn w:val="style50"/>
    <w:next w:val="style40"/>
    <w:pPr>
      <w:pageBreakBefore/>
    </w:pPr>
    <w:rPr/>
  </w:style>
  <w:style w:styleId="style41" w:type="paragraph">
    <w:name w:val="hline-p-hr"/>
    <w:next w:val="style41"/>
    <w:pPr>
      <w:widowControl w:val="false"/>
      <w:pBdr>
        <w:top w:val="none"/>
        <w:left w:val="none"/>
        <w:bottom w:color="000000" w:space="0" w:sz="2" w:val="single"/>
        <w:insideH w:color="000000" w:space="0" w:sz="2" w:val="single"/>
        <w:right w:val="none"/>
        <w:insideV w:val="none"/>
      </w:pBdr>
      <w:suppressAutoHyphens w:val="true"/>
      <w:spacing w:after="0" w:before="0" w:line="6" w:lineRule="exact"/>
      <w:contextualSpacing w:val="false"/>
    </w:pPr>
    <w:rPr>
      <w:sz w:val="24"/>
      <w:lang w:val="en-US"/>
    </w:rPr>
  </w:style>
  <w:style w:styleId="style42" w:type="paragraph">
    <w:name w:val="cline-p-hr"/>
    <w:next w:val="style42"/>
    <w:pPr>
      <w:widowControl w:val="false"/>
      <w:pBdr>
        <w:top w:val="none"/>
        <w:left w:val="none"/>
        <w:bottom w:color="000000" w:space="0" w:sz="2" w:val="single"/>
        <w:insideH w:color="000000" w:space="0" w:sz="2" w:val="single"/>
        <w:right w:val="none"/>
        <w:insideV w:val="none"/>
      </w:pBdr>
      <w:suppressAutoHyphens w:val="true"/>
      <w:spacing w:after="0" w:before="0" w:line="6" w:lineRule="exact"/>
      <w:contextualSpacing w:val="false"/>
    </w:pPr>
    <w:rPr>
      <w:sz w:val="24"/>
      <w:lang w:val="en-US"/>
    </w:rPr>
  </w:style>
  <w:style w:styleId="style43" w:type="paragraph">
    <w:name w:val="cline-p"/>
    <w:next w:val="style43"/>
    <w:pPr>
      <w:widowControl w:val="false"/>
      <w:pBdr>
        <w:top w:val="none"/>
        <w:left w:val="none"/>
        <w:bottom w:val="none"/>
        <w:insideH w:val="none"/>
        <w:right w:val="none"/>
        <w:insideV w:val="none"/>
      </w:pBdr>
      <w:suppressAutoHyphens w:val="true"/>
      <w:spacing w:after="0" w:before="0" w:line="1" w:lineRule="exact"/>
      <w:ind w:hanging="0" w:left="0" w:right="0"/>
      <w:contextualSpacing w:val="false"/>
    </w:pPr>
    <w:rPr>
      <w:sz w:val="24"/>
      <w:lang w:val="en-US"/>
    </w:rPr>
  </w:style>
  <w:style w:styleId="style44" w:type="paragraph">
    <w:name w:val="newpage"/>
    <w:next w:val="style44"/>
    <w:pPr>
      <w:widowControl w:val="false"/>
      <w:suppressAutoHyphens w:val="true"/>
    </w:pPr>
    <w:rPr>
      <w:sz w:val="24"/>
      <w:lang w:val="en-US"/>
    </w:rPr>
  </w:style>
  <w:style w:styleId="style45" w:type="paragraph">
    <w:name w:val="equ-p"/>
    <w:basedOn w:val="style0"/>
    <w:next w:val="style45"/>
    <w:pPr>
      <w:jc w:val="center"/>
    </w:pPr>
    <w:rPr/>
  </w:style>
  <w:style w:styleId="style46" w:type="paragraph">
    <w:name w:val="equ-num-p"/>
    <w:basedOn w:val="style0"/>
    <w:next w:val="style46"/>
    <w:pPr>
      <w:jc w:val="right"/>
    </w:pPr>
    <w:rPr/>
  </w:style>
  <w:style w:styleId="style47" w:type="paragraph">
    <w:name w:val="sty-11C"/>
    <w:basedOn w:val="style0"/>
    <w:next w:val="style47"/>
    <w:pPr>
      <w:pBdr>
        <w:top w:val="none"/>
        <w:left w:val="none"/>
        <w:bottom w:val="none"/>
        <w:insideH w:val="none"/>
        <w:right w:val="none"/>
        <w:insideV w:val="none"/>
      </w:pBdr>
      <w:jc w:val="center"/>
    </w:pPr>
    <w:rPr/>
  </w:style>
  <w:style w:styleId="style48" w:type="paragraph">
    <w:name w:val="First-line-indent"/>
    <w:basedOn w:val="style50"/>
    <w:next w:val="style48"/>
    <w:pPr>
      <w:ind w:firstLine="283" w:left="0" w:right="0"/>
    </w:pPr>
    <w:rPr/>
  </w:style>
  <w:style w:styleId="style49" w:type="paragraph">
    <w:name w:val="First-line-indent-rtl"/>
    <w:basedOn w:val="style50"/>
    <w:next w:val="style49"/>
    <w:pPr>
      <w:bidi/>
      <w:ind w:firstLine="283" w:left="0" w:right="0"/>
      <w:jc w:val="right"/>
    </w:pPr>
    <w:rPr/>
  </w:style>
  <w:style w:styleId="style50" w:type="paragraph">
    <w:name w:val="Text-body"/>
    <w:basedOn w:val="style0"/>
    <w:next w:val="style48"/>
    <w:pPr>
      <w:suppressAutoHyphens w:val="true"/>
      <w:spacing w:after="0" w:before="0" w:line="288" w:lineRule="auto"/>
      <w:contextualSpacing w:val="false"/>
      <w:jc w:val="both"/>
    </w:pPr>
    <w:rPr/>
  </w:style>
  <w:style w:styleId="style51" w:type="paragraph">
    <w:name w:val="Like-Text-body"/>
    <w:basedOn w:val="style0"/>
    <w:next w:val="style48"/>
    <w:pPr>
      <w:suppressAutoHyphens w:val="true"/>
      <w:spacing w:after="0" w:before="0" w:line="288" w:lineRule="auto"/>
      <w:contextualSpacing w:val="false"/>
      <w:jc w:val="both"/>
    </w:pPr>
    <w:rPr/>
  </w:style>
  <w:style w:styleId="style52" w:type="paragraph">
    <w:name w:val="Text-body-rtl"/>
    <w:basedOn w:val="style0"/>
    <w:next w:val="style48"/>
    <w:pPr>
      <w:suppressAutoHyphens w:val="true"/>
      <w:bidi/>
      <w:spacing w:after="0" w:before="0" w:line="288" w:lineRule="auto"/>
      <w:contextualSpacing w:val="false"/>
      <w:jc w:val="right"/>
    </w:pPr>
    <w:rPr/>
  </w:style>
  <w:style w:styleId="style53" w:type="paragraph">
    <w:name w:val="Like-Text-body-rtl"/>
    <w:basedOn w:val="style0"/>
    <w:next w:val="style48"/>
    <w:pPr>
      <w:suppressAutoHyphens w:val="true"/>
      <w:bidi/>
      <w:spacing w:after="0" w:before="0" w:line="288" w:lineRule="auto"/>
      <w:contextualSpacing w:val="false"/>
      <w:jc w:val="right"/>
    </w:pPr>
    <w:rPr/>
  </w:style>
  <w:style w:styleId="style54" w:type="paragraph">
    <w:name w:val="p-nopar"/>
    <w:basedOn w:val="style50"/>
    <w:next w:val="style54"/>
    <w:pPr>
      <w:spacing w:after="170" w:before="170"/>
      <w:ind w:hanging="0" w:left="0" w:right="0"/>
      <w:contextualSpacing w:val="false"/>
      <w:jc w:val="both"/>
    </w:pPr>
    <w:rPr/>
  </w:style>
  <w:style w:styleId="style55" w:type="paragraph">
    <w:name w:val="p-nopar-rtl"/>
    <w:basedOn w:val="style50"/>
    <w:next w:val="style55"/>
    <w:pPr>
      <w:bidi/>
      <w:spacing w:after="170" w:before="170"/>
      <w:ind w:hanging="0" w:left="0" w:right="0"/>
      <w:contextualSpacing w:val="false"/>
      <w:jc w:val="right"/>
    </w:pPr>
    <w:rPr/>
  </w:style>
  <w:style w:styleId="style56" w:type="paragraph">
    <w:name w:val="display-math"/>
    <w:basedOn w:val="style50"/>
    <w:next w:val="style56"/>
    <w:pPr>
      <w:ind w:hanging="0" w:left="0" w:right="0"/>
      <w:jc w:val="center"/>
    </w:pPr>
    <w:rPr/>
  </w:style>
  <w:style w:styleId="style57" w:type="paragraph">
    <w:name w:val="Inside-itemize"/>
    <w:basedOn w:val="style0"/>
    <w:next w:val="style57"/>
    <w:pPr>
      <w:numPr>
        <w:ilvl w:val="0"/>
        <w:numId w:val="2"/>
      </w:numPr>
      <w:spacing w:after="216" w:before="0"/>
      <w:ind w:hanging="0" w:left="0" w:right="0"/>
      <w:contextualSpacing w:val="false"/>
    </w:pPr>
    <w:rPr/>
  </w:style>
  <w:style w:styleId="style58" w:type="paragraph">
    <w:name w:val="Inside-enumerate"/>
    <w:basedOn w:val="style50"/>
    <w:next w:val="style58"/>
    <w:pPr>
      <w:numPr>
        <w:ilvl w:val="0"/>
        <w:numId w:val="3"/>
      </w:numPr>
      <w:spacing w:after="216" w:before="0"/>
      <w:ind w:hanging="0" w:left="0" w:right="0"/>
      <w:contextualSpacing w:val="false"/>
    </w:pPr>
    <w:rPr/>
  </w:style>
  <w:style w:styleId="style59" w:type="paragraph">
    <w:name w:val="Inside-enumerate-rtl"/>
    <w:next w:val="style59"/>
    <w:pPr>
      <w:widowControl w:val="false"/>
      <w:numPr>
        <w:ilvl w:val="0"/>
        <w:numId w:val="4"/>
      </w:numPr>
      <w:suppressAutoHyphens w:val="true"/>
      <w:bidi/>
      <w:jc w:val="right"/>
    </w:pPr>
    <w:rPr>
      <w:sz w:val="24"/>
      <w:lang w:val="en-US"/>
    </w:rPr>
  </w:style>
  <w:style w:styleId="style60" w:type="paragraph">
    <w:name w:val="dd"/>
    <w:basedOn w:val="style0"/>
    <w:next w:val="style60"/>
    <w:pPr>
      <w:spacing w:after="113" w:before="0"/>
      <w:ind w:hanging="0" w:left="504" w:right="0"/>
      <w:contextualSpacing w:val="false"/>
    </w:pPr>
    <w:rPr/>
  </w:style>
  <w:style w:styleId="style61" w:type="paragraph">
    <w:name w:val="dt"/>
    <w:next w:val="style61"/>
    <w:pPr>
      <w:widowControl w:val="false"/>
      <w:suppressAutoHyphens w:val="true"/>
      <w:ind w:hanging="0" w:left="144" w:right="0"/>
    </w:pPr>
    <w:rPr>
      <w:b/>
      <w:sz w:val="24"/>
      <w:lang w:val="en-US"/>
    </w:rPr>
  </w:style>
  <w:style w:styleId="style62" w:type="paragraph">
    <w:name w:val="printshorthands-dd"/>
    <w:basedOn w:val="style0"/>
    <w:next w:val="style62"/>
    <w:pPr>
      <w:spacing w:after="113" w:before="0"/>
      <w:ind w:hanging="0" w:left="504" w:right="0"/>
      <w:contextualSpacing w:val="false"/>
    </w:pPr>
    <w:rPr/>
  </w:style>
  <w:style w:styleId="style63" w:type="paragraph">
    <w:name w:val="printshorthands-dt"/>
    <w:next w:val="style63"/>
    <w:pPr>
      <w:widowControl w:val="false"/>
      <w:suppressAutoHyphens w:val="true"/>
      <w:ind w:hanging="0" w:left="144" w:right="0"/>
    </w:pPr>
    <w:rPr>
      <w:sz w:val="24"/>
      <w:lang w:val="en-US"/>
    </w:rPr>
  </w:style>
  <w:style w:styleId="style64" w:type="paragraph">
    <w:name w:val="printthebibliography-dd"/>
    <w:basedOn w:val="style0"/>
    <w:next w:val="style64"/>
    <w:pPr>
      <w:spacing w:after="113" w:before="0"/>
      <w:ind w:hanging="504" w:left="504" w:right="0"/>
      <w:contextualSpacing w:val="false"/>
    </w:pPr>
    <w:rPr/>
  </w:style>
  <w:style w:styleId="style65" w:type="paragraph">
    <w:name w:val="printthebibliography-dt"/>
    <w:next w:val="style65"/>
    <w:pPr>
      <w:widowControl w:val="false"/>
      <w:suppressAutoHyphens w:val="true"/>
      <w:spacing w:after="0" w:before="0"/>
      <w:ind w:hanging="0" w:left="0" w:right="0"/>
      <w:contextualSpacing w:val="false"/>
    </w:pPr>
    <w:rPr>
      <w:sz w:val="24"/>
      <w:lang w:val="en-US"/>
    </w:rPr>
  </w:style>
  <w:style w:styleId="style66" w:type="paragraph">
    <w:name w:val="quote"/>
    <w:basedOn w:val="style50"/>
    <w:next w:val="style50"/>
    <w:pPr>
      <w:spacing w:after="113" w:before="113"/>
      <w:ind w:hanging="0" w:left="567" w:right="567"/>
      <w:contextualSpacing w:val="false"/>
    </w:pPr>
    <w:rPr/>
  </w:style>
  <w:style w:styleId="style67" w:type="paragraph">
    <w:name w:val="quote-trl"/>
    <w:next w:val="style67"/>
    <w:pPr>
      <w:widowControl w:val="false"/>
      <w:suppressAutoHyphens w:val="true"/>
      <w:bidi/>
      <w:spacing w:after="113" w:before="113"/>
      <w:ind w:hanging="0" w:left="567" w:right="567"/>
      <w:contextualSpacing w:val="false"/>
      <w:jc w:val="right"/>
    </w:pPr>
    <w:rPr>
      <w:sz w:val="24"/>
      <w:lang w:val="en-US"/>
    </w:rPr>
  </w:style>
  <w:style w:styleId="style68" w:type="paragraph">
    <w:name w:val="begin-env-p"/>
    <w:next w:val="style68"/>
    <w:pPr>
      <w:widowControl w:val="false"/>
      <w:suppressAutoHyphens w:val="true"/>
      <w:spacing w:after="0" w:before="113" w:line="6" w:lineRule="exact"/>
      <w:contextualSpacing w:val="false"/>
    </w:pPr>
    <w:rPr>
      <w:sz w:val="24"/>
      <w:lang w:val="en-US"/>
    </w:rPr>
  </w:style>
  <w:style w:styleId="style69" w:type="paragraph">
    <w:name w:val="end-env-p"/>
    <w:next w:val="style69"/>
    <w:pPr>
      <w:widowControl w:val="false"/>
      <w:suppressAutoHyphens w:val="true"/>
      <w:spacing w:after="113" w:before="0" w:line="6" w:lineRule="exact"/>
      <w:contextualSpacing w:val="false"/>
    </w:pPr>
    <w:rPr>
      <w:sz w:val="24"/>
      <w:lang w:val="en-US"/>
    </w:rPr>
  </w:style>
  <w:style w:styleId="style70" w:type="paragraph">
    <w:name w:val="Contents-Heading"/>
    <w:basedOn w:val="style78"/>
    <w:next w:val="style70"/>
    <w:pPr>
      <w:suppressLineNumbers/>
      <w:spacing w:after="113" w:before="283"/>
      <w:ind w:hanging="0" w:left="0" w:right="0"/>
      <w:contextualSpacing w:val="false"/>
    </w:pPr>
    <w:rPr/>
  </w:style>
  <w:style w:styleId="style71" w:type="paragraph">
    <w:name w:val="Index-Heading"/>
    <w:basedOn w:val="style78"/>
    <w:next w:val="style71"/>
    <w:pPr>
      <w:suppressLineNumbers/>
      <w:ind w:hanging="0" w:left="0" w:right="0"/>
    </w:pPr>
    <w:rPr/>
  </w:style>
  <w:style w:styleId="style72" w:type="paragraph">
    <w:name w:val="verse"/>
    <w:basedOn w:val="style50"/>
    <w:next w:val="style50"/>
    <w:pPr>
      <w:spacing w:after="113" w:before="113"/>
      <w:ind w:hanging="283" w:left="850" w:right="567"/>
      <w:contextualSpacing w:val="false"/>
    </w:pPr>
    <w:rPr/>
  </w:style>
  <w:style w:styleId="style73" w:type="paragraph">
    <w:name w:val="algorithmic-dd"/>
    <w:basedOn w:val="style0"/>
    <w:next w:val="style73"/>
    <w:pPr>
      <w:spacing w:after="113" w:before="0"/>
      <w:ind w:hanging="0" w:left="504" w:right="0"/>
      <w:contextualSpacing w:val="false"/>
    </w:pPr>
    <w:rPr/>
  </w:style>
  <w:style w:styleId="style74" w:type="paragraph">
    <w:name w:val="algorithmic-dt"/>
    <w:next w:val="style74"/>
    <w:pPr>
      <w:widowControl w:val="false"/>
      <w:suppressAutoHyphens w:val="true"/>
      <w:ind w:hanging="0" w:left="144" w:right="0"/>
    </w:pPr>
    <w:rPr>
      <w:sz w:val="24"/>
      <w:lang w:val="en-US"/>
    </w:rPr>
  </w:style>
  <w:style w:styleId="style75" w:type="paragraph">
    <w:name w:val="Preformatted-Text"/>
    <w:basedOn w:val="style0"/>
    <w:next w:val="style75"/>
    <w:pPr>
      <w:spacing w:after="113" w:before="113"/>
      <w:ind w:hanging="0" w:left="0" w:right="0"/>
      <w:contextualSpacing w:val="false"/>
    </w:pPr>
    <w:rPr>
      <w:rFonts w:ascii="monospace" w:hAnsi="monospace"/>
    </w:rPr>
  </w:style>
  <w:style w:styleId="style76" w:type="paragraph">
    <w:name w:val="Preformatted-Text-rtl"/>
    <w:basedOn w:val="style0"/>
    <w:next w:val="style76"/>
    <w:pPr>
      <w:bidi/>
      <w:spacing w:after="113" w:before="113"/>
      <w:ind w:hanging="0" w:left="0" w:right="0"/>
      <w:contextualSpacing w:val="false"/>
      <w:jc w:val="right"/>
    </w:pPr>
    <w:rPr>
      <w:rFonts w:ascii="monospace" w:hAnsi="monospace"/>
    </w:rPr>
  </w:style>
  <w:style w:styleId="style77" w:type="paragraph">
    <w:name w:val="Footnote"/>
    <w:basedOn w:val="style0"/>
    <w:next w:val="style77"/>
    <w:pPr>
      <w:ind w:hanging="288" w:left="288" w:right="0"/>
    </w:pPr>
    <w:rPr/>
  </w:style>
  <w:style w:styleId="style78" w:type="paragraph">
    <w:name w:val="Heading"/>
    <w:basedOn w:val="style0"/>
    <w:next w:val="style79"/>
    <w:pPr>
      <w:keepNext/>
      <w:spacing w:after="120" w:before="240"/>
      <w:contextualSpacing w:val="false"/>
    </w:pPr>
    <w:rPr>
      <w:rFonts w:ascii="Arial" w:cs="Tahoma" w:eastAsia="MS Mincho" w:hAnsi="Arial"/>
      <w:sz w:val="28"/>
      <w:szCs w:val="28"/>
    </w:rPr>
  </w:style>
  <w:style w:styleId="style79" w:type="paragraph">
    <w:name w:val="Text Body"/>
    <w:basedOn w:val="style0"/>
    <w:next w:val="style79"/>
    <w:pPr>
      <w:spacing w:after="120" w:before="0"/>
      <w:contextualSpacing w:val="false"/>
    </w:pPr>
    <w:rPr/>
  </w:style>
  <w:style w:styleId="style80" w:type="paragraph">
    <w:name w:val="Title"/>
    <w:basedOn w:val="style78"/>
    <w:next w:val="style83"/>
    <w:pPr>
      <w:spacing w:after="289" w:before="238"/>
      <w:contextualSpacing w:val="false"/>
      <w:jc w:val="center"/>
    </w:pPr>
    <w:rPr/>
  </w:style>
  <w:style w:styleId="style81" w:type="paragraph">
    <w:name w:val="Subtitle"/>
    <w:basedOn w:val="style78"/>
    <w:next w:val="style79"/>
    <w:pPr>
      <w:jc w:val="center"/>
    </w:pPr>
    <w:rPr>
      <w:i/>
      <w:iCs/>
      <w:sz w:val="28"/>
      <w:szCs w:val="28"/>
    </w:rPr>
  </w:style>
  <w:style w:styleId="style82" w:type="paragraph">
    <w:name w:val="Title-rtl"/>
    <w:next w:val="style84"/>
    <w:pPr>
      <w:widowControl w:val="false"/>
      <w:suppressAutoHyphens w:val="true"/>
      <w:bidi/>
      <w:spacing w:after="289" w:before="238"/>
      <w:contextualSpacing w:val="false"/>
      <w:jc w:val="center"/>
    </w:pPr>
    <w:rPr>
      <w:sz w:val="24"/>
      <w:lang w:val="en-US"/>
    </w:rPr>
  </w:style>
  <w:style w:styleId="style83" w:type="paragraph">
    <w:name w:val="author"/>
    <w:basedOn w:val="style50"/>
    <w:next w:val="style85"/>
    <w:pPr>
      <w:spacing w:after="113" w:before="0"/>
      <w:contextualSpacing w:val="false"/>
      <w:jc w:val="center"/>
    </w:pPr>
    <w:rPr/>
  </w:style>
  <w:style w:styleId="style84" w:type="paragraph">
    <w:name w:val="author-rtl"/>
    <w:basedOn w:val="style52"/>
    <w:next w:val="style86"/>
    <w:pPr>
      <w:bidi/>
      <w:spacing w:after="113" w:before="0"/>
      <w:contextualSpacing w:val="false"/>
      <w:jc w:val="center"/>
    </w:pPr>
    <w:rPr/>
  </w:style>
  <w:style w:styleId="style85" w:type="paragraph">
    <w:name w:val="date"/>
    <w:basedOn w:val="style50"/>
    <w:next w:val="style50"/>
    <w:pPr>
      <w:spacing w:after="113" w:before="0"/>
      <w:contextualSpacing w:val="false"/>
      <w:jc w:val="center"/>
    </w:pPr>
    <w:rPr/>
  </w:style>
  <w:style w:styleId="style86" w:type="paragraph">
    <w:name w:val="date-rtl"/>
    <w:basedOn w:val="style50"/>
    <w:next w:val="style50"/>
    <w:pPr>
      <w:bidi/>
      <w:spacing w:after="113" w:before="0"/>
      <w:contextualSpacing w:val="false"/>
      <w:jc w:val="center"/>
    </w:pPr>
    <w:rPr/>
  </w:style>
  <w:style w:styleId="style87" w:type="paragraph">
    <w:name w:val="abstract"/>
    <w:basedOn w:val="style50"/>
    <w:next w:val="style50"/>
    <w:pPr>
      <w:spacing w:after="113" w:before="0"/>
      <w:ind w:hanging="0" w:left="1701" w:right="1701"/>
      <w:contextualSpacing w:val="false"/>
    </w:pPr>
    <w:rPr/>
  </w:style>
  <w:style w:styleId="style88" w:type="paragraph">
    <w:name w:val="abstract-rtl"/>
    <w:basedOn w:val="style52"/>
    <w:next w:val="style52"/>
    <w:pPr>
      <w:bidi/>
      <w:spacing w:after="113" w:before="0"/>
      <w:ind w:hanging="0" w:left="1701" w:right="1701"/>
      <w:contextualSpacing w:val="false"/>
    </w:pPr>
    <w:rPr/>
  </w:style>
  <w:style w:styleId="style89" w:type="paragraph">
    <w:name w:val="abstract-title"/>
    <w:basedOn w:val="style87"/>
    <w:next w:val="style87"/>
    <w:pPr>
      <w:spacing w:after="0" w:before="283"/>
      <w:contextualSpacing w:val="false"/>
      <w:jc w:val="center"/>
    </w:pPr>
    <w:rPr/>
  </w:style>
  <w:style w:styleId="style90" w:type="paragraph">
    <w:name w:val="Contents-1"/>
    <w:basedOn w:val="style126"/>
    <w:next w:val="style90"/>
    <w:pPr>
      <w:tabs>
        <w:tab w:leader="none" w:pos="9637" w:val="right"/>
      </w:tabs>
      <w:spacing w:after="57" w:before="0"/>
      <w:ind w:hanging="0" w:left="0" w:right="0"/>
      <w:contextualSpacing w:val="false"/>
    </w:pPr>
    <w:rPr/>
  </w:style>
  <w:style w:styleId="style91" w:type="paragraph">
    <w:name w:val="Contents-2"/>
    <w:basedOn w:val="style126"/>
    <w:next w:val="style91"/>
    <w:pPr>
      <w:tabs>
        <w:tab w:leader="none" w:pos="9637" w:val="right"/>
      </w:tabs>
      <w:ind w:hanging="0" w:left="283" w:right="0"/>
    </w:pPr>
    <w:rPr/>
  </w:style>
  <w:style w:styleId="style92" w:type="paragraph">
    <w:name w:val="Contents-3"/>
    <w:basedOn w:val="style126"/>
    <w:next w:val="style92"/>
    <w:pPr>
      <w:tabs>
        <w:tab w:leader="none" w:pos="9637" w:val="right"/>
      </w:tabs>
      <w:ind w:hanging="0" w:left="566" w:right="0"/>
    </w:pPr>
    <w:rPr/>
  </w:style>
  <w:style w:styleId="style93" w:type="paragraph">
    <w:name w:val="Contents-4"/>
    <w:basedOn w:val="style126"/>
    <w:next w:val="style93"/>
    <w:pPr>
      <w:tabs>
        <w:tab w:leader="none" w:pos="9637" w:val="right"/>
      </w:tabs>
      <w:ind w:hanging="0" w:left="849" w:right="0"/>
    </w:pPr>
    <w:rPr/>
  </w:style>
  <w:style w:styleId="style94" w:type="paragraph">
    <w:name w:val="Contents-5"/>
    <w:basedOn w:val="style126"/>
    <w:next w:val="style94"/>
    <w:pPr>
      <w:tabs>
        <w:tab w:leader="none" w:pos="9637" w:val="right"/>
      </w:tabs>
      <w:ind w:hanging="0" w:left="1132" w:right="0"/>
    </w:pPr>
    <w:rPr/>
  </w:style>
  <w:style w:styleId="style95" w:type="paragraph">
    <w:name w:val="Index-1"/>
    <w:basedOn w:val="style126"/>
    <w:next w:val="style95"/>
    <w:pPr>
      <w:ind w:hanging="0" w:left="0" w:right="0"/>
    </w:pPr>
    <w:rPr/>
  </w:style>
  <w:style w:styleId="style96" w:type="paragraph">
    <w:name w:val="Index-2"/>
    <w:basedOn w:val="style126"/>
    <w:next w:val="style96"/>
    <w:pPr>
      <w:ind w:hanging="0" w:left="283" w:right="0"/>
    </w:pPr>
    <w:rPr/>
  </w:style>
  <w:style w:styleId="style97" w:type="paragraph">
    <w:name w:val="Index-3"/>
    <w:basedOn w:val="style126"/>
    <w:next w:val="style97"/>
    <w:pPr>
      <w:ind w:hanging="0" w:left="566" w:right="0"/>
    </w:pPr>
    <w:rPr/>
  </w:style>
  <w:style w:styleId="style98" w:type="paragraph">
    <w:name w:val="p-bibitem"/>
    <w:basedOn w:val="style0"/>
    <w:next w:val="style98"/>
    <w:pPr>
      <w:ind w:hanging="567" w:left="567" w:right="0"/>
    </w:pPr>
    <w:rPr/>
  </w:style>
  <w:style w:styleId="style99" w:type="paragraph">
    <w:name w:val="quotation"/>
    <w:basedOn w:val="style0"/>
    <w:next w:val="style99"/>
    <w:pPr>
      <w:spacing w:after="0" w:before="0"/>
      <w:ind w:firstLine="283" w:left="567" w:right="567"/>
      <w:contextualSpacing w:val="false"/>
    </w:pPr>
    <w:rPr/>
  </w:style>
  <w:style w:styleId="style100" w:type="paragraph">
    <w:name w:val="quotation-rtl"/>
    <w:basedOn w:val="style0"/>
    <w:next w:val="style100"/>
    <w:pPr>
      <w:bidi/>
      <w:spacing w:after="0" w:before="0"/>
      <w:ind w:firstLine="283" w:left="567" w:right="567"/>
      <w:contextualSpacing w:val="false"/>
      <w:jc w:val="right"/>
    </w:pPr>
    <w:rPr/>
  </w:style>
  <w:style w:styleId="style101" w:type="paragraph">
    <w:name w:val="flushright"/>
    <w:basedOn w:val="style50"/>
    <w:next w:val="style50"/>
    <w:pPr>
      <w:spacing w:after="113" w:before="113"/>
      <w:contextualSpacing w:val="false"/>
      <w:jc w:val="right"/>
    </w:pPr>
    <w:rPr/>
  </w:style>
  <w:style w:styleId="style102" w:type="paragraph">
    <w:name w:val="flushleft"/>
    <w:basedOn w:val="style50"/>
    <w:next w:val="style50"/>
    <w:pPr>
      <w:spacing w:after="113" w:before="113"/>
      <w:contextualSpacing w:val="false"/>
      <w:jc w:val="left"/>
    </w:pPr>
    <w:rPr/>
  </w:style>
  <w:style w:styleId="style103" w:type="paragraph">
    <w:name w:val="center"/>
    <w:basedOn w:val="style50"/>
    <w:next w:val="style50"/>
    <w:pPr>
      <w:spacing w:after="113" w:before="113"/>
      <w:contextualSpacing w:val="false"/>
      <w:jc w:val="center"/>
    </w:pPr>
    <w:rPr/>
  </w:style>
  <w:style w:styleId="style104" w:type="paragraph">
    <w:name w:val="tabbing"/>
    <w:basedOn w:val="style0"/>
    <w:next w:val="style104"/>
    <w:pPr>
      <w:ind w:firstLine="283" w:left="0" w:right="0"/>
    </w:pPr>
    <w:rPr/>
  </w:style>
  <w:style w:styleId="style105" w:type="paragraph">
    <w:name w:val="part"/>
    <w:basedOn w:val="style78"/>
    <w:next w:val="style50"/>
    <w:pPr>
      <w:spacing w:after="119" w:before="295"/>
      <w:contextualSpacing w:val="false"/>
    </w:pPr>
    <w:rPr/>
  </w:style>
  <w:style w:styleId="style106" w:type="paragraph">
    <w:name w:val="Heading-1"/>
    <w:basedOn w:val="style78"/>
    <w:next w:val="style50"/>
    <w:pPr>
      <w:spacing w:after="500" w:before="800"/>
      <w:contextualSpacing w:val="false"/>
    </w:pPr>
    <w:rPr/>
  </w:style>
  <w:style w:styleId="style107" w:type="paragraph">
    <w:name w:val="Heading-1-rtl"/>
    <w:next w:val="style52"/>
    <w:pPr>
      <w:widowControl w:val="false"/>
      <w:suppressAutoHyphens w:val="true"/>
      <w:bidi/>
      <w:jc w:val="right"/>
    </w:pPr>
    <w:rPr>
      <w:sz w:val="24"/>
      <w:lang w:val="en-US"/>
    </w:rPr>
  </w:style>
  <w:style w:styleId="style108" w:type="paragraph">
    <w:name w:val="Heading-2"/>
    <w:basedOn w:val="style78"/>
    <w:next w:val="style50"/>
    <w:pPr>
      <w:spacing w:after="180" w:before="240"/>
      <w:contextualSpacing w:val="false"/>
    </w:pPr>
    <w:rPr/>
  </w:style>
  <w:style w:styleId="style109" w:type="paragraph">
    <w:name w:val="Heading-2-rtl"/>
    <w:basedOn w:val="style78"/>
    <w:next w:val="style50"/>
    <w:pPr>
      <w:bidi/>
      <w:spacing w:after="0" w:before="238"/>
      <w:contextualSpacing w:val="false"/>
      <w:jc w:val="right"/>
    </w:pPr>
    <w:rPr/>
  </w:style>
  <w:style w:styleId="style110" w:type="paragraph">
    <w:name w:val="Heading-3"/>
    <w:basedOn w:val="style78"/>
    <w:next w:val="style50"/>
    <w:pPr/>
    <w:rPr/>
  </w:style>
  <w:style w:styleId="style111" w:type="paragraph">
    <w:name w:val="Heading-3-rtl"/>
    <w:next w:val="style52"/>
    <w:pPr>
      <w:widowControl w:val="false"/>
      <w:suppressAutoHyphens w:val="true"/>
      <w:bidi/>
      <w:jc w:val="right"/>
    </w:pPr>
    <w:rPr>
      <w:sz w:val="24"/>
      <w:lang w:val="en-US"/>
    </w:rPr>
  </w:style>
  <w:style w:styleId="style112" w:type="paragraph">
    <w:name w:val="Heading-4"/>
    <w:basedOn w:val="style78"/>
    <w:next w:val="style50"/>
    <w:pPr>
      <w:spacing w:after="0" w:before="238"/>
      <w:contextualSpacing w:val="false"/>
    </w:pPr>
    <w:rPr/>
  </w:style>
  <w:style w:styleId="style113" w:type="paragraph">
    <w:name w:val="Heading-4-rtl"/>
    <w:next w:val="style52"/>
    <w:pPr>
      <w:widowControl w:val="false"/>
      <w:suppressAutoHyphens w:val="true"/>
      <w:bidi/>
      <w:spacing w:after="0" w:before="238"/>
      <w:contextualSpacing w:val="false"/>
      <w:jc w:val="right"/>
    </w:pPr>
    <w:rPr>
      <w:sz w:val="24"/>
      <w:lang w:val="en-US"/>
    </w:rPr>
  </w:style>
  <w:style w:styleId="style114" w:type="paragraph">
    <w:name w:val="Heading-5"/>
    <w:basedOn w:val="style78"/>
    <w:next w:val="style50"/>
    <w:pPr>
      <w:spacing w:after="0" w:before="238"/>
      <w:ind w:hanging="0" w:left="0" w:right="0"/>
      <w:contextualSpacing w:val="false"/>
    </w:pPr>
    <w:rPr/>
  </w:style>
  <w:style w:styleId="style115" w:type="paragraph">
    <w:name w:val="Heading-5-rtl"/>
    <w:basedOn w:val="style78"/>
    <w:next w:val="style50"/>
    <w:pPr>
      <w:bidi/>
      <w:spacing w:after="0" w:before="238"/>
      <w:ind w:hanging="0" w:left="0" w:right="0"/>
      <w:contextualSpacing w:val="false"/>
      <w:jc w:val="right"/>
    </w:pPr>
    <w:rPr/>
  </w:style>
  <w:style w:styleId="style116" w:type="paragraph">
    <w:name w:val="Heading-6"/>
    <w:basedOn w:val="style78"/>
    <w:next w:val="style50"/>
    <w:pPr/>
    <w:rPr/>
  </w:style>
  <w:style w:styleId="style117" w:type="paragraph">
    <w:name w:val="Heading-6-rtl"/>
    <w:next w:val="style52"/>
    <w:pPr>
      <w:widowControl w:val="false"/>
      <w:suppressAutoHyphens w:val="true"/>
      <w:bidi/>
      <w:jc w:val="right"/>
    </w:pPr>
    <w:rPr>
      <w:sz w:val="24"/>
      <w:lang w:val="en-US"/>
    </w:rPr>
  </w:style>
  <w:style w:styleId="style118" w:type="paragraph">
    <w:name w:val="Heading-7"/>
    <w:basedOn w:val="style78"/>
    <w:next w:val="style50"/>
    <w:pPr/>
    <w:rPr/>
  </w:style>
  <w:style w:styleId="style119" w:type="paragraph">
    <w:name w:val="Heading-7-rtl"/>
    <w:next w:val="style52"/>
    <w:pPr>
      <w:widowControl w:val="false"/>
      <w:suppressAutoHyphens w:val="true"/>
      <w:bidi/>
      <w:jc w:val="right"/>
    </w:pPr>
    <w:rPr>
      <w:sz w:val="24"/>
      <w:lang w:val="en-US"/>
    </w:rPr>
  </w:style>
  <w:style w:styleId="style120" w:type="paragraph">
    <w:name w:val="Heading-8"/>
    <w:basedOn w:val="style78"/>
    <w:next w:val="style50"/>
    <w:pPr/>
    <w:rPr/>
  </w:style>
  <w:style w:styleId="style121" w:type="paragraph">
    <w:name w:val="Heading-8-rtl"/>
    <w:next w:val="style52"/>
    <w:pPr>
      <w:widowControl w:val="false"/>
      <w:suppressAutoHyphens w:val="true"/>
      <w:bidi/>
      <w:jc w:val="right"/>
    </w:pPr>
    <w:rPr>
      <w:sz w:val="24"/>
      <w:lang w:val="en-US"/>
    </w:rPr>
  </w:style>
  <w:style w:styleId="style122" w:type="paragraph">
    <w:name w:val="Heading-9"/>
    <w:basedOn w:val="style78"/>
    <w:next w:val="style50"/>
    <w:pPr/>
    <w:rPr/>
  </w:style>
  <w:style w:styleId="style123" w:type="paragraph">
    <w:name w:val="Heading-9-rtl"/>
    <w:basedOn w:val="style78"/>
    <w:next w:val="style50"/>
    <w:pPr>
      <w:bidi/>
      <w:jc w:val="right"/>
    </w:pPr>
    <w:rPr/>
  </w:style>
  <w:style w:styleId="style124" w:type="paragraph">
    <w:name w:val="Heading-10"/>
    <w:basedOn w:val="style78"/>
    <w:next w:val="style50"/>
    <w:pPr/>
    <w:rPr/>
  </w:style>
  <w:style w:styleId="style125" w:type="paragraph">
    <w:name w:val="Heading-10-rtl"/>
    <w:next w:val="style52"/>
    <w:pPr>
      <w:widowControl w:val="false"/>
      <w:suppressAutoHyphens w:val="true"/>
    </w:pPr>
    <w:rPr>
      <w:sz w:val="24"/>
      <w:lang w:val="en-US"/>
    </w:rPr>
  </w:style>
  <w:style w:styleId="style126" w:type="paragraph">
    <w:name w:val="Index"/>
    <w:basedOn w:val="style0"/>
    <w:next w:val="style126"/>
    <w:pPr>
      <w:suppressLineNumbers/>
    </w:pPr>
    <w:rPr/>
  </w:style>
  <w:style w:styleId="style127" w:type="paragraph">
    <w:name w:val="Table Contents"/>
    <w:basedOn w:val="style0"/>
    <w:next w:val="style127"/>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TeX4ht from test.tex, options: xhtml,ooffice,html,refcaption 
(http://www.cse.ohio-state.edu/~gurari/TeX4ht/)  
</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TeX4ht from test.tex, options: xhtml,ooffice,html,refcaption 
(http://www.cse.ohio-state.edu/~gurari/TeX4ht/)  
</dc:creator>
  <cp:revision>0</cp:revision>
</cp:coreProperties>
</file>