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4fafd6b4c144dff" /><Relationship Type="http://schemas.openxmlformats.org/officeDocument/2006/relationships/officeDocument" Target="/word/document.xml" Id="Rc2c43aa5821c4f61" /><Relationship Type="http://schemas.microsoft.com/office/2011/relationships/webextensiontaskpanes" Target="/word/webextensions/taskpanes.xml" Id="R11aace07310541a8" /><Relationship Type="http://schemas.openxmlformats.org/package/2006/relationships/metadata/core-properties" Target="/package/services/metadata/core-properties/45697254a498413da3f5327fa3f59bbc.psmdcp" Id="R8cc5a0c0808b4d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2d5cc3e23884839" /><Relationship Type="http://schemas.openxmlformats.org/officeDocument/2006/relationships/webSettings" Target="/word/webSettings.xml" Id="Rf0fd43e741354c7f" /><Relationship Type="http://schemas.openxmlformats.org/officeDocument/2006/relationships/fontTable" Target="/word/fontTable.xml" Id="R8129ac090c3d4dd7" /><Relationship Type="http://schemas.openxmlformats.org/officeDocument/2006/relationships/settings" Target="/word/settings.xml" Id="R76f7155161bf4c44" /><Relationship Type="http://schemas.openxmlformats.org/officeDocument/2006/relationships/styles" Target="/word/styles.xml" Id="R3d7fcb20ffe940f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0e1eb8300494dd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10e1eb8300494dd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de9d79f-8376-4e82-bfe5-e1c031e56927}">
  <we:reference id="92aeb63b-cdc1-4e39-af13-ae135c6523c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