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C9D" w:rsidRPr="005F22E1" w:rsidRDefault="00913413" w:rsidP="005F22E1">
      <w:pPr>
        <w:pStyle w:val="1"/>
      </w:pPr>
      <w:r w:rsidRPr="005F22E1">
        <w:t xml:space="preserve">Импорт банковской выписки </w:t>
      </w:r>
    </w:p>
    <w:p w:rsidR="005F22E1" w:rsidRPr="0039513F" w:rsidRDefault="005F22E1"/>
    <w:p w:rsidR="00913413" w:rsidRDefault="00913413">
      <w:r>
        <w:t>Импорт производится из файла формата 1С, сформированного в программе Интернет-банк. Местонахождение файла указывает пользователь перед запуском процедуры. Расширение импортируемого файла .txt</w:t>
      </w:r>
    </w:p>
    <w:p w:rsidR="00F83D1C" w:rsidRDefault="00F41137" w:rsidP="005F22E1">
      <w:pPr>
        <w:pStyle w:val="2"/>
      </w:pPr>
      <w:r>
        <w:t xml:space="preserve">Раздел 1. </w:t>
      </w:r>
      <w:r w:rsidR="00F83D1C">
        <w:t>Распределение в разделе «</w:t>
      </w:r>
      <w:r w:rsidR="005D11B7" w:rsidRPr="00B22731">
        <w:t>Деньги</w:t>
      </w:r>
      <w:r w:rsidR="00F83D1C">
        <w:t>»</w:t>
      </w:r>
    </w:p>
    <w:p w:rsidR="00913413" w:rsidRPr="00EA4952" w:rsidRDefault="00913413" w:rsidP="00913413">
      <w:pPr>
        <w:pStyle w:val="a3"/>
        <w:numPr>
          <w:ilvl w:val="0"/>
          <w:numId w:val="1"/>
        </w:numPr>
      </w:pPr>
      <w:r>
        <w:t>Пользователь загружает файл с выпиской.</w:t>
      </w:r>
    </w:p>
    <w:p w:rsidR="00EA4952" w:rsidRDefault="00EA4952" w:rsidP="00EA4952">
      <w:pPr>
        <w:pStyle w:val="a3"/>
        <w:numPr>
          <w:ilvl w:val="0"/>
          <w:numId w:val="1"/>
        </w:numPr>
      </w:pPr>
      <w:r>
        <w:t xml:space="preserve">Система смотрит на показатель </w:t>
      </w:r>
      <w:r w:rsidR="000D4492">
        <w:t xml:space="preserve">выписки </w:t>
      </w:r>
      <w:r>
        <w:t>«</w:t>
      </w:r>
      <w:r w:rsidRPr="00EA4952">
        <w:t>РасчСчет=</w:t>
      </w:r>
      <w:r>
        <w:t>»</w:t>
      </w:r>
      <w:r w:rsidR="000D4492">
        <w:t xml:space="preserve"> в начале файла</w:t>
      </w:r>
      <w:r>
        <w:t xml:space="preserve"> и проверяет</w:t>
      </w:r>
      <w:r w:rsidR="000D4492">
        <w:t>,</w:t>
      </w:r>
      <w:r>
        <w:t xml:space="preserve"> есть ли такой счет в реквизитах абонента в Эльбе. Если есть, импорт осуществляется, иначе нет. Об отказе должно быть сообщено пользователю.</w:t>
      </w:r>
    </w:p>
    <w:p w:rsidR="003A1AB1" w:rsidRPr="00064432" w:rsidRDefault="00EA4952" w:rsidP="00D53643">
      <w:pPr>
        <w:pStyle w:val="a3"/>
        <w:numPr>
          <w:ilvl w:val="0"/>
          <w:numId w:val="1"/>
        </w:numPr>
      </w:pPr>
      <w:r>
        <w:t>В каждом блоке выписки с</w:t>
      </w:r>
      <w:r w:rsidR="00913413">
        <w:t xml:space="preserve">истема смотрит на реквизиты </w:t>
      </w:r>
      <w:r w:rsidR="00592595">
        <w:t xml:space="preserve">ДатаПоступило, ДатаСписано, </w:t>
      </w:r>
      <w:r w:rsidR="00913413">
        <w:t>ПолучательСчет и ПлательщикСчет (если их нет, то на ПолучательРасчСчет и ПлательщикРасчСчет).</w:t>
      </w:r>
    </w:p>
    <w:p w:rsidR="003A1AB1" w:rsidRPr="00064432" w:rsidRDefault="003A1AB1" w:rsidP="003A1AB1">
      <w:pPr>
        <w:pStyle w:val="a3"/>
      </w:pPr>
    </w:p>
    <w:p w:rsidR="003A1AB1" w:rsidRDefault="00913413" w:rsidP="0035629C">
      <w:pPr>
        <w:pStyle w:val="a3"/>
        <w:numPr>
          <w:ilvl w:val="0"/>
          <w:numId w:val="13"/>
        </w:numPr>
        <w:ind w:left="1276"/>
      </w:pPr>
      <w:r>
        <w:t xml:space="preserve">Если </w:t>
      </w:r>
      <w:r w:rsidR="00592595">
        <w:t>счет в реквизитах</w:t>
      </w:r>
      <w:r>
        <w:t xml:space="preserve"> совпадает с </w:t>
      </w:r>
      <w:proofErr w:type="spellStart"/>
      <w:r>
        <w:t>ПолучательСчет</w:t>
      </w:r>
      <w:proofErr w:type="spellEnd"/>
      <w:r>
        <w:t xml:space="preserve"> или </w:t>
      </w:r>
      <w:proofErr w:type="spellStart"/>
      <w:r>
        <w:t>Получатель</w:t>
      </w:r>
      <w:r w:rsidR="00D77DBC">
        <w:t>РасчСчет</w:t>
      </w:r>
      <w:proofErr w:type="spellEnd"/>
      <w:r w:rsidR="00592595">
        <w:t>, и в записи есть ДатаПоступило</w:t>
      </w:r>
      <w:r>
        <w:t xml:space="preserve">, то такая запись импортируется </w:t>
      </w:r>
      <w:r w:rsidR="00F83D1C">
        <w:t>как Поступление (</w:t>
      </w:r>
      <w:r w:rsidR="0039513F">
        <w:t>поступление по банку</w:t>
      </w:r>
      <w:r w:rsidR="00F83D1C">
        <w:t xml:space="preserve"> в </w:t>
      </w:r>
      <w:r w:rsidR="00B22731">
        <w:t xml:space="preserve">разделе </w:t>
      </w:r>
      <w:r w:rsidR="0039513F">
        <w:t>Деньги</w:t>
      </w:r>
      <w:r w:rsidR="00F83D1C">
        <w:t>).</w:t>
      </w:r>
    </w:p>
    <w:p w:rsidR="00D53643" w:rsidRDefault="00592595" w:rsidP="0035629C">
      <w:pPr>
        <w:pStyle w:val="a3"/>
        <w:numPr>
          <w:ilvl w:val="0"/>
          <w:numId w:val="13"/>
        </w:numPr>
        <w:ind w:left="1276"/>
      </w:pPr>
      <w:r>
        <w:t xml:space="preserve">Если счет в реквизитах совпадает </w:t>
      </w:r>
      <w:r w:rsidR="00F83D1C">
        <w:t>с ПлательщикСчет или ПлательщикРасчСчет</w:t>
      </w:r>
      <w:r>
        <w:t>, и в записи есть ДатаСписано</w:t>
      </w:r>
      <w:r w:rsidR="00F83D1C">
        <w:t>, то такая запись считается Списанием (</w:t>
      </w:r>
      <w:r w:rsidR="0039513F">
        <w:t>списание</w:t>
      </w:r>
      <w:r w:rsidR="00F83D1C">
        <w:t xml:space="preserve"> </w:t>
      </w:r>
      <w:r w:rsidR="0039513F">
        <w:t xml:space="preserve">по банку </w:t>
      </w:r>
      <w:r w:rsidR="00F83D1C">
        <w:t xml:space="preserve">в разделе </w:t>
      </w:r>
      <w:r w:rsidR="0039513F">
        <w:t>Деньги</w:t>
      </w:r>
      <w:r w:rsidR="00F83D1C">
        <w:t>).</w:t>
      </w:r>
      <w:bookmarkStart w:id="0" w:name="_GoBack"/>
      <w:bookmarkEnd w:id="0"/>
    </w:p>
    <w:p w:rsidR="00F83D1C" w:rsidRPr="003A1AB1" w:rsidRDefault="00EA4952" w:rsidP="0035629C">
      <w:pPr>
        <w:pStyle w:val="a3"/>
        <w:numPr>
          <w:ilvl w:val="0"/>
          <w:numId w:val="13"/>
        </w:numPr>
        <w:ind w:left="1276"/>
      </w:pPr>
      <w:r>
        <w:t xml:space="preserve">Если </w:t>
      </w:r>
      <w:r w:rsidR="00592595">
        <w:t>счет абонета</w:t>
      </w:r>
      <w:r>
        <w:t xml:space="preserve"> </w:t>
      </w:r>
      <w:r w:rsidR="00F83D1C">
        <w:t>не совпадает ни с тем, ни с другим, то такая запись не импортируется. Об этом должно быть сообщено пользователю.</w:t>
      </w:r>
    </w:p>
    <w:p w:rsidR="003A1AB1" w:rsidRDefault="003A1AB1" w:rsidP="003A1AB1">
      <w:pPr>
        <w:pStyle w:val="a3"/>
      </w:pPr>
    </w:p>
    <w:p w:rsidR="00D53643" w:rsidRDefault="00B17E9D" w:rsidP="00913413">
      <w:pPr>
        <w:pStyle w:val="a3"/>
        <w:numPr>
          <w:ilvl w:val="0"/>
          <w:numId w:val="1"/>
        </w:numPr>
      </w:pPr>
      <w:r>
        <w:t>По паре ИНН/КПП определяется, существует ли контраг</w:t>
      </w:r>
      <w:r w:rsidR="00D53643">
        <w:t>ент в справочнике контрагентов.</w:t>
      </w:r>
    </w:p>
    <w:p w:rsidR="00913413" w:rsidRDefault="00D53643" w:rsidP="00D53643">
      <w:pPr>
        <w:pStyle w:val="a3"/>
        <w:numPr>
          <w:ilvl w:val="1"/>
          <w:numId w:val="1"/>
        </w:numPr>
      </w:pPr>
      <w:r>
        <w:t>Е</w:t>
      </w:r>
      <w:r w:rsidR="00B17E9D">
        <w:t>сли кон</w:t>
      </w:r>
      <w:r>
        <w:t>трагент существует, то используется название контрагента из Эльбы.</w:t>
      </w:r>
    </w:p>
    <w:p w:rsidR="00D53643" w:rsidRDefault="00D53643" w:rsidP="00D53643">
      <w:pPr>
        <w:pStyle w:val="a3"/>
        <w:numPr>
          <w:ilvl w:val="1"/>
          <w:numId w:val="1"/>
        </w:numPr>
      </w:pPr>
      <w:r>
        <w:t>Если контрагент не существует, то создается карточка на него, поля импортируются из банковской выписки.</w:t>
      </w:r>
    </w:p>
    <w:p w:rsidR="001F518B" w:rsidRDefault="00D53643" w:rsidP="001F518B">
      <w:pPr>
        <w:pStyle w:val="a3"/>
        <w:numPr>
          <w:ilvl w:val="1"/>
          <w:numId w:val="1"/>
        </w:numPr>
        <w:ind w:left="1418"/>
      </w:pPr>
      <w:r>
        <w:t>Если отсутствует ИНН и/или КПП, то наличие контрагента в справочнике определяется по расчетному счету.</w:t>
      </w:r>
      <w:r w:rsidR="0088656F">
        <w:t xml:space="preserve"> </w:t>
      </w:r>
    </w:p>
    <w:p w:rsidR="001F518B" w:rsidRDefault="001F518B" w:rsidP="001F518B">
      <w:pPr>
        <w:pStyle w:val="a3"/>
        <w:numPr>
          <w:ilvl w:val="1"/>
          <w:numId w:val="1"/>
        </w:numPr>
        <w:ind w:left="1418"/>
      </w:pPr>
      <w:r>
        <w:t>Если контрагент не найден, поиск осуществляется по названию.</w:t>
      </w:r>
    </w:p>
    <w:p w:rsidR="00D53643" w:rsidRDefault="00D53643" w:rsidP="00D53643">
      <w:pPr>
        <w:pStyle w:val="a3"/>
        <w:numPr>
          <w:ilvl w:val="0"/>
          <w:numId w:val="1"/>
        </w:numPr>
      </w:pPr>
      <w:r>
        <w:t>В списке доходов и расходов</w:t>
      </w:r>
      <w:r w:rsidR="000D4492">
        <w:t>(раздел деньги)</w:t>
      </w:r>
      <w:r>
        <w:t xml:space="preserve"> </w:t>
      </w:r>
      <w:r w:rsidR="00230F48">
        <w:t>должны выводиться следующие реквизиты:</w:t>
      </w:r>
    </w:p>
    <w:p w:rsidR="00230F48" w:rsidRDefault="00230F48" w:rsidP="00CA1570">
      <w:pPr>
        <w:pStyle w:val="a3"/>
        <w:numPr>
          <w:ilvl w:val="0"/>
          <w:numId w:val="2"/>
        </w:numPr>
      </w:pPr>
      <w:r>
        <w:t>Контрагент – наименование контрагента из справочника</w:t>
      </w:r>
    </w:p>
    <w:p w:rsidR="00230F48" w:rsidRDefault="00230F48" w:rsidP="00230F48">
      <w:pPr>
        <w:pStyle w:val="a3"/>
        <w:numPr>
          <w:ilvl w:val="0"/>
          <w:numId w:val="2"/>
        </w:numPr>
      </w:pPr>
      <w:r>
        <w:t>Сумма (доход или расход).</w:t>
      </w:r>
    </w:p>
    <w:p w:rsidR="00230F48" w:rsidRDefault="00230F48" w:rsidP="00230F48">
      <w:pPr>
        <w:pStyle w:val="a3"/>
        <w:numPr>
          <w:ilvl w:val="0"/>
          <w:numId w:val="2"/>
        </w:numPr>
      </w:pPr>
      <w:r>
        <w:t>Сколько учитывать в налогах (сумма)</w:t>
      </w:r>
    </w:p>
    <w:p w:rsidR="00230F48" w:rsidRDefault="00230F48" w:rsidP="00230F48">
      <w:pPr>
        <w:pStyle w:val="a3"/>
        <w:numPr>
          <w:ilvl w:val="0"/>
          <w:numId w:val="2"/>
        </w:numPr>
      </w:pPr>
      <w:r>
        <w:t>Описание платежа – Реквизит НазначениеПлатежа1 из выписки. Если отсутствует, НазначениеПлатежа.</w:t>
      </w:r>
    </w:p>
    <w:p w:rsidR="00232653" w:rsidRDefault="005F22E1" w:rsidP="00230F48">
      <w:pPr>
        <w:pStyle w:val="a3"/>
        <w:numPr>
          <w:ilvl w:val="0"/>
          <w:numId w:val="2"/>
        </w:numPr>
      </w:pPr>
      <w:r>
        <w:t>Дата платежа – если поступление ДатаПоступило из выписки, если списание, то ДатаСписано. Если нет ни одного из реквизитов, то</w:t>
      </w:r>
      <w:r w:rsidR="00232653">
        <w:t xml:space="preserve"> реквизит </w:t>
      </w:r>
      <w:r>
        <w:t xml:space="preserve"> Дата.</w:t>
      </w:r>
    </w:p>
    <w:p w:rsidR="00232653" w:rsidRDefault="003F1B61" w:rsidP="00232653">
      <w:pPr>
        <w:pStyle w:val="a3"/>
        <w:ind w:left="1440"/>
      </w:pPr>
      <w:r>
        <w:t xml:space="preserve">Дата, отличная от формата дд.мм.гггг должна  вызывать сообщение об ошибке при импорте файла. </w:t>
      </w:r>
      <w:r w:rsidR="001F518B">
        <w:t>Тогда ф</w:t>
      </w:r>
      <w:r w:rsidR="00232653">
        <w:t>айл не импортируется</w:t>
      </w:r>
      <w:r w:rsidR="001F518B">
        <w:t xml:space="preserve"> вообще.</w:t>
      </w:r>
    </w:p>
    <w:p w:rsidR="005F22E1" w:rsidRDefault="005F22E1" w:rsidP="00230F48">
      <w:pPr>
        <w:pStyle w:val="a3"/>
        <w:numPr>
          <w:ilvl w:val="0"/>
          <w:numId w:val="2"/>
        </w:numPr>
      </w:pPr>
      <w:r>
        <w:t>Номер платежа – реквизит Номер из выписки</w:t>
      </w:r>
    </w:p>
    <w:p w:rsidR="000D4492" w:rsidRDefault="000D4492" w:rsidP="00230F48">
      <w:pPr>
        <w:pStyle w:val="a3"/>
        <w:numPr>
          <w:ilvl w:val="0"/>
          <w:numId w:val="2"/>
        </w:numPr>
      </w:pPr>
      <w:r>
        <w:t>Все импортируемы записи по умолчание получают тип операции «прочее»</w:t>
      </w:r>
    </w:p>
    <w:p w:rsidR="007129CC" w:rsidRDefault="007129CC" w:rsidP="007129CC">
      <w:pPr>
        <w:pStyle w:val="2"/>
      </w:pPr>
    </w:p>
    <w:p w:rsidR="00D53643" w:rsidRDefault="00F41137" w:rsidP="007129CC">
      <w:pPr>
        <w:pStyle w:val="2"/>
      </w:pPr>
      <w:r>
        <w:t xml:space="preserve">Раздел 2. </w:t>
      </w:r>
      <w:r w:rsidR="005F22E1">
        <w:t>Обработка дубликатов по выписке</w:t>
      </w:r>
    </w:p>
    <w:p w:rsidR="005F22E1" w:rsidRDefault="005F22E1" w:rsidP="005F22E1">
      <w:r>
        <w:t>Дубликаты могут возникнуть в случаях:</w:t>
      </w:r>
    </w:p>
    <w:p w:rsidR="005F22E1" w:rsidRDefault="005F22E1" w:rsidP="005F22E1">
      <w:pPr>
        <w:pStyle w:val="a3"/>
        <w:numPr>
          <w:ilvl w:val="0"/>
          <w:numId w:val="3"/>
        </w:numPr>
      </w:pPr>
      <w:r>
        <w:t>Пользователь повторно импортирует банковскую выписку за тот же период.</w:t>
      </w:r>
    </w:p>
    <w:p w:rsidR="005F22E1" w:rsidRDefault="005F22E1" w:rsidP="005F22E1">
      <w:pPr>
        <w:pStyle w:val="a3"/>
        <w:numPr>
          <w:ilvl w:val="0"/>
          <w:numId w:val="3"/>
        </w:numPr>
      </w:pPr>
      <w:r>
        <w:t>Пользователь импортирует выписку, которая содержит у</w:t>
      </w:r>
      <w:r w:rsidR="00592595">
        <w:t>же созданные системой платежки</w:t>
      </w:r>
      <w:r>
        <w:t>.</w:t>
      </w:r>
    </w:p>
    <w:p w:rsidR="005F22E1" w:rsidRDefault="005F22E1" w:rsidP="005F22E1">
      <w:pPr>
        <w:ind w:left="360"/>
        <w:rPr>
          <w:rStyle w:val="a4"/>
        </w:rPr>
      </w:pPr>
      <w:r w:rsidRPr="005F22E1">
        <w:rPr>
          <w:rStyle w:val="a4"/>
        </w:rPr>
        <w:t>Как обрабатывать</w:t>
      </w:r>
    </w:p>
    <w:p w:rsidR="00C91C18" w:rsidRPr="00C91C18" w:rsidRDefault="00C91C18" w:rsidP="00C91C18">
      <w:r>
        <w:t>Д</w:t>
      </w:r>
      <w:r w:rsidRPr="00C91C18">
        <w:t xml:space="preserve">ля проверки платежа на уникальность </w:t>
      </w:r>
      <w:r w:rsidR="00297831">
        <w:t>используются</w:t>
      </w:r>
      <w:r w:rsidRPr="00C91C18">
        <w:t xml:space="preserve"> следующие поля банковской выписки:</w:t>
      </w:r>
    </w:p>
    <w:p w:rsidR="00C91C18" w:rsidRPr="00C91C18" w:rsidRDefault="00C91C18" w:rsidP="00C91C18">
      <w:pPr>
        <w:pStyle w:val="a3"/>
        <w:numPr>
          <w:ilvl w:val="0"/>
          <w:numId w:val="5"/>
        </w:numPr>
      </w:pPr>
      <w:r w:rsidRPr="00C91C18">
        <w:t>Номер платежа (Номер)</w:t>
      </w:r>
    </w:p>
    <w:p w:rsidR="00C91C18" w:rsidRPr="00C91C18" w:rsidRDefault="00C91C18" w:rsidP="00C91C18">
      <w:pPr>
        <w:pStyle w:val="a3"/>
        <w:numPr>
          <w:ilvl w:val="0"/>
          <w:numId w:val="5"/>
        </w:numPr>
      </w:pPr>
      <w:r w:rsidRPr="00C91C18">
        <w:t>Дата платежа (ДатаСписано,</w:t>
      </w:r>
      <w:r w:rsidR="00297831">
        <w:t xml:space="preserve"> ДатаПоступило</w:t>
      </w:r>
      <w:r w:rsidRPr="00C91C18">
        <w:t xml:space="preserve"> а в его отсутствие </w:t>
      </w:r>
      <w:r w:rsidR="000E541F">
        <w:t xml:space="preserve">- </w:t>
      </w:r>
      <w:r w:rsidRPr="00C91C18">
        <w:t>Дата)</w:t>
      </w:r>
    </w:p>
    <w:p w:rsidR="00C91C18" w:rsidRPr="00C91C18" w:rsidRDefault="00C91C18" w:rsidP="00C91C18">
      <w:pPr>
        <w:pStyle w:val="a3"/>
        <w:numPr>
          <w:ilvl w:val="0"/>
          <w:numId w:val="5"/>
        </w:numPr>
      </w:pPr>
      <w:r w:rsidRPr="00C91C18">
        <w:t>Сумма платежа (Сумма)</w:t>
      </w:r>
    </w:p>
    <w:p w:rsidR="00C91C18" w:rsidRDefault="00C91C18" w:rsidP="00C91C18">
      <w:pPr>
        <w:pStyle w:val="a3"/>
        <w:numPr>
          <w:ilvl w:val="0"/>
          <w:numId w:val="5"/>
        </w:numPr>
      </w:pPr>
      <w:r w:rsidRPr="00C91C18">
        <w:t>ИНН плательщика (ПлательщикИНН)</w:t>
      </w:r>
      <w:r>
        <w:t xml:space="preserve"> / КПП плательщика (ПлательщикКПП</w:t>
      </w:r>
      <w:r w:rsidR="000E541F">
        <w:t>)</w:t>
      </w:r>
      <w:r w:rsidRPr="00C91C18">
        <w:t xml:space="preserve"> </w:t>
      </w:r>
    </w:p>
    <w:p w:rsidR="00C91C18" w:rsidRPr="00C91C18" w:rsidRDefault="00C91C18" w:rsidP="00C91C18">
      <w:pPr>
        <w:pStyle w:val="a3"/>
        <w:numPr>
          <w:ilvl w:val="0"/>
          <w:numId w:val="5"/>
        </w:numPr>
      </w:pPr>
      <w:r w:rsidRPr="00C91C18">
        <w:t xml:space="preserve">ИНН </w:t>
      </w:r>
      <w:r>
        <w:t>получателя</w:t>
      </w:r>
      <w:r w:rsidRPr="00C91C18">
        <w:t xml:space="preserve"> (</w:t>
      </w:r>
      <w:r>
        <w:t>Получатель</w:t>
      </w:r>
      <w:r w:rsidRPr="00C91C18">
        <w:t>ИНН)</w:t>
      </w:r>
      <w:r w:rsidR="000E541F" w:rsidRPr="000E541F">
        <w:t xml:space="preserve"> </w:t>
      </w:r>
      <w:r w:rsidR="000E541F">
        <w:t>/ КПП получателя (ПолучательКПП)</w:t>
      </w:r>
    </w:p>
    <w:p w:rsidR="00C91C18" w:rsidRPr="00C91C18" w:rsidRDefault="00C91C18" w:rsidP="00C91C18">
      <w:pPr>
        <w:pStyle w:val="a3"/>
        <w:numPr>
          <w:ilvl w:val="0"/>
          <w:numId w:val="5"/>
        </w:numPr>
      </w:pPr>
      <w:r w:rsidRPr="00C91C18">
        <w:t>Расчетный счет плательщика (</w:t>
      </w:r>
      <w:proofErr w:type="spellStart"/>
      <w:r w:rsidRPr="00C91C18">
        <w:t>ПлательщикСчет</w:t>
      </w:r>
      <w:proofErr w:type="spellEnd"/>
      <w:r w:rsidR="000E541F">
        <w:t xml:space="preserve"> или </w:t>
      </w:r>
      <w:proofErr w:type="spellStart"/>
      <w:r w:rsidR="00D77DBC" w:rsidRPr="00C91C18">
        <w:t>Плательщик</w:t>
      </w:r>
      <w:r w:rsidR="000E541F">
        <w:t>РасчСчет</w:t>
      </w:r>
      <w:proofErr w:type="spellEnd"/>
      <w:r w:rsidRPr="00C91C18">
        <w:t>)</w:t>
      </w:r>
      <w:r w:rsidR="00093A54">
        <w:t xml:space="preserve"> если поступление</w:t>
      </w:r>
    </w:p>
    <w:p w:rsidR="00C91C18" w:rsidRDefault="00C91C18" w:rsidP="00C91C18">
      <w:pPr>
        <w:pStyle w:val="a3"/>
        <w:numPr>
          <w:ilvl w:val="0"/>
          <w:numId w:val="5"/>
        </w:numPr>
      </w:pPr>
      <w:r w:rsidRPr="00C91C18">
        <w:t>Расчетный счет получателя (ПолучательСчет</w:t>
      </w:r>
      <w:r w:rsidR="000E541F">
        <w:t xml:space="preserve"> или ПолучательРасчСчет</w:t>
      </w:r>
      <w:r w:rsidRPr="00C91C18">
        <w:t>)</w:t>
      </w:r>
      <w:r w:rsidR="00093A54">
        <w:t xml:space="preserve"> если списание</w:t>
      </w:r>
    </w:p>
    <w:p w:rsidR="00297831" w:rsidRDefault="00297831" w:rsidP="00297831">
      <w:r>
        <w:t>Те записи, которые уже были импортированы ранее, повторно не импортируются, даже если они были отредактированы пользователем</w:t>
      </w:r>
      <w:r w:rsidR="00064432" w:rsidRPr="00064432">
        <w:t xml:space="preserve">. </w:t>
      </w:r>
      <w:r>
        <w:t>Ранее присутствовавшие, но удаленные пользователем записи переносятся вторично.</w:t>
      </w:r>
    </w:p>
    <w:p w:rsidR="007129CC" w:rsidRDefault="00F41137" w:rsidP="007129CC">
      <w:pPr>
        <w:pStyle w:val="2"/>
      </w:pPr>
      <w:r>
        <w:t xml:space="preserve">Раздел 3. </w:t>
      </w:r>
      <w:r w:rsidR="007129CC">
        <w:t>Как распределить по налогооблагаемым доходам и расходам</w:t>
      </w:r>
    </w:p>
    <w:p w:rsidR="00635573" w:rsidRDefault="00635573" w:rsidP="00297831">
      <w:r>
        <w:t>В налогообложении учитываются доходы</w:t>
      </w:r>
      <w:r w:rsidR="00371DBF">
        <w:t xml:space="preserve"> - Д</w:t>
      </w:r>
      <w:r>
        <w:t xml:space="preserve"> (поступления) и/или расходы</w:t>
      </w:r>
      <w:r w:rsidR="00371DBF">
        <w:t xml:space="preserve"> - Р</w:t>
      </w:r>
      <w:r>
        <w:t xml:space="preserve"> (списания)</w:t>
      </w:r>
      <w:r w:rsidR="00371DBF">
        <w:t xml:space="preserve"> – </w:t>
      </w:r>
      <w:r>
        <w:t>.</w:t>
      </w:r>
    </w:p>
    <w:p w:rsidR="00635573" w:rsidRDefault="00951C40" w:rsidP="00564E77">
      <w:pPr>
        <w:pStyle w:val="a3"/>
        <w:numPr>
          <w:ilvl w:val="0"/>
          <w:numId w:val="6"/>
        </w:numPr>
      </w:pPr>
      <w:r>
        <w:t>Если выбран объект налогообложения «доходы», то учитываются в налогах только доходы.</w:t>
      </w:r>
    </w:p>
    <w:p w:rsidR="00564E77" w:rsidRDefault="00951C40" w:rsidP="00564E77">
      <w:pPr>
        <w:pStyle w:val="a3"/>
        <w:numPr>
          <w:ilvl w:val="0"/>
          <w:numId w:val="6"/>
        </w:numPr>
      </w:pPr>
      <w:r>
        <w:t>Если – «доходы за вычетом расходов», учитываются доходы и расходы.</w:t>
      </w:r>
    </w:p>
    <w:p w:rsidR="00564E77" w:rsidRDefault="00564E77" w:rsidP="00564E77">
      <w:r>
        <w:t>Анализ проводится по полю выписки ВидОплаты</w:t>
      </w:r>
      <w:r w:rsidR="0001302A">
        <w:t>.</w:t>
      </w:r>
    </w:p>
    <w:p w:rsidR="005318D1" w:rsidRPr="005318D1" w:rsidRDefault="0001302A" w:rsidP="00CB610F">
      <w:pPr>
        <w:pStyle w:val="a3"/>
        <w:numPr>
          <w:ilvl w:val="0"/>
          <w:numId w:val="10"/>
        </w:numPr>
        <w:ind w:left="708"/>
      </w:pPr>
      <w:r w:rsidRPr="00CB610F">
        <w:t>ВидОплаты=01</w:t>
      </w:r>
      <w:r>
        <w:t xml:space="preserve"> – списано, зачислено по платежному поручению. В общем случае учитывается в </w:t>
      </w:r>
      <w:r w:rsidR="00371DBF">
        <w:t>ДиР</w:t>
      </w:r>
      <w:r>
        <w:t>.</w:t>
      </w:r>
    </w:p>
    <w:p w:rsidR="0001302A" w:rsidRDefault="0001302A" w:rsidP="005318D1">
      <w:pPr>
        <w:pStyle w:val="a3"/>
        <w:ind w:left="708"/>
      </w:pPr>
      <w:r>
        <w:t>Исключения</w:t>
      </w:r>
      <w:r w:rsidR="005E6D03">
        <w:t xml:space="preserve">, когда не учитываем в </w:t>
      </w:r>
      <w:r w:rsidR="00CB610F">
        <w:t>ДиР</w:t>
      </w:r>
      <w:r>
        <w:t>:</w:t>
      </w:r>
    </w:p>
    <w:p w:rsidR="0001302A" w:rsidRDefault="0001302A" w:rsidP="005318D1">
      <w:pPr>
        <w:pStyle w:val="a3"/>
        <w:numPr>
          <w:ilvl w:val="0"/>
          <w:numId w:val="11"/>
        </w:numPr>
      </w:pPr>
      <w:r>
        <w:t xml:space="preserve">Если ИНН получателя и плательщика совпадают, расчетные счета разные </w:t>
      </w:r>
    </w:p>
    <w:p w:rsidR="00A27E23" w:rsidRPr="005318D1" w:rsidRDefault="00A27E23" w:rsidP="005318D1">
      <w:pPr>
        <w:pStyle w:val="a3"/>
        <w:numPr>
          <w:ilvl w:val="0"/>
          <w:numId w:val="11"/>
        </w:numPr>
      </w:pPr>
      <w:r>
        <w:t xml:space="preserve">Если есть реквизит  </w:t>
      </w:r>
      <w:r w:rsidRPr="00A27E23">
        <w:t>ПоказательТипа</w:t>
      </w:r>
      <w:r w:rsidR="005318D1">
        <w:t>, и его значение равно ПШ</w:t>
      </w:r>
      <w:r>
        <w:t>, АШ, ИШ.</w:t>
      </w:r>
    </w:p>
    <w:p w:rsidR="005318D1" w:rsidRPr="005318D1" w:rsidRDefault="005318D1" w:rsidP="005318D1">
      <w:pPr>
        <w:pStyle w:val="a3"/>
        <w:numPr>
          <w:ilvl w:val="0"/>
          <w:numId w:val="11"/>
        </w:numPr>
        <w:spacing w:after="0" w:line="240" w:lineRule="auto"/>
      </w:pPr>
      <w:r>
        <w:t>Если есть реквизит ПоказательКБК и его значение равно КБК для уплаты налога УСН любого объекта налогообложения(</w:t>
      </w:r>
      <w:r w:rsidRPr="005318D1">
        <w:t xml:space="preserve"> </w:t>
      </w:r>
      <w:r w:rsidRPr="00AB61F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1821050101</w:t>
      </w:r>
      <w:r w:rsidR="00AB61F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 w:rsidRPr="00AB61F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011000110</w:t>
      </w:r>
      <w:r w:rsidRPr="005318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5318D1">
        <w:rPr>
          <w:rFonts w:ascii="Times New Roman" w:eastAsia="Times New Roman" w:hAnsi="Times New Roman" w:cs="Times New Roman"/>
          <w:sz w:val="24"/>
          <w:szCs w:val="24"/>
          <w:lang w:eastAsia="ru-RU"/>
        </w:rPr>
        <w:t>18210501012011000110, 18210501050011000110, 18210501022011000110, 18210501022011000110</w:t>
      </w:r>
      <w:r w:rsidR="00AB61FA" w:rsidRPr="00AB61F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5318D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318D1" w:rsidRPr="007E5D3E" w:rsidRDefault="00D74C19" w:rsidP="005318D1">
      <w:pPr>
        <w:pStyle w:val="a3"/>
        <w:numPr>
          <w:ilvl w:val="0"/>
          <w:numId w:val="11"/>
        </w:numPr>
      </w:pPr>
      <w:r>
        <w:t>Е</w:t>
      </w:r>
      <w:r w:rsidR="001F0E4C">
        <w:t xml:space="preserve">сли в Назначении платежа присутствуют слова (агент, агента, агентский, агентскому) </w:t>
      </w:r>
    </w:p>
    <w:p w:rsidR="005318D1" w:rsidRPr="007E5D3E" w:rsidRDefault="005318D1" w:rsidP="005318D1">
      <w:pPr>
        <w:pStyle w:val="a3"/>
        <w:ind w:left="1068"/>
      </w:pPr>
    </w:p>
    <w:p w:rsidR="005318D1" w:rsidRDefault="005318D1" w:rsidP="005318D1">
      <w:pPr>
        <w:pStyle w:val="a3"/>
        <w:numPr>
          <w:ilvl w:val="0"/>
          <w:numId w:val="10"/>
        </w:numPr>
      </w:pPr>
      <w:r>
        <w:t>Также не учитываются в налоге платеж</w:t>
      </w:r>
      <w:r w:rsidR="00064432">
        <w:t>и с атрибутом ВидОплаты=03, 04,</w:t>
      </w:r>
      <w:r>
        <w:t xml:space="preserve"> 11,</w:t>
      </w:r>
      <w:r w:rsidR="00064432">
        <w:t xml:space="preserve"> 09</w:t>
      </w:r>
      <w:r>
        <w:t xml:space="preserve"> 12 </w:t>
      </w:r>
    </w:p>
    <w:p w:rsidR="0099690E" w:rsidRPr="00564E77" w:rsidRDefault="00D74C19" w:rsidP="003F1B61">
      <w:pPr>
        <w:ind w:left="360"/>
      </w:pPr>
      <w:r>
        <w:t>Все остальные виды оплаты</w:t>
      </w:r>
      <w:r w:rsidR="005318D1" w:rsidRPr="005318D1">
        <w:t>(10, 13, 14, 15)</w:t>
      </w:r>
      <w:r>
        <w:t>, учитывать в ДиР.</w:t>
      </w:r>
    </w:p>
    <w:p w:rsidR="00913413" w:rsidRPr="00913413" w:rsidRDefault="00913413"/>
    <w:sectPr w:rsidR="00913413" w:rsidRPr="00913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A6EF3"/>
    <w:multiLevelType w:val="hybridMultilevel"/>
    <w:tmpl w:val="8588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06E"/>
    <w:multiLevelType w:val="hybridMultilevel"/>
    <w:tmpl w:val="DF2AEB80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5D39CA"/>
    <w:multiLevelType w:val="multilevel"/>
    <w:tmpl w:val="64C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0564A"/>
    <w:multiLevelType w:val="hybridMultilevel"/>
    <w:tmpl w:val="28022EF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C6D8D"/>
    <w:multiLevelType w:val="hybridMultilevel"/>
    <w:tmpl w:val="821046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4B7DCE"/>
    <w:multiLevelType w:val="hybridMultilevel"/>
    <w:tmpl w:val="56DE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B646A"/>
    <w:multiLevelType w:val="hybridMultilevel"/>
    <w:tmpl w:val="0A84C0B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31D6"/>
    <w:multiLevelType w:val="hybridMultilevel"/>
    <w:tmpl w:val="6CA67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764DE"/>
    <w:multiLevelType w:val="hybridMultilevel"/>
    <w:tmpl w:val="55E46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36F30"/>
    <w:multiLevelType w:val="hybridMultilevel"/>
    <w:tmpl w:val="959E6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579C3"/>
    <w:multiLevelType w:val="hybridMultilevel"/>
    <w:tmpl w:val="E1E6C4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605D0"/>
    <w:multiLevelType w:val="hybridMultilevel"/>
    <w:tmpl w:val="262A63D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29659C"/>
    <w:multiLevelType w:val="hybridMultilevel"/>
    <w:tmpl w:val="7B6E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11"/>
  </w:num>
  <w:num w:numId="8">
    <w:abstractNumId w:val="7"/>
  </w:num>
  <w:num w:numId="9">
    <w:abstractNumId w:val="6"/>
  </w:num>
  <w:num w:numId="10">
    <w:abstractNumId w:val="9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13"/>
    <w:rsid w:val="0001302A"/>
    <w:rsid w:val="00064432"/>
    <w:rsid w:val="00082AB6"/>
    <w:rsid w:val="00093A54"/>
    <w:rsid w:val="00094ABF"/>
    <w:rsid w:val="000A1221"/>
    <w:rsid w:val="000D4492"/>
    <w:rsid w:val="000E541F"/>
    <w:rsid w:val="001F0E4C"/>
    <w:rsid w:val="001F518B"/>
    <w:rsid w:val="00230F48"/>
    <w:rsid w:val="00232653"/>
    <w:rsid w:val="00297831"/>
    <w:rsid w:val="002C0803"/>
    <w:rsid w:val="0035629C"/>
    <w:rsid w:val="00371DBF"/>
    <w:rsid w:val="0039513F"/>
    <w:rsid w:val="003A1AB1"/>
    <w:rsid w:val="003F1B61"/>
    <w:rsid w:val="00426B4B"/>
    <w:rsid w:val="005318D1"/>
    <w:rsid w:val="00564E77"/>
    <w:rsid w:val="00592595"/>
    <w:rsid w:val="005D11B7"/>
    <w:rsid w:val="005E6D03"/>
    <w:rsid w:val="005F22E1"/>
    <w:rsid w:val="00635573"/>
    <w:rsid w:val="007129CC"/>
    <w:rsid w:val="007E5D3E"/>
    <w:rsid w:val="0088656F"/>
    <w:rsid w:val="00913413"/>
    <w:rsid w:val="00951C40"/>
    <w:rsid w:val="0099690E"/>
    <w:rsid w:val="00A27E23"/>
    <w:rsid w:val="00AB61FA"/>
    <w:rsid w:val="00B17E9D"/>
    <w:rsid w:val="00B22731"/>
    <w:rsid w:val="00C5142F"/>
    <w:rsid w:val="00C91C18"/>
    <w:rsid w:val="00CA1570"/>
    <w:rsid w:val="00CB610F"/>
    <w:rsid w:val="00D03B13"/>
    <w:rsid w:val="00D53643"/>
    <w:rsid w:val="00D74C19"/>
    <w:rsid w:val="00D77DBC"/>
    <w:rsid w:val="00DD5B0E"/>
    <w:rsid w:val="00DF1C9D"/>
    <w:rsid w:val="00EA4952"/>
    <w:rsid w:val="00F41137"/>
    <w:rsid w:val="00F8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45744F-E09F-4860-81DB-E1F5ACF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22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22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4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4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F2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F22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Strong"/>
    <w:basedOn w:val="a0"/>
    <w:uiPriority w:val="22"/>
    <w:qFormat/>
    <w:rsid w:val="005F22E1"/>
    <w:rPr>
      <w:b/>
      <w:bCs/>
    </w:rPr>
  </w:style>
  <w:style w:type="paragraph" w:styleId="a5">
    <w:name w:val="Normal (Web)"/>
    <w:basedOn w:val="a"/>
    <w:uiPriority w:val="99"/>
    <w:unhideWhenUsed/>
    <w:rsid w:val="00C91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094A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94A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94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0"/>
    <w:uiPriority w:val="99"/>
    <w:unhideWhenUsed/>
    <w:rsid w:val="00AB6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Достовалова Валерия Олеговна</dc:creator>
  <cp:lastModifiedBy>Ронжина Анастасия Алексеевна</cp:lastModifiedBy>
  <cp:revision>13</cp:revision>
  <dcterms:created xsi:type="dcterms:W3CDTF">2011-08-16T12:31:00Z</dcterms:created>
  <dcterms:modified xsi:type="dcterms:W3CDTF">2015-12-07T04:46:00Z</dcterms:modified>
</cp:coreProperties>
</file>