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18096"/>
          <w:sz w:val="18"/>
        </w:rPr>
        <w:t>UNIVERSIDAD DE SAN MARTÍN DE PORRES</w:t>
        <w:br/>
        <w:t>UNIDAD DE VIRTUALIZACIÓN ACADÉMICA</w:t>
      </w:r>
    </w:p>
    <w:p>
      <w:pPr>
        <w:spacing w:before="200" w:after="40"/>
      </w:pPr>
      <w:r>
        <w:rPr>
          <w:b/>
          <w:color w:val="1A365D"/>
          <w:sz w:val="40"/>
        </w:rPr>
        <w:t>INFORME TÉCNICO Y PROPUESTA DE INNOVACIÓN</w:t>
      </w:r>
    </w:p>
    <w:p>
      <w:pPr>
        <w:spacing w:after="280"/>
      </w:pPr>
      <w:r>
        <w:rPr>
          <w:b/>
          <w:color w:val="8B0000"/>
          <w:sz w:val="26"/>
        </w:rPr>
        <w:t>Sistema Integral de Monitoreo del Cumplimiento de los Estándares de Calidad y Desempeño Docente (USMP Virtual - Pregrado y Posgrado)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Dirigido a: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Dirección General USMP Virtual, Direcciones de Escuela, Jefaturas de Calidad y Coordinaciones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Proyecto: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Sistema de Monitoreo de Calidad LMS, Acompañamiento Pedagógico y BI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Arquitectura: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Cloud Serverless - Google Workspace (Apps Script + Sheets + Drive + Docs API)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Alcance: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Programas Académicos de Pregrado y Posgrado (Modalidades Virtual, Presencial e Híbrida)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1. Introducción</w:t>
      </w:r>
    </w:p>
    <w:p>
      <w:r>
        <w:t>El presente documento técnico expone la justificación, arquitectura, impacto y ventajas diferenciales del Sistema de Monitoreo del Cumplimiento de los Estándares de Calidad y Desempeño Docente de la USMP Virtual. Esta plataforma integral ha sido diseñada y desarrollada para centralizar, sistematizar y automatizar el seguimiento de las aulas virtuales en las modalidades Virtual, Presencial e Híbrida, así como la supervisión del Acompañamiento Pedagógico en los programas de Pregrado y Posgrado.</w:t>
      </w:r>
    </w:p>
    <w:p>
      <w:r>
        <w:t>El sistema transforma un proceso históricamente fragmentado y dependiente de registros manuales en una infraestructura digital robusta, con control de concurrencia, generación desatendida de evidencias oficiales para acreditación, consolidación multidimensional de resultados y analítica de Inteligencia de Negocios (BI) en tiempo real, operando con cero costo adicional de servidores bajo el ecosistema de Google Workspace.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2. Requerimiento Institucional y Diagnóstico de la Problemática</w:t>
      </w:r>
    </w:p>
    <w:p>
      <w:r>
        <w:t>Los procesos de licenciamiento y acreditación universitaria (SUNEDU, SINEACE y agencias internacionales) demandan un control exhaustivo y verificable del cumplimiento de los estándares de enseñanza-aprendizaje en los entornos virtuales (LMS) y en las sesiones de tutoría y acompañamiento pedagógico. La verificación incluye rúbricas de inicio, desarrollo, cierre de asignaturas, actualización de recursos, calificación oportuna de foros/tareas, retroalimentación al estudiante y ejecución de sesiones síncronas.</w:t>
      </w:r>
    </w:p>
    <w:p>
      <w:r>
        <w:t>El diagnóstico del modelo tradicional previo reveló severas ineficiencias:</w:t>
      </w:r>
    </w:p>
    <w:p>
      <w:pPr>
        <w:pStyle w:val="ListBullet"/>
        <w:spacing w:after="60"/>
      </w:pPr>
      <w:r>
        <w:rPr>
          <w:b/>
          <w:color w:val="1A365D"/>
        </w:rPr>
        <w:t xml:space="preserve">Fragmentación y falta de control de concurrencia: </w:t>
      </w:r>
      <w:r>
        <w:t>El uso de múltiples archivos de Excel locales o compartidos generaba bloqueos, sobreescrituras accidentales y desincronización entre coordinadores cuando evaluaban simultáneamente.</w:t>
      </w:r>
    </w:p>
    <w:p>
      <w:pPr>
        <w:pStyle w:val="ListBullet"/>
        <w:spacing w:after="60"/>
      </w:pPr>
      <w:r>
        <w:rPr>
          <w:b/>
          <w:color w:val="1A365D"/>
        </w:rPr>
        <w:t xml:space="preserve">Altos tiempos de consolidación manual: </w:t>
      </w:r>
      <w:r>
        <w:t>Cruzar las notas de supervisión de aulas LMS con las evaluaciones de Acompañamiento Pedagógico requería jornadas enteras de copiado, pegado y fórmulas manuales para cada semestre.</w:t>
      </w:r>
    </w:p>
    <w:p>
      <w:pPr>
        <w:pStyle w:val="ListBullet"/>
        <w:spacing w:after="60"/>
      </w:pPr>
      <w:r>
        <w:rPr>
          <w:b/>
          <w:color w:val="1A365D"/>
        </w:rPr>
        <w:t xml:space="preserve">Elaboración manual de Fichas de Observación: </w:t>
      </w:r>
      <w:r>
        <w:t>La redacción y transcripción individual de actas y fichas de cumplimiento en Word para auditorías demandaba cientos de horas hombre de digitación reiterativa.</w:t>
      </w:r>
    </w:p>
    <w:p>
      <w:pPr>
        <w:pStyle w:val="ListBullet"/>
        <w:spacing w:after="60"/>
      </w:pPr>
      <w:r>
        <w:rPr>
          <w:b/>
          <w:color w:val="1A365D"/>
        </w:rPr>
        <w:t xml:space="preserve">Vulnerabilidad en la comunicación de resultados: </w:t>
      </w:r>
      <w:r>
        <w:t>El envío manual de correos o mensajes de retroalimentación a los docentes conllevaba riesgos de adjuntar enlaces erróneos, omitir copias a coordinadores/jefaturas o utilizar formatos no oficiales.</w:t>
      </w:r>
    </w:p>
    <w:p>
      <w:pPr>
        <w:pStyle w:val="ListBullet"/>
        <w:spacing w:after="60"/>
      </w:pPr>
      <w:r>
        <w:rPr>
          <w:b/>
          <w:color w:val="1A365D"/>
        </w:rPr>
        <w:t xml:space="preserve">Ceguera gerencial y falta de alertas tempranas: </w:t>
      </w:r>
      <w:r>
        <w:t>Las direcciones y coordinaciones no disponían de un panel consolidado de KPIs para conocer en tiempo real el porcentaje de avance, el reloj de plazos (31 días) o el nivel de desempeño por escuela.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3. Propuesta Tecnológica Desarrollada: Ecosistema Integral de Monitoreo</w:t>
      </w:r>
    </w:p>
    <w:p>
      <w:r>
        <w:t>La solución consiste en una plataforma web modular basada en una Single Page Application (SPA) desacoplada y Serverless, orquestada sobre Google Apps Script (GAS, motor V8), Google Sheets como base de datos transaccional con bloqueo de concurrencia (LockService), Google Drive para gestión documental y Google Docs API para la generación automatizada de actas.</w:t>
      </w:r>
    </w:p>
    <w:p>
      <w:r>
        <w:t>El sistema integra 8 subsistemas especializados interconectados:</w:t>
      </w:r>
    </w:p>
    <w:p>
      <w:pPr>
        <w:pStyle w:val="ListBullet"/>
        <w:spacing w:after="80"/>
      </w:pPr>
      <w:r>
        <w:rPr>
          <w:b/>
          <w:color w:val="8B0000"/>
        </w:rPr>
        <w:t xml:space="preserve">1. Seguridad, Identidad y Control de Concurrencia: </w:t>
      </w:r>
      <w:r>
        <w:t>Autenticación automática por cuenta Google institucional (@usmpvirtual.edu.pe / @usmp.pe), asignación de roles (Admin, Jefe de Área, Coordinador), filtrado de filas a nivel de usuario (Row-Level Security) y cerrojo de concurrencia (LockService) para evitar colisiones entre evaluadores.</w:t>
      </w:r>
    </w:p>
    <w:p>
      <w:pPr>
        <w:pStyle w:val="ListBullet"/>
        <w:spacing w:after="80"/>
      </w:pPr>
      <w:r>
        <w:rPr>
          <w:b/>
          <w:color w:val="8B0000"/>
        </w:rPr>
        <w:t xml:space="preserve">2. Gestión de Asignación y Carga Masiva: </w:t>
      </w:r>
      <w:r>
        <w:t>Módulo de jefatura para asignación en bloque de cientos de asignaturas por programa académico, con cálculo visual de distribución en tiempo real con Chart.js y sincronización transversal protegida.</w:t>
      </w:r>
    </w:p>
    <w:p>
      <w:pPr>
        <w:pStyle w:val="ListBullet"/>
        <w:spacing w:after="80"/>
      </w:pPr>
      <w:r>
        <w:rPr>
          <w:b/>
          <w:color w:val="8B0000"/>
        </w:rPr>
        <w:t xml:space="preserve">3. Módulos Operativos LMS (Virtual, Presencial e Híbrido): </w:t>
      </w:r>
      <w:r>
        <w:t>Indexación dinámica de rúbricas (códigos c_1_1, cp_1_1), inyección automática de marcas de tiempo de auditoría (_ts) y tolerancia a fallos en enlaces de aulas virtuales.</w:t>
      </w:r>
    </w:p>
    <w:p>
      <w:pPr>
        <w:pStyle w:val="ListBullet"/>
        <w:spacing w:after="80"/>
      </w:pPr>
      <w:r>
        <w:rPr>
          <w:b/>
          <w:color w:val="8B0000"/>
        </w:rPr>
        <w:t xml:space="preserve">4. Acompañamiento Pedagógico con Semáforo de 31 Días: </w:t>
      </w:r>
      <w:r>
        <w:t>Control cronológico de plazos críticos con alerta visual en 4 fases de color, cálculo vigesimal asimétrico (no castiga criterios aún no evaluados) y botones de acción mutuamente excluyentes (Felicitar vs. Reportar Fallas).</w:t>
      </w:r>
    </w:p>
    <w:p>
      <w:pPr>
        <w:pStyle w:val="ListBullet"/>
        <w:spacing w:after="80"/>
      </w:pPr>
      <w:r>
        <w:rPr>
          <w:b/>
          <w:color w:val="8B0000"/>
        </w:rPr>
        <w:t xml:space="preserve">5. Motor de Generación Automatizada de Fichas (Google Docs API): </w:t>
      </w:r>
      <w:r>
        <w:t>Clonación y llenado instantáneo de plantillas oficiales con expresiones regulares (RegEx {{c_1_1_pre}}), validación estricta de semanas completadas y guardado automático del enlace en base de datos.</w:t>
      </w:r>
    </w:p>
    <w:p>
      <w:pPr>
        <w:pStyle w:val="ListBullet"/>
        <w:spacing w:after="80"/>
      </w:pPr>
      <w:r>
        <w:rPr>
          <w:b/>
          <w:color w:val="8B0000"/>
        </w:rPr>
        <w:t xml:space="preserve">6. Consolidación Multidimensional de Resultados: </w:t>
      </w:r>
      <w:r>
        <w:t>DataTables de 33 columnas que cruza en memoria RAM las notas de LMS y Acompañamiento por DNI del docente, extrayendo automáticamente los criterios débiles en lenguaje natural humano y mostrándolos en pastillas de color (Pill Badges).</w:t>
      </w:r>
    </w:p>
    <w:p>
      <w:pPr>
        <w:pStyle w:val="ListBullet"/>
        <w:spacing w:after="80"/>
      </w:pPr>
      <w:r>
        <w:rPr>
          <w:b/>
          <w:color w:val="8B0000"/>
        </w:rPr>
        <w:t xml:space="preserve">7. Comunicaciones Omnicanal Automatizadas: </w:t>
      </w:r>
      <w:r>
        <w:t>Emisión con un solo clic de plantillas oficiales de correo con fórmulas matemáticas vigesimales y copia automática a coordinadores y jefaturas, además de integración directa con WhatsApp Gateway (wa.me/).</w:t>
      </w:r>
    </w:p>
    <w:p>
      <w:pPr>
        <w:pStyle w:val="ListBullet"/>
        <w:spacing w:after="80"/>
      </w:pPr>
      <w:r>
        <w:rPr>
          <w:b/>
          <w:color w:val="8B0000"/>
        </w:rPr>
        <w:t xml:space="preserve">8. Inteligencia de Negocios (BI Docente y BI Coordinadores): </w:t>
      </w:r>
      <w:r>
        <w:t>Data Mart 'Sábana General' de 72 columnas, gráficos interactivos de desempeño docente por modalidad y tablero de control del equipo con clustering de tiempos reales de auditoría y productividad.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4. Justificación Cuantitativa: Tabla Comparativa de Procesos y Tiempos</w:t>
      </w:r>
    </w:p>
    <w:p>
      <w:r>
        <w:t>A continuación se presenta la matriz de tiempos y eficiencia comparando el método manual tradicional frente a la plataforma web implementada, considerando un universo semestral de 250 asignaturas y auditorías combinadas entre Pregrado y Posgrado: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Actividad / Proceso de Monitoreo</w:t>
            </w:r>
          </w:p>
        </w:tc>
        <w:tc>
          <w:tcPr>
            <w:tcW w:type="dxa" w:w="1872"/>
            <w:shd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Método Tradicional (Manual / Excel)</w:t>
            </w:r>
          </w:p>
        </w:tc>
        <w:tc>
          <w:tcPr>
            <w:tcW w:type="dxa" w:w="1872"/>
            <w:shd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Tiempo Tradicional</w:t>
            </w:r>
          </w:p>
        </w:tc>
        <w:tc>
          <w:tcPr>
            <w:tcW w:type="dxa" w:w="1872"/>
            <w:shd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 Web de Monitoreo USMP</w:t>
            </w:r>
          </w:p>
        </w:tc>
        <w:tc>
          <w:tcPr>
            <w:tcW w:type="dxa" w:w="1872"/>
            <w:shd w:fill="1A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Tiempo con Sistema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1. Supervisión de Aula LMS y Registro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Apertura de Excel local, búsqueda manual de fila, digitación de notas y cálculo de promedio.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25 min por asignatura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Formulario web responsivo, autocompletado, inyección de timestamp y cálculo en vivo.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6 min por asignatura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2. Generación de Ficha de Observación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Descarga de plantilla Word, copia de notas una a una, formato manual y guardado en PDF.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15 min por ficha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Generación con 1 clic mediante Google Docs API y archivo automático en Drive.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0.5 min (30 seg)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3. Consolidación Multidimensional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Cruce manual en Excel de notas LMS + Acompañamiento por DNI y ponderación vigesimal.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12 horas por ciclo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Cálculo instantáneo en memoria RAM y DataTables consolidado de 33 columnas.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 min (Instantáneo)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4. Extracción de Criterios a Mejorar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Revisión visual de celdas rojas, redacción manual de textos de rúbrica observados.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8 min por docente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Algoritmo extractor que convierte códigos a texto humano en pastillas visuales.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 min (Automático)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5. Emisión de Notificaciones y Reportes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Redacción individual de correos, adjuntos de links y envío por email o WhatsApp.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10 min por docente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Plantillas HTML oficiales con fórmulas vigesimales y botón directo a WhatsApp Web.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 min por docente</w:t>
            </w:r>
          </w:p>
        </w:tc>
      </w:tr>
      <w:tr>
        <w:tc>
          <w:tcPr>
            <w:tcW w:type="dxa" w:w="1872"/>
            <w:shd w:fill="EBF8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TOTALES ESTIMADOS (Ciclo Semestral)</w:t>
            </w:r>
          </w:p>
        </w:tc>
        <w:tc>
          <w:tcPr>
            <w:tcW w:type="dxa" w:w="1872"/>
            <w:shd w:fill="EBF8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Suma de horas dedicadas a tareas administrativas y de consolidación.</w:t>
            </w:r>
          </w:p>
        </w:tc>
        <w:tc>
          <w:tcPr>
            <w:tcW w:type="dxa" w:w="1872"/>
            <w:shd w:fill="EBF8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A365D"/>
                <w:sz w:val="17"/>
              </w:rPr>
              <w:t>~180 Horas</w:t>
            </w:r>
          </w:p>
        </w:tc>
        <w:tc>
          <w:tcPr>
            <w:tcW w:type="dxa" w:w="1872"/>
            <w:shd w:fill="EBF8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Proceso automatizado y optimizado en plataforma centralizada.</w:t>
            </w:r>
          </w:p>
        </w:tc>
        <w:tc>
          <w:tcPr>
            <w:tcW w:type="dxa" w:w="1872"/>
            <w:shd w:fill="EBF8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A365D"/>
                <w:sz w:val="17"/>
              </w:rPr>
              <w:t>~35 Horas</w:t>
              <w:br/>
              <w:t>(80.5% Ahorro)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F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22543D"/>
                <w:sz w:val="21"/>
              </w:rPr>
              <w:t>BALANCE DE IMPACTO Y OPTIMIZACIÓN OPERATIVA:</w:t>
              <w:br/>
            </w:r>
            <w:r>
              <w:rPr>
                <w:color w:val="2D3748"/>
                <w:sz w:val="20"/>
              </w:rPr>
              <w:t>• Reducción de más de 145 horas de trabajo manual repetitivo por semestre académico.</w:t>
              <w:br/>
              <w:t>• Disminución del 80.5% en la carga operativa del equipo de supervisión y gestión de calidad.</w:t>
              <w:br/>
              <w:t>• Cero margen de error en cruces de notas, fórmulas vigesimales y asignación de cursos.</w:t>
              <w:br/>
              <w:t>• Cumplimiento del 100% de los requisitos documentales de auditoría en tiempo récord.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5. Ventajas Estratégicas y Diferenciales Clave</w:t>
      </w:r>
    </w:p>
    <w:p>
      <w:pPr>
        <w:pStyle w:val="ListBullet"/>
        <w:spacing w:after="80"/>
      </w:pPr>
      <w:r>
        <w:rPr>
          <w:b/>
          <w:color w:val="8B0000"/>
        </w:rPr>
        <w:t xml:space="preserve">Gobernanza y Acreditación Continua: </w:t>
      </w:r>
      <w:r>
        <w:t>Generación estandarizada de evidencias probatorias, actas y fichas de cumplimiento auditables en cualquier momento para SUNEDU, SINEACE y certificadoras internacionales.</w:t>
      </w:r>
    </w:p>
    <w:p>
      <w:pPr>
        <w:pStyle w:val="ListBullet"/>
        <w:spacing w:after="80"/>
      </w:pPr>
      <w:r>
        <w:rPr>
          <w:b/>
          <w:color w:val="8B0000"/>
        </w:rPr>
        <w:t xml:space="preserve">Seguridad y Control Anti-Colisión: </w:t>
      </w:r>
      <w:r>
        <w:t>Mecanismo LockService que garantiza la integridad absoluta de la base de datos aun con decenas de evaluadores concurrentes en horas pico.</w:t>
      </w:r>
    </w:p>
    <w:p>
      <w:pPr>
        <w:pStyle w:val="ListBullet"/>
        <w:spacing w:after="80"/>
      </w:pPr>
      <w:r>
        <w:rPr>
          <w:b/>
          <w:color w:val="8B0000"/>
        </w:rPr>
        <w:t xml:space="preserve">Decisiones Basadas en Datos (Data-Driven): </w:t>
      </w:r>
      <w:r>
        <w:t>El Dashboard BI y la Sábana General de 72 columnas permiten a decanos y directores identificar con precisión qué competencias docentes requieren capacitaciones pedagógicas inmediatas.</w:t>
      </w:r>
    </w:p>
    <w:p>
      <w:pPr>
        <w:pStyle w:val="ListBullet"/>
        <w:spacing w:after="80"/>
      </w:pPr>
      <w:r>
        <w:rPr>
          <w:b/>
          <w:color w:val="8B0000"/>
        </w:rPr>
        <w:t xml:space="preserve">Optimización del Desempeño del Equipo de Coordinadores: </w:t>
      </w:r>
      <w:r>
        <w:t>El módulo de BI para coordinadores mide la dedicación efectiva, el tiempo real de auditoría por sesión (clustering inteligente) y la productividad semanal sin sesgos.</w:t>
      </w:r>
    </w:p>
    <w:p>
      <w:pPr>
        <w:pStyle w:val="ListBullet"/>
        <w:spacing w:after="80"/>
      </w:pPr>
      <w:r>
        <w:rPr>
          <w:b/>
          <w:color w:val="8B0000"/>
        </w:rPr>
        <w:t xml:space="preserve">Cero Costo Adicional de Licenciamiento o Servidores: </w:t>
      </w:r>
      <w:r>
        <w:t>Diseñado íntegramente sobre las cuentas de Google Workspace for Education de la USMP, eliminando costos recurrentes de infraestructura Cloud de terceros (AWS/Azure) o licencias de bases de datos propietarias.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6. Conclusiones y Recomendación Institucional</w:t>
      </w:r>
    </w:p>
    <w:p>
      <w:r>
        <w:t>1. El Sistema de Monitoreo del Cumplimiento de los Estándares de Calidad USMP - Virtual consolida un hito en la transformación digital universitaria, optimizando el 80.5% del tiempo operativo y garantizando la excelencia en la supervisión docente.</w:t>
      </w:r>
    </w:p>
    <w:p>
      <w:r>
        <w:t>2. La arquitectura Serverless en Google Workspace demuestra máxima eficiencia económica, alta disponibilidad, seguridad por roles y escalabilidad ilimitada para todas las escuelas de Pregrado y Posgrado.</w:t>
      </w:r>
    </w:p>
    <w:p>
      <w:r>
        <w:t>3. Se recomienda formalizar la plataforma como el estándar único e institucional de supervisión académica y acreditación de calidad en la modalidad virtual de la USMP.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