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BF205D">
      <w:pPr>
        <w:pStyle w:val="Naslovdokumenta"/>
        <w:spacing w:line="360" w:lineRule="auto"/>
        <w:rPr>
          <w:rFonts w:ascii="Times New Roman" w:hAnsi="Times New Roman"/>
          <w:b w:val="0"/>
          <w:bCs/>
          <w:sz w:val="28"/>
          <w:szCs w:val="28"/>
        </w:rPr>
      </w:pPr>
      <w:r>
        <w:rPr>
          <w:rFonts w:ascii="Times New Roman" w:hAnsi="Times New Roman"/>
          <w:b w:val="0"/>
          <w:bCs/>
          <w:sz w:val="28"/>
          <w:szCs w:val="28"/>
        </w:rPr>
        <w:t>SVEUČILIŠTE U ZAGREBU</w:t>
      </w:r>
    </w:p>
    <w:p w:rsidR="00000000" w:rsidRDefault="00BF205D">
      <w:pPr>
        <w:pStyle w:val="Naslovdokumenta"/>
        <w:spacing w:line="360" w:lineRule="auto"/>
        <w:rPr>
          <w:rFonts w:ascii="Times New Roman" w:hAnsi="Times New Roman"/>
          <w:sz w:val="28"/>
          <w:szCs w:val="28"/>
        </w:rPr>
      </w:pPr>
      <w:r>
        <w:rPr>
          <w:rFonts w:ascii="Times New Roman" w:hAnsi="Times New Roman"/>
          <w:sz w:val="28"/>
          <w:szCs w:val="28"/>
        </w:rPr>
        <w:t>FAKULTET ELEKTROTEHNIKE I RAČUNARSTVA</w:t>
      </w: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662813">
      <w:pPr>
        <w:pStyle w:val="Naslovdokumenta"/>
        <w:spacing w:line="360" w:lineRule="auto"/>
        <w:rPr>
          <w:rFonts w:ascii="Times New Roman" w:hAnsi="Times New Roman"/>
          <w:sz w:val="28"/>
          <w:szCs w:val="28"/>
        </w:rPr>
      </w:pPr>
      <w:r>
        <w:rPr>
          <w:rFonts w:ascii="Times New Roman" w:hAnsi="Times New Roman"/>
          <w:sz w:val="28"/>
          <w:szCs w:val="28"/>
        </w:rPr>
        <w:t>BIOINFORMATIKA</w:t>
      </w:r>
    </w:p>
    <w:p w:rsidR="00000000" w:rsidRDefault="00BF205D">
      <w:pPr>
        <w:spacing w:line="360" w:lineRule="auto"/>
        <w:rPr>
          <w:rFonts w:ascii="Times New Roman" w:hAnsi="Times New Roman"/>
        </w:rPr>
      </w:pPr>
    </w:p>
    <w:p w:rsidR="00662813" w:rsidRDefault="00662813">
      <w:pPr>
        <w:pStyle w:val="Autordokumenta"/>
        <w:spacing w:line="360" w:lineRule="auto"/>
        <w:rPr>
          <w:rFonts w:ascii="Times New Roman" w:hAnsi="Times New Roman"/>
          <w:b/>
          <w:bCs w:val="0"/>
          <w:i w:val="0"/>
          <w:sz w:val="36"/>
        </w:rPr>
      </w:pPr>
      <w:r w:rsidRPr="00662813">
        <w:rPr>
          <w:rFonts w:ascii="Times New Roman" w:hAnsi="Times New Roman"/>
          <w:b/>
          <w:bCs w:val="0"/>
          <w:i w:val="0"/>
          <w:sz w:val="36"/>
        </w:rPr>
        <w:t>Generiranje konsenzusa koristeći ReAligner</w:t>
      </w:r>
    </w:p>
    <w:p w:rsidR="00000000" w:rsidRDefault="00662813">
      <w:pPr>
        <w:pStyle w:val="Autordokumenta"/>
        <w:spacing w:line="360" w:lineRule="auto"/>
        <w:rPr>
          <w:rFonts w:ascii="Times New Roman" w:hAnsi="Times New Roman"/>
        </w:rPr>
      </w:pPr>
      <w:r>
        <w:rPr>
          <w:rFonts w:ascii="Times New Roman" w:hAnsi="Times New Roman"/>
        </w:rPr>
        <w:t>Ivan Bestvina, Karlo Fodor, Z</w:t>
      </w:r>
      <w:r w:rsidR="00BF205D">
        <w:rPr>
          <w:rFonts w:ascii="Times New Roman" w:hAnsi="Times New Roman"/>
        </w:rPr>
        <w:t>rinka Gavran</w:t>
      </w:r>
    </w:p>
    <w:p w:rsidR="00000000" w:rsidRDefault="00BF205D">
      <w:pPr>
        <w:pStyle w:val="Autordokumenta"/>
        <w:spacing w:line="360" w:lineRule="auto"/>
        <w:rPr>
          <w:rFonts w:ascii="Times New Roman" w:hAnsi="Times New Roman"/>
          <w:i w:val="0"/>
          <w:iCs/>
        </w:rPr>
      </w:pPr>
      <w:r>
        <w:rPr>
          <w:rFonts w:ascii="Times New Roman" w:hAnsi="Times New Roman"/>
          <w:i w:val="0"/>
          <w:iCs/>
        </w:rPr>
        <w:t xml:space="preserve">Voditelj: </w:t>
      </w:r>
      <w:r w:rsidR="00662813" w:rsidRPr="00662813">
        <w:rPr>
          <w:rFonts w:ascii="Times New Roman" w:hAnsi="Times New Roman"/>
          <w:i w:val="0"/>
          <w:iCs/>
        </w:rPr>
        <w:t>izv. prof. dr. sc.</w:t>
      </w:r>
      <w:r w:rsidR="00662813">
        <w:rPr>
          <w:rFonts w:ascii="Times New Roman" w:hAnsi="Times New Roman"/>
          <w:i w:val="0"/>
          <w:iCs/>
        </w:rPr>
        <w:t xml:space="preserve"> Mile Šikić</w:t>
      </w: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pStyle w:val="Mjestoidatum"/>
        <w:spacing w:line="360" w:lineRule="auto"/>
        <w:rPr>
          <w:rFonts w:ascii="Times New Roman" w:hAnsi="Times New Roman"/>
        </w:rPr>
      </w:pPr>
      <w:r>
        <w:rPr>
          <w:rFonts w:ascii="Times New Roman" w:hAnsi="Times New Roman"/>
        </w:rPr>
        <w:t xml:space="preserve">Zagreb, </w:t>
      </w:r>
      <w:r w:rsidR="00662813">
        <w:rPr>
          <w:rFonts w:ascii="Times New Roman" w:hAnsi="Times New Roman"/>
        </w:rPr>
        <w:t>Siječanj, 2016</w:t>
      </w:r>
      <w:r>
        <w:rPr>
          <w:rFonts w:ascii="Times New Roman" w:hAnsi="Times New Roman"/>
        </w:rPr>
        <w:t>.</w:t>
      </w:r>
    </w:p>
    <w:p w:rsidR="00000000" w:rsidRDefault="00BF205D">
      <w:pPr>
        <w:pageBreakBefore/>
        <w:spacing w:line="360" w:lineRule="auto"/>
        <w:rPr>
          <w:rFonts w:ascii="Times New Roman" w:hAnsi="Times New Roman"/>
          <w:b/>
          <w:bCs/>
          <w:sz w:val="28"/>
          <w:szCs w:val="28"/>
        </w:rPr>
      </w:pPr>
      <w:r>
        <w:rPr>
          <w:rFonts w:ascii="Times New Roman" w:hAnsi="Times New Roman"/>
          <w:b/>
          <w:bCs/>
          <w:sz w:val="28"/>
          <w:szCs w:val="28"/>
        </w:rPr>
        <w:lastRenderedPageBreak/>
        <w:t>Sadržaj</w:t>
      </w:r>
    </w:p>
    <w:p w:rsidR="00000000" w:rsidRDefault="00BF205D">
      <w:pPr>
        <w:spacing w:line="360" w:lineRule="auto"/>
        <w:rPr>
          <w:rFonts w:ascii="Times New Roman" w:hAnsi="Times New Roman"/>
        </w:rPr>
      </w:pPr>
    </w:p>
    <w:p w:rsidR="00000000" w:rsidRDefault="00BF205D">
      <w:pPr>
        <w:sectPr w:rsidR="00000000">
          <w:pgSz w:w="11906" w:h="16838"/>
          <w:pgMar w:top="1701" w:right="1134" w:bottom="1701" w:left="1701" w:header="720" w:footer="720" w:gutter="0"/>
          <w:pgNumType w:start="1"/>
          <w:cols w:space="720"/>
          <w:docGrid w:linePitch="360"/>
        </w:sectPr>
      </w:pPr>
    </w:p>
    <w:p w:rsidR="00586849" w:rsidRDefault="00BF205D">
      <w:pPr>
        <w:pStyle w:val="TOC1"/>
        <w:rPr>
          <w:rFonts w:asciiTheme="minorHAnsi" w:eastAsiaTheme="minorEastAsia" w:hAnsiTheme="minorHAnsi" w:cstheme="minorBidi"/>
          <w:noProof/>
          <w:sz w:val="22"/>
          <w:szCs w:val="22"/>
          <w:lang w:val="en-US" w:eastAsia="en-US"/>
        </w:rPr>
      </w:pPr>
      <w:r>
        <w:lastRenderedPageBreak/>
        <w:fldChar w:fldCharType="begin"/>
      </w:r>
      <w:r>
        <w:instrText xml:space="preserve"> TOC </w:instrText>
      </w:r>
      <w:r>
        <w:fldChar w:fldCharType="separate"/>
      </w:r>
      <w:r w:rsidR="00586849">
        <w:rPr>
          <w:noProof/>
        </w:rPr>
        <w:t>1.</w:t>
      </w:r>
      <w:r w:rsidR="00586849">
        <w:rPr>
          <w:rFonts w:asciiTheme="minorHAnsi" w:eastAsiaTheme="minorEastAsia" w:hAnsiTheme="minorHAnsi" w:cstheme="minorBidi"/>
          <w:noProof/>
          <w:sz w:val="22"/>
          <w:szCs w:val="22"/>
          <w:lang w:val="en-US" w:eastAsia="en-US"/>
        </w:rPr>
        <w:tab/>
      </w:r>
      <w:r w:rsidR="00586849">
        <w:rPr>
          <w:noProof/>
        </w:rPr>
        <w:t>Uvod</w:t>
      </w:r>
      <w:r w:rsidR="00586849">
        <w:rPr>
          <w:noProof/>
        </w:rPr>
        <w:tab/>
      </w:r>
      <w:r w:rsidR="00586849">
        <w:rPr>
          <w:noProof/>
        </w:rPr>
        <w:fldChar w:fldCharType="begin"/>
      </w:r>
      <w:r w:rsidR="00586849">
        <w:rPr>
          <w:noProof/>
        </w:rPr>
        <w:instrText xml:space="preserve"> PAGEREF _Toc440466852 \h </w:instrText>
      </w:r>
      <w:r w:rsidR="00586849">
        <w:rPr>
          <w:noProof/>
        </w:rPr>
      </w:r>
      <w:r w:rsidR="00586849">
        <w:rPr>
          <w:noProof/>
        </w:rPr>
        <w:fldChar w:fldCharType="separate"/>
      </w:r>
      <w:r w:rsidR="00586849">
        <w:rPr>
          <w:noProof/>
        </w:rPr>
        <w:t>3</w:t>
      </w:r>
      <w:r w:rsidR="00586849">
        <w:rPr>
          <w:noProof/>
        </w:rPr>
        <w:fldChar w:fldCharType="end"/>
      </w:r>
    </w:p>
    <w:p w:rsidR="00586849" w:rsidRDefault="00586849">
      <w:pPr>
        <w:pStyle w:val="TOC1"/>
        <w:rPr>
          <w:rFonts w:asciiTheme="minorHAnsi" w:eastAsiaTheme="minorEastAsia" w:hAnsiTheme="minorHAnsi" w:cstheme="minorBidi"/>
          <w:noProof/>
          <w:sz w:val="22"/>
          <w:szCs w:val="22"/>
          <w:lang w:val="en-US" w:eastAsia="en-US"/>
        </w:rPr>
      </w:pPr>
      <w:r>
        <w:rPr>
          <w:noProof/>
        </w:rPr>
        <w:t>2. Algoritam</w:t>
      </w:r>
      <w:r>
        <w:rPr>
          <w:noProof/>
        </w:rPr>
        <w:tab/>
      </w:r>
      <w:r>
        <w:rPr>
          <w:noProof/>
        </w:rPr>
        <w:fldChar w:fldCharType="begin"/>
      </w:r>
      <w:r>
        <w:rPr>
          <w:noProof/>
        </w:rPr>
        <w:instrText xml:space="preserve"> PAGEREF _Toc440466853 \h </w:instrText>
      </w:r>
      <w:r>
        <w:rPr>
          <w:noProof/>
        </w:rPr>
      </w:r>
      <w:r>
        <w:rPr>
          <w:noProof/>
        </w:rPr>
        <w:fldChar w:fldCharType="separate"/>
      </w:r>
      <w:r>
        <w:rPr>
          <w:noProof/>
        </w:rPr>
        <w:t>4</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Glavni okvir algoritma</w:t>
      </w:r>
      <w:r>
        <w:rPr>
          <w:noProof/>
        </w:rPr>
        <w:tab/>
      </w:r>
      <w:r>
        <w:rPr>
          <w:noProof/>
        </w:rPr>
        <w:fldChar w:fldCharType="begin"/>
      </w:r>
      <w:r>
        <w:rPr>
          <w:noProof/>
        </w:rPr>
        <w:instrText xml:space="preserve"> PAGEREF _Toc440466854 \h </w:instrText>
      </w:r>
      <w:r>
        <w:rPr>
          <w:noProof/>
        </w:rPr>
      </w:r>
      <w:r>
        <w:rPr>
          <w:noProof/>
        </w:rPr>
        <w:fldChar w:fldCharType="separate"/>
      </w:r>
      <w:r>
        <w:rPr>
          <w:noProof/>
        </w:rPr>
        <w:t>4</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Genriranje konsenzusa</w:t>
      </w:r>
      <w:r>
        <w:rPr>
          <w:noProof/>
        </w:rPr>
        <w:tab/>
      </w:r>
      <w:r>
        <w:rPr>
          <w:noProof/>
        </w:rPr>
        <w:fldChar w:fldCharType="begin"/>
      </w:r>
      <w:r>
        <w:rPr>
          <w:noProof/>
        </w:rPr>
        <w:instrText xml:space="preserve"> PAGEREF _Toc440466855 \h </w:instrText>
      </w:r>
      <w:r>
        <w:rPr>
          <w:noProof/>
        </w:rPr>
      </w:r>
      <w:r>
        <w:rPr>
          <w:noProof/>
        </w:rPr>
        <w:fldChar w:fldCharType="separate"/>
      </w:r>
      <w:r>
        <w:rPr>
          <w:noProof/>
        </w:rPr>
        <w:t>4</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Ocjenjivanje konsenzusa</w:t>
      </w:r>
      <w:r>
        <w:rPr>
          <w:noProof/>
        </w:rPr>
        <w:tab/>
      </w:r>
      <w:r>
        <w:rPr>
          <w:noProof/>
        </w:rPr>
        <w:fldChar w:fldCharType="begin"/>
      </w:r>
      <w:r>
        <w:rPr>
          <w:noProof/>
        </w:rPr>
        <w:instrText xml:space="preserve"> PAGEREF _Toc440466856 \h </w:instrText>
      </w:r>
      <w:r>
        <w:rPr>
          <w:noProof/>
        </w:rPr>
      </w:r>
      <w:r>
        <w:rPr>
          <w:noProof/>
        </w:rPr>
        <w:fldChar w:fldCharType="separate"/>
      </w:r>
      <w:r>
        <w:rPr>
          <w:noProof/>
        </w:rPr>
        <w:t>5</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1.4</w:t>
      </w:r>
      <w:r>
        <w:rPr>
          <w:rFonts w:asciiTheme="minorHAnsi" w:eastAsiaTheme="minorEastAsia" w:hAnsiTheme="minorHAnsi" w:cstheme="minorBidi"/>
          <w:noProof/>
          <w:sz w:val="22"/>
          <w:szCs w:val="22"/>
          <w:lang w:val="en-US" w:eastAsia="en-US"/>
        </w:rPr>
        <w:tab/>
      </w:r>
      <w:r>
        <w:rPr>
          <w:noProof/>
        </w:rPr>
        <w:t>Poravnavanje fragmenta i konsenzusa</w:t>
      </w:r>
      <w:r>
        <w:rPr>
          <w:noProof/>
        </w:rPr>
        <w:tab/>
      </w:r>
      <w:r>
        <w:rPr>
          <w:noProof/>
        </w:rPr>
        <w:fldChar w:fldCharType="begin"/>
      </w:r>
      <w:r>
        <w:rPr>
          <w:noProof/>
        </w:rPr>
        <w:instrText xml:space="preserve"> PAGEREF _Toc440466857 \h </w:instrText>
      </w:r>
      <w:r>
        <w:rPr>
          <w:noProof/>
        </w:rPr>
      </w:r>
      <w:r>
        <w:rPr>
          <w:noProof/>
        </w:rPr>
        <w:fldChar w:fldCharType="separate"/>
      </w:r>
      <w:r>
        <w:rPr>
          <w:noProof/>
        </w:rPr>
        <w:t>5</w:t>
      </w:r>
      <w:r>
        <w:rPr>
          <w:noProof/>
        </w:rPr>
        <w:fldChar w:fldCharType="end"/>
      </w:r>
    </w:p>
    <w:p w:rsidR="00586849" w:rsidRDefault="00586849">
      <w:pPr>
        <w:pStyle w:val="TOC1"/>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Ulazni podaci</w:t>
      </w:r>
      <w:r>
        <w:rPr>
          <w:noProof/>
        </w:rPr>
        <w:tab/>
      </w:r>
      <w:r>
        <w:rPr>
          <w:noProof/>
        </w:rPr>
        <w:fldChar w:fldCharType="begin"/>
      </w:r>
      <w:r>
        <w:rPr>
          <w:noProof/>
        </w:rPr>
        <w:instrText xml:space="preserve"> PAGEREF _Toc440466858 \h </w:instrText>
      </w:r>
      <w:r>
        <w:rPr>
          <w:noProof/>
        </w:rPr>
      </w:r>
      <w:r>
        <w:rPr>
          <w:noProof/>
        </w:rPr>
        <w:fldChar w:fldCharType="separate"/>
      </w:r>
      <w:r>
        <w:rPr>
          <w:noProof/>
        </w:rPr>
        <w:t>6</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FASTA</w:t>
      </w:r>
      <w:r>
        <w:rPr>
          <w:noProof/>
        </w:rPr>
        <w:tab/>
      </w:r>
      <w:r>
        <w:rPr>
          <w:noProof/>
        </w:rPr>
        <w:fldChar w:fldCharType="begin"/>
      </w:r>
      <w:r>
        <w:rPr>
          <w:noProof/>
        </w:rPr>
        <w:instrText xml:space="preserve"> PAGEREF _Toc440466859 \h </w:instrText>
      </w:r>
      <w:r>
        <w:rPr>
          <w:noProof/>
        </w:rPr>
      </w:r>
      <w:r>
        <w:rPr>
          <w:noProof/>
        </w:rPr>
        <w:fldChar w:fldCharType="separate"/>
      </w:r>
      <w:r>
        <w:rPr>
          <w:noProof/>
        </w:rPr>
        <w:t>6</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MHAP</w:t>
      </w:r>
      <w:r>
        <w:rPr>
          <w:noProof/>
        </w:rPr>
        <w:tab/>
      </w:r>
      <w:r>
        <w:rPr>
          <w:noProof/>
        </w:rPr>
        <w:fldChar w:fldCharType="begin"/>
      </w:r>
      <w:r>
        <w:rPr>
          <w:noProof/>
        </w:rPr>
        <w:instrText xml:space="preserve"> PAGEREF _Toc440466860 \h </w:instrText>
      </w:r>
      <w:r>
        <w:rPr>
          <w:noProof/>
        </w:rPr>
      </w:r>
      <w:r>
        <w:rPr>
          <w:noProof/>
        </w:rPr>
        <w:fldChar w:fldCharType="separate"/>
      </w:r>
      <w:r>
        <w:rPr>
          <w:noProof/>
        </w:rPr>
        <w:t>7</w:t>
      </w:r>
      <w:r>
        <w:rPr>
          <w:noProof/>
        </w:rPr>
        <w:fldChar w:fldCharType="end"/>
      </w:r>
    </w:p>
    <w:p w:rsidR="00586849" w:rsidRDefault="00586849">
      <w:pPr>
        <w:pStyle w:val="TOC1"/>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Izlazni podaci</w:t>
      </w:r>
      <w:r>
        <w:rPr>
          <w:noProof/>
        </w:rPr>
        <w:tab/>
      </w:r>
      <w:r>
        <w:rPr>
          <w:noProof/>
        </w:rPr>
        <w:fldChar w:fldCharType="begin"/>
      </w:r>
      <w:r>
        <w:rPr>
          <w:noProof/>
        </w:rPr>
        <w:instrText xml:space="preserve"> PAGEREF _Toc440466861 \h </w:instrText>
      </w:r>
      <w:r>
        <w:rPr>
          <w:noProof/>
        </w:rPr>
      </w:r>
      <w:r>
        <w:rPr>
          <w:noProof/>
        </w:rPr>
        <w:fldChar w:fldCharType="separate"/>
      </w:r>
      <w:r>
        <w:rPr>
          <w:noProof/>
        </w:rPr>
        <w:t>8</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Konsenzus</w:t>
      </w:r>
      <w:r>
        <w:rPr>
          <w:noProof/>
        </w:rPr>
        <w:tab/>
      </w:r>
      <w:r>
        <w:rPr>
          <w:noProof/>
        </w:rPr>
        <w:fldChar w:fldCharType="begin"/>
      </w:r>
      <w:r>
        <w:rPr>
          <w:noProof/>
        </w:rPr>
        <w:instrText xml:space="preserve"> PAGEREF _Toc440466862 \h </w:instrText>
      </w:r>
      <w:r>
        <w:rPr>
          <w:noProof/>
        </w:rPr>
      </w:r>
      <w:r>
        <w:rPr>
          <w:noProof/>
        </w:rPr>
        <w:fldChar w:fldCharType="separate"/>
      </w:r>
      <w:r>
        <w:rPr>
          <w:noProof/>
        </w:rPr>
        <w:t>8</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Layout</w:t>
      </w:r>
      <w:r>
        <w:rPr>
          <w:noProof/>
        </w:rPr>
        <w:tab/>
      </w:r>
      <w:r>
        <w:rPr>
          <w:noProof/>
        </w:rPr>
        <w:fldChar w:fldCharType="begin"/>
      </w:r>
      <w:r>
        <w:rPr>
          <w:noProof/>
        </w:rPr>
        <w:instrText xml:space="preserve"> PAGEREF _Toc440466863 \h </w:instrText>
      </w:r>
      <w:r>
        <w:rPr>
          <w:noProof/>
        </w:rPr>
      </w:r>
      <w:r>
        <w:rPr>
          <w:noProof/>
        </w:rPr>
        <w:fldChar w:fldCharType="separate"/>
      </w:r>
      <w:r>
        <w:rPr>
          <w:noProof/>
        </w:rPr>
        <w:t>8</w:t>
      </w:r>
      <w:r>
        <w:rPr>
          <w:noProof/>
        </w:rPr>
        <w:fldChar w:fldCharType="end"/>
      </w:r>
    </w:p>
    <w:p w:rsidR="00586849" w:rsidRDefault="00586849">
      <w:pPr>
        <w:pStyle w:val="TOC1"/>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Prikaz na primjeru</w:t>
      </w:r>
      <w:r>
        <w:rPr>
          <w:noProof/>
        </w:rPr>
        <w:tab/>
      </w:r>
      <w:r>
        <w:rPr>
          <w:noProof/>
        </w:rPr>
        <w:fldChar w:fldCharType="begin"/>
      </w:r>
      <w:r>
        <w:rPr>
          <w:noProof/>
        </w:rPr>
        <w:instrText xml:space="preserve"> PAGEREF _Toc440466864 \h </w:instrText>
      </w:r>
      <w:r>
        <w:rPr>
          <w:noProof/>
        </w:rPr>
      </w:r>
      <w:r>
        <w:rPr>
          <w:noProof/>
        </w:rPr>
        <w:fldChar w:fldCharType="separate"/>
      </w:r>
      <w:r>
        <w:rPr>
          <w:noProof/>
        </w:rPr>
        <w:t>9</w:t>
      </w:r>
      <w:r>
        <w:rPr>
          <w:noProof/>
        </w:rPr>
        <w:fldChar w:fldCharType="end"/>
      </w:r>
    </w:p>
    <w:p w:rsidR="00586849" w:rsidRDefault="00586849">
      <w:pPr>
        <w:pStyle w:val="TOC1"/>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Rezultati testiranja</w:t>
      </w:r>
      <w:r>
        <w:rPr>
          <w:noProof/>
        </w:rPr>
        <w:tab/>
      </w:r>
      <w:r>
        <w:rPr>
          <w:noProof/>
        </w:rPr>
        <w:fldChar w:fldCharType="begin"/>
      </w:r>
      <w:r>
        <w:rPr>
          <w:noProof/>
        </w:rPr>
        <w:instrText xml:space="preserve"> PAGEREF _Toc440466865 \h </w:instrText>
      </w:r>
      <w:r>
        <w:rPr>
          <w:noProof/>
        </w:rPr>
      </w:r>
      <w:r>
        <w:rPr>
          <w:noProof/>
        </w:rPr>
        <w:fldChar w:fldCharType="separate"/>
      </w:r>
      <w:r>
        <w:rPr>
          <w:noProof/>
        </w:rPr>
        <w:t>11</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Kvaliteta rezultata</w:t>
      </w:r>
      <w:r>
        <w:rPr>
          <w:noProof/>
        </w:rPr>
        <w:tab/>
      </w:r>
      <w:r>
        <w:rPr>
          <w:noProof/>
        </w:rPr>
        <w:fldChar w:fldCharType="begin"/>
      </w:r>
      <w:r>
        <w:rPr>
          <w:noProof/>
        </w:rPr>
        <w:instrText xml:space="preserve"> PAGEREF _Toc440466866 \h </w:instrText>
      </w:r>
      <w:r>
        <w:rPr>
          <w:noProof/>
        </w:rPr>
      </w:r>
      <w:r>
        <w:rPr>
          <w:noProof/>
        </w:rPr>
        <w:fldChar w:fldCharType="separate"/>
      </w:r>
      <w:r>
        <w:rPr>
          <w:noProof/>
        </w:rPr>
        <w:t>11</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Vrijeme izvođenja</w:t>
      </w:r>
      <w:r>
        <w:rPr>
          <w:noProof/>
        </w:rPr>
        <w:tab/>
      </w:r>
      <w:r>
        <w:rPr>
          <w:noProof/>
        </w:rPr>
        <w:fldChar w:fldCharType="begin"/>
      </w:r>
      <w:r>
        <w:rPr>
          <w:noProof/>
        </w:rPr>
        <w:instrText xml:space="preserve"> PAGEREF _Toc440466867 \h </w:instrText>
      </w:r>
      <w:r>
        <w:rPr>
          <w:noProof/>
        </w:rPr>
      </w:r>
      <w:r>
        <w:rPr>
          <w:noProof/>
        </w:rPr>
        <w:fldChar w:fldCharType="separate"/>
      </w:r>
      <w:r>
        <w:rPr>
          <w:noProof/>
        </w:rPr>
        <w:t>11</w:t>
      </w:r>
      <w:r>
        <w:rPr>
          <w:noProof/>
        </w:rPr>
        <w:fldChar w:fldCharType="end"/>
      </w:r>
    </w:p>
    <w:p w:rsidR="00586849" w:rsidRDefault="00586849">
      <w:pPr>
        <w:pStyle w:val="TOC2"/>
        <w:rPr>
          <w:rFonts w:asciiTheme="minorHAnsi" w:eastAsiaTheme="minorEastAsia" w:hAnsiTheme="minorHAnsi" w:cstheme="minorBidi"/>
          <w:noProof/>
          <w:sz w:val="22"/>
          <w:szCs w:val="22"/>
          <w:lang w:val="en-US" w:eastAsia="en-US"/>
        </w:rPr>
      </w:pPr>
      <w:r>
        <w:rPr>
          <w:noProof/>
        </w:rPr>
        <w:t>5.3</w:t>
      </w:r>
      <w:r>
        <w:rPr>
          <w:rFonts w:asciiTheme="minorHAnsi" w:eastAsiaTheme="minorEastAsia" w:hAnsiTheme="minorHAnsi" w:cstheme="minorBidi"/>
          <w:noProof/>
          <w:sz w:val="22"/>
          <w:szCs w:val="22"/>
          <w:lang w:val="en-US" w:eastAsia="en-US"/>
        </w:rPr>
        <w:tab/>
      </w:r>
      <w:r>
        <w:rPr>
          <w:noProof/>
        </w:rPr>
        <w:t>Količina zauzete memorije</w:t>
      </w:r>
      <w:r>
        <w:rPr>
          <w:noProof/>
        </w:rPr>
        <w:tab/>
      </w:r>
      <w:r>
        <w:rPr>
          <w:noProof/>
        </w:rPr>
        <w:fldChar w:fldCharType="begin"/>
      </w:r>
      <w:r>
        <w:rPr>
          <w:noProof/>
        </w:rPr>
        <w:instrText xml:space="preserve"> PAGEREF _Toc440466868 \h </w:instrText>
      </w:r>
      <w:r>
        <w:rPr>
          <w:noProof/>
        </w:rPr>
      </w:r>
      <w:r>
        <w:rPr>
          <w:noProof/>
        </w:rPr>
        <w:fldChar w:fldCharType="separate"/>
      </w:r>
      <w:r>
        <w:rPr>
          <w:noProof/>
        </w:rPr>
        <w:t>11</w:t>
      </w:r>
      <w:r>
        <w:rPr>
          <w:noProof/>
        </w:rPr>
        <w:fldChar w:fldCharType="end"/>
      </w:r>
    </w:p>
    <w:p w:rsidR="00586849" w:rsidRDefault="00586849">
      <w:pPr>
        <w:pStyle w:val="TOC1"/>
        <w:rPr>
          <w:rFonts w:asciiTheme="minorHAnsi" w:eastAsiaTheme="minorEastAsia" w:hAnsiTheme="minorHAnsi" w:cstheme="minorBidi"/>
          <w:noProof/>
          <w:sz w:val="22"/>
          <w:szCs w:val="22"/>
          <w:lang w:val="en-US" w:eastAsia="en-US"/>
        </w:rPr>
      </w:pPr>
      <w:r w:rsidRPr="00BF7781">
        <w:rPr>
          <w:rFonts w:ascii="Times New Roman" w:hAnsi="Times New Roman"/>
          <w:noProof/>
        </w:rPr>
        <w:t>6.</w:t>
      </w:r>
      <w:r>
        <w:rPr>
          <w:rFonts w:asciiTheme="minorHAnsi" w:eastAsiaTheme="minorEastAsia" w:hAnsiTheme="minorHAnsi" w:cstheme="minorBidi"/>
          <w:noProof/>
          <w:sz w:val="22"/>
          <w:szCs w:val="22"/>
          <w:lang w:val="en-US" w:eastAsia="en-US"/>
        </w:rPr>
        <w:tab/>
      </w:r>
      <w:r>
        <w:rPr>
          <w:noProof/>
        </w:rPr>
        <w:t>Zaključak</w:t>
      </w:r>
      <w:r>
        <w:rPr>
          <w:noProof/>
        </w:rPr>
        <w:tab/>
      </w:r>
      <w:r>
        <w:rPr>
          <w:noProof/>
        </w:rPr>
        <w:fldChar w:fldCharType="begin"/>
      </w:r>
      <w:r>
        <w:rPr>
          <w:noProof/>
        </w:rPr>
        <w:instrText xml:space="preserve"> PAGEREF _Toc440466869 \h </w:instrText>
      </w:r>
      <w:r>
        <w:rPr>
          <w:noProof/>
        </w:rPr>
      </w:r>
      <w:r>
        <w:rPr>
          <w:noProof/>
        </w:rPr>
        <w:fldChar w:fldCharType="separate"/>
      </w:r>
      <w:r>
        <w:rPr>
          <w:noProof/>
        </w:rPr>
        <w:t>12</w:t>
      </w:r>
      <w:r>
        <w:rPr>
          <w:noProof/>
        </w:rPr>
        <w:fldChar w:fldCharType="end"/>
      </w:r>
    </w:p>
    <w:p w:rsidR="00586849" w:rsidRDefault="00586849">
      <w:pPr>
        <w:pStyle w:val="TOC1"/>
        <w:rPr>
          <w:rFonts w:asciiTheme="minorHAnsi" w:eastAsiaTheme="minorEastAsia" w:hAnsiTheme="minorHAnsi" w:cstheme="minorBidi"/>
          <w:noProof/>
          <w:sz w:val="22"/>
          <w:szCs w:val="22"/>
          <w:lang w:val="en-US" w:eastAsia="en-US"/>
        </w:rPr>
      </w:pPr>
      <w:r>
        <w:rPr>
          <w:noProof/>
        </w:rPr>
        <w:t>7.</w:t>
      </w:r>
      <w:r>
        <w:rPr>
          <w:rFonts w:asciiTheme="minorHAnsi" w:eastAsiaTheme="minorEastAsia" w:hAnsiTheme="minorHAnsi" w:cstheme="minorBidi"/>
          <w:noProof/>
          <w:sz w:val="22"/>
          <w:szCs w:val="22"/>
          <w:lang w:val="en-US" w:eastAsia="en-US"/>
        </w:rPr>
        <w:tab/>
      </w:r>
      <w:r>
        <w:rPr>
          <w:noProof/>
        </w:rPr>
        <w:t>Literatura</w:t>
      </w:r>
      <w:r>
        <w:rPr>
          <w:noProof/>
        </w:rPr>
        <w:tab/>
      </w:r>
      <w:r>
        <w:rPr>
          <w:noProof/>
        </w:rPr>
        <w:fldChar w:fldCharType="begin"/>
      </w:r>
      <w:r>
        <w:rPr>
          <w:noProof/>
        </w:rPr>
        <w:instrText xml:space="preserve"> PAGEREF _Toc440466870 \h </w:instrText>
      </w:r>
      <w:r>
        <w:rPr>
          <w:noProof/>
        </w:rPr>
      </w:r>
      <w:r>
        <w:rPr>
          <w:noProof/>
        </w:rPr>
        <w:fldChar w:fldCharType="separate"/>
      </w:r>
      <w:r>
        <w:rPr>
          <w:noProof/>
        </w:rPr>
        <w:t>13</w:t>
      </w:r>
      <w:r>
        <w:rPr>
          <w:noProof/>
        </w:rPr>
        <w:fldChar w:fldCharType="end"/>
      </w:r>
    </w:p>
    <w:p w:rsidR="00586849" w:rsidRDefault="00586849">
      <w:pPr>
        <w:pStyle w:val="TOC1"/>
        <w:rPr>
          <w:rFonts w:asciiTheme="minorHAnsi" w:eastAsiaTheme="minorEastAsia" w:hAnsiTheme="minorHAnsi" w:cstheme="minorBidi"/>
          <w:noProof/>
          <w:sz w:val="22"/>
          <w:szCs w:val="22"/>
          <w:lang w:val="en-US" w:eastAsia="en-US"/>
        </w:rPr>
      </w:pPr>
      <w:r>
        <w:rPr>
          <w:noProof/>
        </w:rPr>
        <w:t>8.</w:t>
      </w:r>
      <w:r>
        <w:rPr>
          <w:rFonts w:asciiTheme="minorHAnsi" w:eastAsiaTheme="minorEastAsia" w:hAnsiTheme="minorHAnsi" w:cstheme="minorBidi"/>
          <w:noProof/>
          <w:sz w:val="22"/>
          <w:szCs w:val="22"/>
          <w:lang w:val="en-US" w:eastAsia="en-US"/>
        </w:rPr>
        <w:tab/>
      </w:r>
      <w:r>
        <w:rPr>
          <w:noProof/>
        </w:rPr>
        <w:t>Sažetak</w:t>
      </w:r>
      <w:r>
        <w:rPr>
          <w:noProof/>
        </w:rPr>
        <w:tab/>
      </w:r>
      <w:r>
        <w:rPr>
          <w:noProof/>
        </w:rPr>
        <w:fldChar w:fldCharType="begin"/>
      </w:r>
      <w:r>
        <w:rPr>
          <w:noProof/>
        </w:rPr>
        <w:instrText xml:space="preserve"> PAGEREF _Toc440466871 \h </w:instrText>
      </w:r>
      <w:r>
        <w:rPr>
          <w:noProof/>
        </w:rPr>
      </w:r>
      <w:r>
        <w:rPr>
          <w:noProof/>
        </w:rPr>
        <w:fldChar w:fldCharType="separate"/>
      </w:r>
      <w:r>
        <w:rPr>
          <w:noProof/>
        </w:rPr>
        <w:t>14</w:t>
      </w:r>
      <w:r>
        <w:rPr>
          <w:noProof/>
        </w:rPr>
        <w:fldChar w:fldCharType="end"/>
      </w:r>
    </w:p>
    <w:p w:rsidR="00000000" w:rsidRDefault="00BF205D">
      <w:pPr>
        <w:pStyle w:val="TOC1"/>
        <w:tabs>
          <w:tab w:val="clear" w:pos="9060"/>
          <w:tab w:val="right" w:leader="dot" w:pos="9071"/>
        </w:tabs>
        <w:spacing w:line="360" w:lineRule="auto"/>
        <w:rPr>
          <w:rFonts w:ascii="Times New Roman" w:hAnsi="Times New Roman"/>
        </w:rPr>
        <w:sectPr w:rsidR="00000000">
          <w:type w:val="continuous"/>
          <w:pgSz w:w="11906" w:h="16838"/>
          <w:pgMar w:top="1701" w:right="1134" w:bottom="1701" w:left="1701" w:header="720" w:footer="720" w:gutter="0"/>
          <w:cols w:space="720"/>
          <w:docGrid w:linePitch="360"/>
        </w:sectPr>
      </w:pPr>
      <w:r>
        <w:fldChar w:fldCharType="end"/>
      </w:r>
    </w:p>
    <w:p w:rsidR="00000000" w:rsidRDefault="00BF205D">
      <w:pPr>
        <w:tabs>
          <w:tab w:val="left" w:pos="480"/>
          <w:tab w:val="right" w:leader="dot" w:pos="9060"/>
          <w:tab w:val="right" w:leader="dot" w:pos="9071"/>
        </w:tabs>
        <w:spacing w:line="360" w:lineRule="auto"/>
        <w:rPr>
          <w:rFonts w:ascii="Times New Roman" w:hAnsi="Times New Roman"/>
        </w:rPr>
      </w:pPr>
    </w:p>
    <w:p w:rsidR="00000000" w:rsidRDefault="00BF205D">
      <w:pPr>
        <w:spacing w:line="360" w:lineRule="auto"/>
        <w:rPr>
          <w:rFonts w:ascii="Times New Roman" w:hAnsi="Times New Roman"/>
        </w:rPr>
      </w:pPr>
    </w:p>
    <w:p w:rsidR="00000000" w:rsidRDefault="00BF205D">
      <w:pPr>
        <w:sectPr w:rsidR="00000000">
          <w:type w:val="continuous"/>
          <w:pgSz w:w="11906" w:h="16838"/>
          <w:pgMar w:top="1701" w:right="1134" w:bottom="1701" w:left="1701" w:header="720" w:footer="720" w:gutter="0"/>
          <w:cols w:space="720"/>
          <w:docGrid w:linePitch="360"/>
        </w:sectPr>
      </w:pPr>
    </w:p>
    <w:p w:rsidR="00000000" w:rsidRDefault="00BF205D">
      <w:pPr>
        <w:spacing w:line="360" w:lineRule="auto"/>
        <w:rPr>
          <w:rFonts w:ascii="Times New Roman" w:hAnsi="Times New Roman"/>
        </w:rPr>
        <w:sectPr w:rsidR="00000000">
          <w:type w:val="continuous"/>
          <w:pgSz w:w="11906" w:h="16838"/>
          <w:pgMar w:top="1701" w:right="1134" w:bottom="1701" w:left="1701" w:header="720" w:footer="720" w:gutter="0"/>
          <w:cols w:space="720"/>
          <w:docGrid w:linePitch="360"/>
        </w:sectPr>
      </w:pPr>
    </w:p>
    <w:p w:rsidR="00000000" w:rsidRDefault="00BF205D">
      <w:pPr>
        <w:sectPr w:rsidR="00000000">
          <w:type w:val="continuous"/>
          <w:pgSz w:w="11906" w:h="16838"/>
          <w:pgMar w:top="1701" w:right="1134" w:bottom="1701" w:left="1701" w:header="720" w:footer="720" w:gutter="0"/>
          <w:cols w:space="720"/>
          <w:docGrid w:linePitch="360"/>
        </w:sectPr>
      </w:pPr>
    </w:p>
    <w:p w:rsidR="00000000" w:rsidRDefault="00BF205D" w:rsidP="00FE0C70">
      <w:pPr>
        <w:pStyle w:val="Heading1"/>
      </w:pPr>
      <w:bookmarkStart w:id="0" w:name="__RefHeading__1_874590770"/>
      <w:bookmarkStart w:id="1" w:name="_Toc440466852"/>
      <w:bookmarkEnd w:id="0"/>
      <w:r w:rsidRPr="00FE0C70">
        <w:lastRenderedPageBreak/>
        <w:t>Uvod</w:t>
      </w:r>
      <w:bookmarkEnd w:id="1"/>
    </w:p>
    <w:p w:rsidR="007D1009" w:rsidRDefault="00FE0C70">
      <w:pPr>
        <w:pStyle w:val="BodyText"/>
        <w:spacing w:line="360" w:lineRule="auto"/>
        <w:rPr>
          <w:rFonts w:ascii="Times New Roman" w:hAnsi="Times New Roman"/>
        </w:rPr>
      </w:pPr>
      <w:r>
        <w:rPr>
          <w:rFonts w:ascii="Times New Roman" w:hAnsi="Times New Roman"/>
        </w:rPr>
        <w:t>U posljednja</w:t>
      </w:r>
      <w:r w:rsidR="007D1009" w:rsidRPr="007D1009">
        <w:rPr>
          <w:rFonts w:ascii="Times New Roman" w:hAnsi="Times New Roman"/>
        </w:rPr>
        <w:t xml:space="preserve"> dva desetljeća, troškovi sekvenciranja genoma spustili su se za oko pet redova veličine. Na primjer, dok je sekvenciranje ljudskog genoma 2002. godina koštalo oko 100 milijuna dolara, danas je ono iznosi svega nekoliko tisuća dolara. Ovakav pad cijene stvara sve veću potrebu za brzom i preciznom računalnom obradom podataka koji su sekvenciranjem dobiveni. Najčešće je to mnoštvo kratkih fragmenata početnog genoma koji se međusobno preklapaju, te sadrže određenu količinu grešaka.</w:t>
      </w:r>
    </w:p>
    <w:p w:rsidR="007D1009" w:rsidRDefault="007D1009">
      <w:pPr>
        <w:pStyle w:val="BodyText"/>
        <w:spacing w:line="360" w:lineRule="auto"/>
        <w:rPr>
          <w:rFonts w:ascii="Times New Roman" w:hAnsi="Times New Roman"/>
        </w:rPr>
      </w:pPr>
      <w:r w:rsidRPr="007D1009">
        <w:rPr>
          <w:rFonts w:ascii="Times New Roman" w:hAnsi="Times New Roman"/>
        </w:rPr>
        <w:t>Centralni zadatak obrade ovakvog skupa fragmenata je njihovo sastavljanje te izvlačenje “konsenzusa” - aproksimacije početnog genoma iz fragmenata. Dva su osnovna pristupa ovom problemu: de-novo pristup koji razmatra isključivo preklapanja među fragmentima, te mapirajući pristup koji u obzir uzima i neka prethodna očitanja genoma te na njih “mapira” dobivene fragmente.</w:t>
      </w:r>
    </w:p>
    <w:p w:rsidR="007D1009" w:rsidRDefault="007D1009">
      <w:pPr>
        <w:pStyle w:val="BodyText"/>
        <w:spacing w:line="360" w:lineRule="auto"/>
        <w:rPr>
          <w:rFonts w:ascii="Times New Roman" w:hAnsi="Times New Roman"/>
        </w:rPr>
      </w:pPr>
      <w:r w:rsidRPr="007D1009">
        <w:rPr>
          <w:rFonts w:ascii="Times New Roman" w:hAnsi="Times New Roman"/>
        </w:rPr>
        <w:t>OLC algoritmi (koji spadaju u tzv. algoritme nove generaicja) su de-novo algoritmi koji konsenzus generiraju kroz tri odvojena koraka: O - overlap, L - layout te C - consensus. U prvoj (overlap) fazi generira se graf preklapanja fragmenata, koji daje rudimentalnu informaciju o međusobnim pozicijama pojedinih fragmenata. Druga faza (layout) slaže ove fragmente kako bi se greška u preklapanjima minimizirala. Zadnja faza za svaku poziciju odabire najizgledniju dušičnu bazu te od njih izgrađuje jedinstveni niz - konsenzus.</w:t>
      </w:r>
    </w:p>
    <w:p w:rsidR="007D1009" w:rsidRDefault="007D1009">
      <w:pPr>
        <w:pStyle w:val="BodyText"/>
        <w:spacing w:line="360" w:lineRule="auto"/>
        <w:rPr>
          <w:rFonts w:ascii="Times New Roman" w:hAnsi="Times New Roman"/>
        </w:rPr>
      </w:pPr>
      <w:r w:rsidRPr="007D1009">
        <w:rPr>
          <w:rFonts w:ascii="Times New Roman" w:hAnsi="Times New Roman"/>
        </w:rPr>
        <w:t>ReAligner [1] algoritam kojeg smo implementirali unaprijeđuje zadnju fazu, generiranje konsenzusa. On dodatno smanjuje grešku poravnanja te iz takvog, preciznijeg alignmenta generira konsenzus.</w:t>
      </w:r>
    </w:p>
    <w:p w:rsidR="00000000" w:rsidRDefault="007D1009">
      <w:pPr>
        <w:pStyle w:val="BodyText"/>
        <w:spacing w:line="360" w:lineRule="auto"/>
        <w:rPr>
          <w:rFonts w:ascii="Times New Roman" w:hAnsi="Times New Roman"/>
        </w:rPr>
      </w:pPr>
      <w:r w:rsidRPr="007D1009">
        <w:rPr>
          <w:rFonts w:ascii="Times New Roman" w:hAnsi="Times New Roman"/>
        </w:rPr>
        <w:t>U nastavku rada detaljnije je, uz jednostavan primjer, opisan sam algoritam te je dan prikaz rezultata implementacije.</w:t>
      </w:r>
    </w:p>
    <w:p w:rsidR="00FE0C70" w:rsidRPr="00FE0C70" w:rsidRDefault="00FE0C70" w:rsidP="00FE0C70"/>
    <w:p w:rsidR="00000000" w:rsidRDefault="00BF205D">
      <w:pPr>
        <w:spacing w:line="360" w:lineRule="auto"/>
        <w:rPr>
          <w:rFonts w:ascii="Times New Roman" w:hAnsi="Times New Roman"/>
        </w:rPr>
      </w:pPr>
    </w:p>
    <w:p w:rsidR="00000000" w:rsidRDefault="00FE0C70" w:rsidP="00FE0C70">
      <w:pPr>
        <w:pStyle w:val="Heading1"/>
        <w:numPr>
          <w:ilvl w:val="0"/>
          <w:numId w:val="0"/>
        </w:numPr>
        <w:ind w:left="432" w:hanging="432"/>
      </w:pPr>
      <w:bookmarkStart w:id="2" w:name="_Toc440466853"/>
      <w:r>
        <w:lastRenderedPageBreak/>
        <w:t xml:space="preserve">2. </w:t>
      </w:r>
      <w:r w:rsidR="007D1009">
        <w:t>Algoritam</w:t>
      </w:r>
      <w:bookmarkEnd w:id="2"/>
    </w:p>
    <w:p w:rsidR="00FE0C70" w:rsidRDefault="00FE0C70" w:rsidP="00FE0C70">
      <w:pPr>
        <w:pStyle w:val="BodyText"/>
        <w:spacing w:line="360" w:lineRule="auto"/>
        <w:rPr>
          <w:rFonts w:ascii="Times New Roman" w:hAnsi="Times New Roman"/>
        </w:rPr>
      </w:pPr>
      <w:r w:rsidRPr="00FE0C70">
        <w:rPr>
          <w:rFonts w:ascii="Times New Roman" w:hAnsi="Times New Roman"/>
        </w:rPr>
        <w:t xml:space="preserve">Cilj algoritma je krenuti iz početnog poravnanja koje smo dobili iz podataka o preklapanju nizova te kroz više iteracija poboljšavati krajnje poravnanje. Prepostavljamo da je početno poravnanje nizova temeljeno na izlazu layout faze OLC postupka globalno točno, ali nije lokalno optimalno.ReAlign algoritam bazira se u svojoj osnovi na tzv. round-robin paradigmi: u svakom koraku ukupno višenizno pravnanje podijeli se na dva skupa koji se međusobno poravnaju i onda spajaju ovisno o rezultatima poravnanja. </w:t>
      </w:r>
    </w:p>
    <w:p w:rsidR="007D1009" w:rsidRDefault="00FE0C70" w:rsidP="00FE0C70">
      <w:pPr>
        <w:pStyle w:val="BodyText"/>
        <w:spacing w:line="360" w:lineRule="auto"/>
        <w:rPr>
          <w:rFonts w:ascii="Times New Roman" w:hAnsi="Times New Roman"/>
        </w:rPr>
      </w:pPr>
      <w:r w:rsidRPr="00FE0C70">
        <w:rPr>
          <w:rFonts w:ascii="Times New Roman" w:hAnsi="Times New Roman"/>
        </w:rPr>
        <w:t>Podjela na dva skupa u ovom kontekstu zapravo predstavlja izdvajanje jednog niza iz skupa nizova, te uspoređivanje tog niza s konsenzusom svih ostalih. Prilikom poravnavanja koristi se Needleman–Wunschov dinamički algoritam, dok se za ocjenjivanje konsenzusa uzima prosijek dviju shema bodovanja. Za generiranje konsenzusa korištena je tzv. majority vote tehnika po promatranom stupcu za određenu poziciju. Na ovaj način postignuto je vrijeme izvođenja linearno s brojem nizova.</w:t>
      </w:r>
    </w:p>
    <w:p w:rsidR="00AC6C05" w:rsidRDefault="00AC6C05" w:rsidP="00FE0C70">
      <w:pPr>
        <w:pStyle w:val="BodyText"/>
        <w:spacing w:line="360" w:lineRule="auto"/>
        <w:rPr>
          <w:rFonts w:ascii="Times New Roman" w:hAnsi="Times New Roman"/>
        </w:rPr>
      </w:pPr>
    </w:p>
    <w:p w:rsidR="00AC6C05" w:rsidRDefault="00AC6C05" w:rsidP="00AC6C05">
      <w:pPr>
        <w:pStyle w:val="Heading2"/>
      </w:pPr>
      <w:bookmarkStart w:id="3" w:name="_Toc440466854"/>
      <w:r>
        <w:t>Glavni okvir algoritma</w:t>
      </w:r>
      <w:bookmarkEnd w:id="3"/>
    </w:p>
    <w:p w:rsidR="00AC6C05" w:rsidRDefault="00AC6C05" w:rsidP="00FE0C70">
      <w:pPr>
        <w:pStyle w:val="BodyText"/>
        <w:spacing w:line="360" w:lineRule="auto"/>
        <w:rPr>
          <w:rFonts w:ascii="Times New Roman" w:hAnsi="Times New Roman"/>
        </w:rPr>
      </w:pPr>
      <w:r w:rsidRPr="00AC6C05">
        <w:rPr>
          <w:rFonts w:ascii="Times New Roman" w:hAnsi="Times New Roman"/>
        </w:rPr>
        <w:t>Algoritam započinje svoj rad učitavajući inicijalno poravnanje skupa fragmenata. Neka je s A označen taj skup, te neka je s Ai označen i-ti fragment. U nastavku je dan pseudokod glavnog okvira algoritma. Cilj ovako napisanog algoritma je minimizirati ocjenu konsenzusa.</w:t>
      </w:r>
    </w:p>
    <w:p w:rsidR="00586849" w:rsidRDefault="00AC6C05" w:rsidP="00FE0C70">
      <w:pPr>
        <w:pStyle w:val="BodyText"/>
        <w:spacing w:line="360" w:lineRule="auto"/>
        <w:rPr>
          <w:rFonts w:ascii="Times New Roman" w:hAnsi="Times New Roman"/>
        </w:rPr>
      </w:pPr>
      <w:r w:rsidRPr="00AC6C05">
        <w:rPr>
          <w:rFonts w:ascii="Times New Roman" w:hAnsi="Times New Roman"/>
        </w:rPr>
        <w:t>Neka je k je ukupni broj fragmenata</w:t>
      </w:r>
    </w:p>
    <w:p w:rsidR="00586849" w:rsidRPr="00586849" w:rsidRDefault="00AC6C05" w:rsidP="00166FC8">
      <w:pPr>
        <w:pStyle w:val="NoSpacing"/>
        <w:numPr>
          <w:ilvl w:val="0"/>
          <w:numId w:val="9"/>
        </w:numPr>
        <w:rPr>
          <w:rFonts w:ascii="Courier New" w:hAnsi="Courier New" w:cs="Courier New"/>
        </w:rPr>
      </w:pPr>
      <w:r w:rsidRPr="00586849">
        <w:rPr>
          <w:rFonts w:ascii="Courier New" w:hAnsi="Courier New" w:cs="Courier New"/>
        </w:rPr>
        <w:t>i := 0</w:t>
      </w:r>
    </w:p>
    <w:p w:rsidR="00586849" w:rsidRPr="00586849" w:rsidRDefault="00AC6C05" w:rsidP="00166FC8">
      <w:pPr>
        <w:pStyle w:val="NoSpacing"/>
        <w:numPr>
          <w:ilvl w:val="0"/>
          <w:numId w:val="9"/>
        </w:numPr>
        <w:rPr>
          <w:rFonts w:ascii="Courier New" w:hAnsi="Courier New" w:cs="Courier New"/>
        </w:rPr>
      </w:pPr>
      <w:r w:rsidRPr="00586849">
        <w:rPr>
          <w:rFonts w:ascii="Courier New" w:hAnsi="Courier New" w:cs="Courier New"/>
        </w:rPr>
        <w:t>C := konsenzus(A)</w:t>
      </w:r>
    </w:p>
    <w:p w:rsidR="00586849" w:rsidRPr="00586849" w:rsidRDefault="00AC6C05" w:rsidP="00166FC8">
      <w:pPr>
        <w:pStyle w:val="NoSpacing"/>
        <w:numPr>
          <w:ilvl w:val="0"/>
          <w:numId w:val="9"/>
        </w:numPr>
        <w:rPr>
          <w:rFonts w:ascii="Courier New" w:hAnsi="Courier New" w:cs="Courier New"/>
        </w:rPr>
      </w:pPr>
      <w:r w:rsidRPr="00586849">
        <w:rPr>
          <w:rFonts w:ascii="Cambria Math" w:hAnsi="Cambria Math" w:cs="Cambria Math"/>
        </w:rPr>
        <w:t>𝛿</w:t>
      </w:r>
      <w:r w:rsidRPr="00586849">
        <w:rPr>
          <w:rFonts w:ascii="Courier New" w:hAnsi="Courier New" w:cs="Courier New"/>
        </w:rPr>
        <w:t xml:space="preserve"> := ocjena_konsenzusa(C, A)</w:t>
      </w:r>
    </w:p>
    <w:p w:rsidR="00586849" w:rsidRPr="00586849" w:rsidRDefault="00AC6C05" w:rsidP="00166FC8">
      <w:pPr>
        <w:pStyle w:val="NoSpacing"/>
        <w:numPr>
          <w:ilvl w:val="0"/>
          <w:numId w:val="9"/>
        </w:numPr>
        <w:rPr>
          <w:rFonts w:ascii="Courier New" w:hAnsi="Courier New" w:cs="Courier New"/>
        </w:rPr>
      </w:pPr>
      <w:r w:rsidRPr="00586849">
        <w:rPr>
          <w:rFonts w:ascii="Courier New" w:hAnsi="Courier New" w:cs="Courier New"/>
        </w:rPr>
        <w:t>Ponavljaj:</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S := A / A</w:t>
      </w:r>
      <w:r w:rsidR="00AC6C05" w:rsidRPr="00166FC8">
        <w:rPr>
          <w:rFonts w:ascii="Courier New" w:hAnsi="Courier New" w:cs="Courier New"/>
          <w:vertAlign w:val="subscript"/>
        </w:rPr>
        <w:t>i</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Poravnaj A</w:t>
      </w:r>
      <w:r w:rsidR="00AC6C05" w:rsidRPr="00166FC8">
        <w:rPr>
          <w:rFonts w:ascii="Courier New" w:hAnsi="Courier New" w:cs="Courier New"/>
          <w:vertAlign w:val="subscript"/>
        </w:rPr>
        <w:t>i</w:t>
      </w:r>
      <w:r w:rsidR="00AC6C05" w:rsidRPr="00586849">
        <w:rPr>
          <w:rFonts w:ascii="Courier New" w:hAnsi="Courier New" w:cs="Courier New"/>
        </w:rPr>
        <w:t xml:space="preserve"> prema konsenzusu od S</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C := konsenzus(A)</w:t>
      </w:r>
    </w:p>
    <w:p w:rsidR="00586849" w:rsidRPr="00586849" w:rsidRDefault="00166FC8" w:rsidP="00166FC8">
      <w:pPr>
        <w:pStyle w:val="NoSpacing"/>
        <w:numPr>
          <w:ilvl w:val="0"/>
          <w:numId w:val="9"/>
        </w:numPr>
        <w:rPr>
          <w:rFonts w:ascii="Courier New" w:hAnsi="Courier New" w:cs="Courier New"/>
        </w:rPr>
      </w:pPr>
      <w:r>
        <w:rPr>
          <w:rFonts w:ascii="Cambria Math" w:hAnsi="Cambria Math" w:cs="Cambria Math"/>
        </w:rPr>
        <w:t xml:space="preserve">           </w:t>
      </w:r>
      <w:r w:rsidR="00AC6C05" w:rsidRPr="00586849">
        <w:rPr>
          <w:rFonts w:ascii="Cambria Math" w:hAnsi="Cambria Math" w:cs="Cambria Math"/>
        </w:rPr>
        <w:t>𝛿</w:t>
      </w:r>
      <w:r w:rsidR="00AC6C05" w:rsidRPr="00586849">
        <w:rPr>
          <w:rFonts w:ascii="Courier New" w:hAnsi="Courier New" w:cs="Courier New"/>
        </w:rPr>
        <w:t>_new := ocjena_konsenzusa(C, A)</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 xml:space="preserve">Ako je </w:t>
      </w:r>
      <w:r w:rsidR="00AC6C05" w:rsidRPr="00586849">
        <w:rPr>
          <w:rFonts w:ascii="Cambria Math" w:hAnsi="Cambria Math" w:cs="Cambria Math"/>
        </w:rPr>
        <w:t>𝛿</w:t>
      </w:r>
      <w:r w:rsidR="00AC6C05" w:rsidRPr="00586849">
        <w:rPr>
          <w:rFonts w:ascii="Courier New" w:hAnsi="Courier New" w:cs="Courier New"/>
        </w:rPr>
        <w:t xml:space="preserve">_new &gt;= </w:t>
      </w:r>
      <w:r w:rsidR="00AC6C05" w:rsidRPr="00586849">
        <w:rPr>
          <w:rFonts w:ascii="Cambria Math" w:hAnsi="Cambria Math" w:cs="Cambria Math"/>
        </w:rPr>
        <w:t>𝛿</w:t>
      </w:r>
      <w:r w:rsidR="00AC6C05" w:rsidRPr="00586849">
        <w:rPr>
          <w:rFonts w:ascii="Courier New" w:hAnsi="Courier New" w:cs="Courier New"/>
        </w:rPr>
        <w:t>: prekini petlju.</w:t>
      </w:r>
    </w:p>
    <w:p w:rsidR="00586849" w:rsidRPr="00586849" w:rsidRDefault="00166FC8" w:rsidP="00166FC8">
      <w:pPr>
        <w:pStyle w:val="NoSpacing"/>
        <w:numPr>
          <w:ilvl w:val="0"/>
          <w:numId w:val="9"/>
        </w:numPr>
        <w:rPr>
          <w:rFonts w:ascii="Courier New" w:hAnsi="Courier New" w:cs="Courier New"/>
        </w:rPr>
      </w:pPr>
      <w:r>
        <w:rPr>
          <w:rFonts w:ascii="Cambria Math" w:hAnsi="Cambria Math" w:cs="Cambria Math"/>
        </w:rPr>
        <w:t xml:space="preserve">     </w:t>
      </w:r>
      <w:r w:rsidR="00AC6C05" w:rsidRPr="00586849">
        <w:rPr>
          <w:rFonts w:ascii="Cambria Math" w:hAnsi="Cambria Math" w:cs="Cambria Math"/>
        </w:rPr>
        <w:t>𝛿</w:t>
      </w:r>
      <w:r w:rsidR="00AC6C05" w:rsidRPr="00586849">
        <w:rPr>
          <w:rFonts w:ascii="Courier New" w:hAnsi="Courier New" w:cs="Courier New"/>
        </w:rPr>
        <w:t xml:space="preserve"> := </w:t>
      </w:r>
      <w:r w:rsidR="00AC6C05" w:rsidRPr="00586849">
        <w:rPr>
          <w:rFonts w:ascii="Cambria Math" w:hAnsi="Cambria Math" w:cs="Cambria Math"/>
        </w:rPr>
        <w:t>𝛿</w:t>
      </w:r>
      <w:r w:rsidR="00AC6C05" w:rsidRPr="00586849">
        <w:rPr>
          <w:rFonts w:ascii="Courier New" w:hAnsi="Courier New" w:cs="Courier New"/>
        </w:rPr>
        <w:t>_new</w:t>
      </w:r>
    </w:p>
    <w:p w:rsidR="00AC6C05"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i := (i + 1) % k</w:t>
      </w:r>
    </w:p>
    <w:p w:rsidR="00AC6C05" w:rsidRDefault="00AC6C05" w:rsidP="00166FC8">
      <w:pPr>
        <w:pStyle w:val="Heading2"/>
        <w:numPr>
          <w:ilvl w:val="1"/>
          <w:numId w:val="9"/>
        </w:numPr>
      </w:pPr>
      <w:bookmarkStart w:id="4" w:name="_Toc440466855"/>
      <w:r>
        <w:lastRenderedPageBreak/>
        <w:t>Genriranje konsenzusa</w:t>
      </w:r>
      <w:bookmarkEnd w:id="4"/>
    </w:p>
    <w:p w:rsidR="00AC6C05" w:rsidRDefault="00AC6C05" w:rsidP="00FE0C70">
      <w:pPr>
        <w:pStyle w:val="BodyText"/>
        <w:spacing w:line="360" w:lineRule="auto"/>
        <w:rPr>
          <w:rFonts w:ascii="Times New Roman" w:hAnsi="Times New Roman"/>
        </w:rPr>
      </w:pPr>
      <w:r w:rsidRPr="00AC6C05">
        <w:rPr>
          <w:rFonts w:ascii="Times New Roman" w:hAnsi="Times New Roman"/>
        </w:rPr>
        <w:t>Konsenzus predstavlja jedinstveni niz baza dobivenih iz matrice preklapanja, te se u ovoj implementaciji izvodi majority vote tehnikom. Preciznije, za svaki stupac matrice preklapanja uzimaju se u obzir sve baze koje se u njemu nalaze, te se odabire ona koja se najčešće pojavljuje. Ako postoji više takvih baza (koje se pojavljuju jednak broj puta), uzimaju se zajedno, i ta pozicija u konsenzusu ostaje nedefinirana.</w:t>
      </w:r>
    </w:p>
    <w:p w:rsidR="00AC6C05" w:rsidRDefault="00AC6C05" w:rsidP="00166FC8">
      <w:pPr>
        <w:pStyle w:val="Heading2"/>
        <w:numPr>
          <w:ilvl w:val="1"/>
          <w:numId w:val="9"/>
        </w:numPr>
      </w:pPr>
      <w:bookmarkStart w:id="5" w:name="_Toc440466856"/>
      <w:r>
        <w:t>Ocjenjivanje konsenzusa</w:t>
      </w:r>
      <w:bookmarkEnd w:id="5"/>
    </w:p>
    <w:p w:rsidR="00AC6C05" w:rsidRDefault="00AC6C05" w:rsidP="00FE0C70">
      <w:pPr>
        <w:pStyle w:val="BodyText"/>
        <w:spacing w:line="360" w:lineRule="auto"/>
        <w:rPr>
          <w:rFonts w:ascii="Times New Roman" w:hAnsi="Times New Roman"/>
        </w:rPr>
      </w:pPr>
      <w:r w:rsidRPr="00AC6C05">
        <w:rPr>
          <w:rFonts w:ascii="Times New Roman" w:hAnsi="Times New Roman"/>
        </w:rPr>
        <w:t>Za ocjenjivanje konsenzusa koristimo dvije pomoćne ocjene. U njihovom izračunu koristimo pomoćnu funkciju za ocjenjivanje određenog stupca. U prolasku kroz stupac uspoređujemo sve baze koje se u njemu nalaze s onim bazama koje se u njemu nalaze najviše puta i za svaku bazu koja se nalazi u stupcu, a nije većinska baza povećavamo ocjenu za taj stupac za jedan. To trenutno rješenje dodajemo prvoj pomoćnoj ocjeni, a drugoj dodajemo to trenutno rješenje podijeljeno veličinom stupca.</w:t>
      </w:r>
    </w:p>
    <w:p w:rsidR="00AC6C05" w:rsidRDefault="00AC6C05" w:rsidP="00FE0C70">
      <w:pPr>
        <w:pStyle w:val="BodyText"/>
        <w:spacing w:line="360" w:lineRule="auto"/>
        <w:rPr>
          <w:rFonts w:ascii="Times New Roman" w:hAnsi="Times New Roman"/>
        </w:rPr>
      </w:pPr>
      <w:r w:rsidRPr="00AC6C05">
        <w:rPr>
          <w:rFonts w:ascii="Times New Roman" w:hAnsi="Times New Roman"/>
        </w:rPr>
        <w:t>Nakon što ovaj postupak ponovimo za sve stupce dobili smo ocjenu konsenzusa.</w:t>
      </w:r>
    </w:p>
    <w:p w:rsidR="00AC6C05" w:rsidRDefault="00AC6C05" w:rsidP="00166FC8">
      <w:pPr>
        <w:pStyle w:val="Heading2"/>
        <w:numPr>
          <w:ilvl w:val="1"/>
          <w:numId w:val="9"/>
        </w:numPr>
      </w:pPr>
      <w:bookmarkStart w:id="6" w:name="_Toc440466857"/>
      <w:r>
        <w:t>Poravnavanje fragmenta i konsenzusa</w:t>
      </w:r>
      <w:bookmarkEnd w:id="6"/>
    </w:p>
    <w:p w:rsidR="00AC6C05" w:rsidRDefault="00AC6C05" w:rsidP="00FE0C70">
      <w:pPr>
        <w:pStyle w:val="BodyText"/>
        <w:spacing w:line="360" w:lineRule="auto"/>
        <w:rPr>
          <w:rFonts w:ascii="Times New Roman" w:hAnsi="Times New Roman"/>
        </w:rPr>
      </w:pPr>
      <w:r w:rsidRPr="00AC6C05">
        <w:rPr>
          <w:rFonts w:ascii="Times New Roman" w:hAnsi="Times New Roman"/>
        </w:rPr>
        <w:t>Poravnanje ovih dvaju nizova izvodi se Needleman–Wunschovim dinamičkim algoritmom. Algoritam izvodi samo lokalna poboljšanja preklapanja, što dovodi do modifikacije originalnog dinamičkog algoritma za poravnanje. Umjesto cjelokupne matrice udaljenosti, u našem je slučaju ona ograničena samo na dijagonalni pojas širine 2</w:t>
      </w:r>
      <w:r w:rsidRPr="00AC6C05">
        <w:rPr>
          <w:rFonts w:ascii="Cambria Math" w:hAnsi="Cambria Math" w:cs="Cambria Math"/>
        </w:rPr>
        <w:t>𝜺</w:t>
      </w:r>
      <w:r w:rsidRPr="00AC6C05">
        <w:rPr>
          <w:rFonts w:ascii="Times New Roman" w:hAnsi="Times New Roman"/>
        </w:rPr>
        <w:t xml:space="preserve">+1. Na ovaj je način osigurano da će svaki znak u nizu, nakon završetka algoritma, biti pomaknut za najviše </w:t>
      </w:r>
      <w:r w:rsidRPr="00AC6C05">
        <w:rPr>
          <w:rFonts w:ascii="Cambria Math" w:hAnsi="Cambria Math" w:cs="Cambria Math"/>
        </w:rPr>
        <w:t>𝜺</w:t>
      </w:r>
      <w:r w:rsidRPr="00AC6C05">
        <w:rPr>
          <w:rFonts w:ascii="Times New Roman" w:hAnsi="Times New Roman"/>
        </w:rPr>
        <w:t xml:space="preserve"> pozicija u nekom smjeru. Također, ovo ograničenje uvelike ubrzava rad algoritma te smanjuje njegove memorijske zahtjeve.</w:t>
      </w:r>
    </w:p>
    <w:p w:rsidR="00AC6C05" w:rsidRDefault="00AC6C05" w:rsidP="00166FC8">
      <w:pPr>
        <w:pStyle w:val="Heading1"/>
        <w:numPr>
          <w:ilvl w:val="0"/>
          <w:numId w:val="9"/>
        </w:numPr>
      </w:pPr>
      <w:bookmarkStart w:id="7" w:name="_Toc440466858"/>
      <w:r>
        <w:lastRenderedPageBreak/>
        <w:t>Ulazni podaci</w:t>
      </w:r>
      <w:bookmarkEnd w:id="7"/>
    </w:p>
    <w:p w:rsidR="00AC6C05" w:rsidRDefault="00AC6C05" w:rsidP="00FE0C70">
      <w:pPr>
        <w:pStyle w:val="BodyText"/>
        <w:spacing w:line="360" w:lineRule="auto"/>
        <w:rPr>
          <w:rFonts w:ascii="Times New Roman" w:hAnsi="Times New Roman"/>
        </w:rPr>
      </w:pPr>
      <w:r w:rsidRPr="00AC6C05">
        <w:rPr>
          <w:rFonts w:ascii="Times New Roman" w:hAnsi="Times New Roman"/>
        </w:rPr>
        <w:t>Fragmente čitamo u obliku:</w:t>
      </w:r>
    </w:p>
    <w:p w:rsidR="00AC6C05" w:rsidRDefault="00AC6C05" w:rsidP="007425A2">
      <w:pPr>
        <w:pStyle w:val="NoSpacing"/>
      </w:pPr>
      <w:r w:rsidRPr="00AC6C05">
        <w:t>&gt;naziv_fragmenta</w:t>
      </w:r>
    </w:p>
    <w:p w:rsidR="00AC6C05" w:rsidRDefault="00AC6C05" w:rsidP="007425A2">
      <w:pPr>
        <w:pStyle w:val="NoSpacing"/>
      </w:pPr>
      <w:r w:rsidRPr="00AC6C05">
        <w:t>XYZ</w:t>
      </w:r>
    </w:p>
    <w:p w:rsidR="00AC6C05" w:rsidRDefault="00AC6C05" w:rsidP="00FE0C70">
      <w:pPr>
        <w:pStyle w:val="BodyText"/>
        <w:spacing w:line="360" w:lineRule="auto"/>
        <w:rPr>
          <w:rFonts w:ascii="Times New Roman" w:hAnsi="Times New Roman"/>
        </w:rPr>
      </w:pPr>
      <w:r w:rsidRPr="00AC6C05">
        <w:rPr>
          <w:rFonts w:ascii="Times New Roman" w:hAnsi="Times New Roman"/>
        </w:rPr>
        <w:t>gdje “&gt;” označava početak novog fragmenta i u istom tom redu se nalazi i naziv fragmenta. U sljedećim redovima se nalazi sam fragment koji je razlomljen na redove dužine 60 znakova.</w:t>
      </w:r>
    </w:p>
    <w:p w:rsidR="001E7539" w:rsidRDefault="001E7539" w:rsidP="00166FC8">
      <w:pPr>
        <w:pStyle w:val="Heading2"/>
        <w:numPr>
          <w:ilvl w:val="1"/>
          <w:numId w:val="9"/>
        </w:numPr>
      </w:pPr>
      <w:bookmarkStart w:id="8" w:name="_Toc440466859"/>
      <w:r>
        <w:t>FASTA</w:t>
      </w:r>
      <w:bookmarkEnd w:id="8"/>
    </w:p>
    <w:p w:rsidR="001E7539" w:rsidRDefault="001E7539" w:rsidP="00FE0C70">
      <w:pPr>
        <w:pStyle w:val="BodyText"/>
        <w:spacing w:line="360" w:lineRule="auto"/>
        <w:rPr>
          <w:rFonts w:ascii="Times New Roman" w:hAnsi="Times New Roman"/>
        </w:rPr>
      </w:pPr>
      <w:r w:rsidRPr="001E7539">
        <w:rPr>
          <w:rFonts w:ascii="Times New Roman" w:hAnsi="Times New Roman"/>
        </w:rPr>
        <w:t>FASTA je tekstualni format zapisa datoteka koji se koristi kod zapisa nukleotidnih i peptidnih sekvenci.</w:t>
      </w:r>
    </w:p>
    <w:p w:rsidR="001E7539" w:rsidRDefault="001E7539" w:rsidP="00FE0C70">
      <w:pPr>
        <w:pStyle w:val="BodyText"/>
        <w:spacing w:line="360" w:lineRule="auto"/>
        <w:rPr>
          <w:rFonts w:ascii="Times New Roman" w:hAnsi="Times New Roman"/>
        </w:rPr>
      </w:pPr>
      <w:r w:rsidRPr="001E7539">
        <w:rPr>
          <w:rFonts w:ascii="Times New Roman" w:hAnsi="Times New Roman"/>
        </w:rPr>
        <w:t>Datoteke pisane u FASTA formatu označujemo sa više nastavaka ovisno o sadržaju. Nastavak .fasta ili .fas je generički nastavak, nastavak .fna koristi se kod zapisa nukleinske kiseline, .ffn  sadrži kodne regije za genom, .faa sadrži zapis aminokiseline te .frn je nastavak za ne kodirajući RNA.</w:t>
      </w:r>
    </w:p>
    <w:p w:rsidR="001E7539" w:rsidRDefault="001E7539" w:rsidP="00FE0C70">
      <w:pPr>
        <w:pStyle w:val="BodyText"/>
        <w:spacing w:line="360" w:lineRule="auto"/>
        <w:rPr>
          <w:rFonts w:ascii="Times New Roman" w:hAnsi="Times New Roman"/>
        </w:rPr>
      </w:pPr>
      <w:r w:rsidRPr="001E7539">
        <w:rPr>
          <w:rFonts w:ascii="Times New Roman" w:hAnsi="Times New Roman"/>
        </w:rPr>
        <w:t>Format zapisa u FASTA datotetci je podijeljen na dva dijela. Prvi dio označen je sa početnim znakom veće '&gt;' te nakon toga znaka u istome redu nalazi se opis. Format opisa sekvence nije definiran FASTA formatom, ali postoje standardi kojima se može ograničiti oblik opisa. Nakon opisa označenog sa '&gt;', u sljedećem redu nalazi se sekvenca, ona se može nalaziti samo u jednom redu ili više redova odjednom.</w:t>
      </w:r>
    </w:p>
    <w:p w:rsidR="001E7539" w:rsidRDefault="001E7539" w:rsidP="00FE0C70">
      <w:pPr>
        <w:pStyle w:val="BodyText"/>
        <w:spacing w:line="360" w:lineRule="auto"/>
        <w:rPr>
          <w:rFonts w:ascii="Times New Roman" w:hAnsi="Times New Roman"/>
        </w:rPr>
      </w:pPr>
      <w:r w:rsidRPr="001E7539">
        <w:rPr>
          <w:rFonts w:ascii="Times New Roman" w:hAnsi="Times New Roman"/>
        </w:rPr>
        <w:t>Format FASTQ je proširenje formata FASTA i proširen je sa dodatnih dva reda i umjesto znaka '&gt;' koristi se znak '@'. Dodaje se red sa znakom '+' koji može po potrebi imati isti identifikator niza kao i kod znaka '@' i on naznačuje da se u redu ispod nalazi zapis kvalitete očitanja sekvence, taj zapis mora sadržavati jednak broj znakova kao i sekvenca. Svaki znak određuje kvalitetu iščitanja korespodentnog znaka sekvence.</w:t>
      </w:r>
    </w:p>
    <w:p w:rsidR="001E7539" w:rsidRDefault="001E7539" w:rsidP="00FE0C70">
      <w:pPr>
        <w:pStyle w:val="BodyText"/>
        <w:spacing w:line="360" w:lineRule="auto"/>
        <w:rPr>
          <w:rFonts w:ascii="Times New Roman" w:hAnsi="Times New Roman"/>
        </w:rPr>
      </w:pPr>
      <w:r w:rsidRPr="001E7539">
        <w:rPr>
          <w:rFonts w:ascii="Times New Roman" w:hAnsi="Times New Roman"/>
        </w:rPr>
        <w:t>FASTA i FASTQ formati su prošireni u Multi-FASTA i Multi-FASTQ formate, oni za razliku od originalnih formata mogu slijedno sadržavati više sekvenci, svaka počinje znakom '&gt;', odnosno '@'.</w:t>
      </w:r>
    </w:p>
    <w:p w:rsidR="001E7539" w:rsidRDefault="001E7539" w:rsidP="00166FC8">
      <w:pPr>
        <w:pStyle w:val="Heading2"/>
        <w:numPr>
          <w:ilvl w:val="1"/>
          <w:numId w:val="9"/>
        </w:numPr>
      </w:pPr>
      <w:bookmarkStart w:id="9" w:name="_Toc440466860"/>
      <w:r>
        <w:lastRenderedPageBreak/>
        <w:t>MHAP</w:t>
      </w:r>
      <w:bookmarkEnd w:id="9"/>
    </w:p>
    <w:p w:rsidR="001E7539" w:rsidRDefault="001E7539" w:rsidP="00FE0C70">
      <w:pPr>
        <w:pStyle w:val="BodyText"/>
        <w:spacing w:line="360" w:lineRule="auto"/>
        <w:rPr>
          <w:rFonts w:ascii="Times New Roman" w:hAnsi="Times New Roman"/>
        </w:rPr>
      </w:pPr>
      <w:r w:rsidRPr="001E7539">
        <w:rPr>
          <w:rFonts w:ascii="Times New Roman" w:hAnsi="Times New Roman"/>
        </w:rPr>
        <w:t>MHAP ili MinHash Alignment Process format je format koji definira preklapanja između neke dvije sekvence. U jednoj datotetci, koja ima nastavak .mhap može biti više preklapanja, po jedna u svakom redu.</w:t>
      </w:r>
    </w:p>
    <w:p w:rsidR="001E7539" w:rsidRDefault="001E7539" w:rsidP="00FE0C70">
      <w:pPr>
        <w:pStyle w:val="BodyText"/>
        <w:spacing w:line="360" w:lineRule="auto"/>
        <w:rPr>
          <w:rFonts w:ascii="Times New Roman" w:hAnsi="Times New Roman"/>
        </w:rPr>
      </w:pPr>
      <w:r>
        <w:rPr>
          <w:rFonts w:ascii="Times New Roman" w:hAnsi="Times New Roman"/>
        </w:rPr>
        <w:t>Svako preklapanje sadrži redom</w:t>
      </w:r>
      <w:r w:rsidRPr="001E7539">
        <w:rPr>
          <w:rFonts w:ascii="Times New Roman" w:hAnsi="Times New Roman"/>
        </w:rPr>
        <w:t>:</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prve sekvence iz redoslijeda u ulaznoj datotetci s fragmentima</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prve sekvence iz redoslijeda u ulaznoj datotetci s fragmentima</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Jaccard parametar koji određuje kvalitetu preklapanja</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broj zajedničkih k-meraorijentacija prvog fragmenta u preklapanju u odnosu na orijentaciju na ulazu, 0 ako su jednako orijentirani, i 1 ako nisu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početka preklapanja na prvom indexu u odnosu na početak niza s obzirom na orijentaciju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završetka preklapanja na prvom indexu u odnosu na početak niza s obzirom na orijentaciju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orijentacija drugog fragmenta u preklapanju u odnosu na orijentaciju na ulazu, 0 ako su jednako orijentirani, i 1 ako nisu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početka preklapanja na drugom indexu u odnosu na početak niza s obzirom na orijentaciju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završetka preklapanja na drugom indexu u odnosu na početak niza s obzirom na orijentaciju</w:t>
      </w:r>
    </w:p>
    <w:p w:rsidR="001E7539" w:rsidRDefault="001E7539" w:rsidP="00166FC8">
      <w:pPr>
        <w:pStyle w:val="Heading1"/>
        <w:numPr>
          <w:ilvl w:val="0"/>
          <w:numId w:val="9"/>
        </w:numPr>
      </w:pPr>
      <w:bookmarkStart w:id="10" w:name="_Toc440466861"/>
      <w:r>
        <w:lastRenderedPageBreak/>
        <w:t>Izlazni podaci</w:t>
      </w:r>
      <w:bookmarkStart w:id="11" w:name="_GoBack"/>
      <w:bookmarkEnd w:id="10"/>
      <w:bookmarkEnd w:id="11"/>
    </w:p>
    <w:p w:rsidR="001E7539" w:rsidRDefault="001E7539" w:rsidP="00166FC8">
      <w:pPr>
        <w:pStyle w:val="Heading2"/>
        <w:numPr>
          <w:ilvl w:val="1"/>
          <w:numId w:val="9"/>
        </w:numPr>
      </w:pPr>
      <w:bookmarkStart w:id="12" w:name="_Toc440466862"/>
      <w:r>
        <w:t>Konsenzus</w:t>
      </w:r>
      <w:bookmarkEnd w:id="12"/>
    </w:p>
    <w:p w:rsidR="001E7539" w:rsidRDefault="001E7539" w:rsidP="001E7539">
      <w:pPr>
        <w:pStyle w:val="BodyText"/>
        <w:spacing w:line="360" w:lineRule="auto"/>
        <w:rPr>
          <w:rFonts w:ascii="Times New Roman" w:hAnsi="Times New Roman"/>
        </w:rPr>
      </w:pPr>
      <w:r w:rsidRPr="001E7539">
        <w:rPr>
          <w:rFonts w:ascii="Times New Roman" w:hAnsi="Times New Roman"/>
        </w:rPr>
        <w:t>Za izlaz konsenzusa koristimo tri različita načina fasta ispisa:</w:t>
      </w:r>
    </w:p>
    <w:p w:rsidR="001E7539" w:rsidRDefault="001E7539" w:rsidP="001E7539">
      <w:pPr>
        <w:pStyle w:val="BodyText"/>
        <w:numPr>
          <w:ilvl w:val="0"/>
          <w:numId w:val="6"/>
        </w:numPr>
        <w:spacing w:line="360" w:lineRule="auto"/>
        <w:rPr>
          <w:rFonts w:ascii="Times New Roman" w:hAnsi="Times New Roman"/>
        </w:rPr>
      </w:pPr>
      <w:r w:rsidRPr="001E7539">
        <w:rPr>
          <w:rFonts w:ascii="Times New Roman" w:hAnsi="Times New Roman"/>
        </w:rPr>
        <w:t>kada napišemo n ako imamo više simbola na određenoj poziciji</w:t>
      </w:r>
    </w:p>
    <w:p w:rsidR="001E7539" w:rsidRDefault="001E7539" w:rsidP="001E7539">
      <w:pPr>
        <w:pStyle w:val="BodyText"/>
        <w:numPr>
          <w:ilvl w:val="0"/>
          <w:numId w:val="6"/>
        </w:numPr>
        <w:spacing w:line="360" w:lineRule="auto"/>
        <w:rPr>
          <w:rFonts w:ascii="Times New Roman" w:hAnsi="Times New Roman"/>
        </w:rPr>
      </w:pPr>
      <w:r w:rsidRPr="001E7539">
        <w:rPr>
          <w:rFonts w:ascii="Times New Roman" w:hAnsi="Times New Roman"/>
        </w:rPr>
        <w:t>kada napisemo [XY] ako imamo više simbola na određenoj poziciji gdje X i Z predstavljaju te simbole</w:t>
      </w:r>
    </w:p>
    <w:p w:rsidR="001E7539" w:rsidRDefault="001E7539" w:rsidP="001E7539">
      <w:pPr>
        <w:pStyle w:val="BodyText"/>
        <w:numPr>
          <w:ilvl w:val="0"/>
          <w:numId w:val="6"/>
        </w:numPr>
        <w:spacing w:line="360" w:lineRule="auto"/>
        <w:rPr>
          <w:rFonts w:ascii="Times New Roman" w:hAnsi="Times New Roman"/>
        </w:rPr>
      </w:pPr>
      <w:r w:rsidRPr="001E7539">
        <w:rPr>
          <w:rFonts w:ascii="Times New Roman" w:hAnsi="Times New Roman"/>
        </w:rPr>
        <w:t>kada odaberemo bilo koji simbol u slučaju kada ih ima više na određenoj poziciji</w:t>
      </w:r>
    </w:p>
    <w:p w:rsidR="001E7539" w:rsidRDefault="001E7539" w:rsidP="00166FC8">
      <w:pPr>
        <w:pStyle w:val="Heading2"/>
        <w:numPr>
          <w:ilvl w:val="1"/>
          <w:numId w:val="9"/>
        </w:numPr>
      </w:pPr>
      <w:bookmarkStart w:id="13" w:name="_Toc440466863"/>
      <w:r>
        <w:t>Layout</w:t>
      </w:r>
      <w:bookmarkEnd w:id="13"/>
    </w:p>
    <w:p w:rsidR="001E7539" w:rsidRDefault="001E7539" w:rsidP="001E7539">
      <w:pPr>
        <w:pStyle w:val="BodyText"/>
        <w:spacing w:line="360" w:lineRule="auto"/>
        <w:rPr>
          <w:rFonts w:ascii="Times New Roman" w:hAnsi="Times New Roman"/>
        </w:rPr>
      </w:pPr>
      <w:r w:rsidRPr="001E7539">
        <w:rPr>
          <w:rFonts w:ascii="Times New Roman" w:hAnsi="Times New Roman"/>
        </w:rPr>
        <w:t>Za ispis završnog layouta koristimo GFA ispis i to u formatu:</w:t>
      </w:r>
    </w:p>
    <w:p w:rsidR="001E7539" w:rsidRDefault="001E7539" w:rsidP="001E7539">
      <w:pPr>
        <w:pStyle w:val="BodyText"/>
        <w:spacing w:line="360" w:lineRule="auto"/>
        <w:rPr>
          <w:rFonts w:ascii="Times New Roman" w:hAnsi="Times New Roman"/>
        </w:rPr>
      </w:pPr>
      <w:r w:rsidRPr="001E7539">
        <w:rPr>
          <w:rFonts w:ascii="Times New Roman" w:hAnsi="Times New Roman"/>
        </w:rPr>
        <w:t>a    Comment    Fixed fields</w:t>
      </w:r>
    </w:p>
    <w:p w:rsidR="001E7539" w:rsidRDefault="001E7539" w:rsidP="001E7539">
      <w:pPr>
        <w:pStyle w:val="BodyText"/>
        <w:spacing w:line="360" w:lineRule="auto"/>
        <w:rPr>
          <w:rFonts w:ascii="Times New Roman" w:hAnsi="Times New Roman"/>
        </w:rPr>
      </w:pPr>
      <w:r w:rsidRPr="001E7539">
        <w:rPr>
          <w:rFonts w:ascii="Times New Roman" w:hAnsi="Times New Roman"/>
        </w:rPr>
        <w:t>a    Golder path    utgName utgStart readName:start-end readOri length</w:t>
      </w:r>
    </w:p>
    <w:p w:rsidR="001E7539" w:rsidRDefault="001E7539" w:rsidP="001E7539">
      <w:pPr>
        <w:pStyle w:val="BodyText"/>
        <w:spacing w:line="360" w:lineRule="auto"/>
        <w:rPr>
          <w:rFonts w:ascii="Times New Roman" w:hAnsi="Times New Roman"/>
        </w:rPr>
      </w:pPr>
      <w:r w:rsidRPr="001E7539">
        <w:rPr>
          <w:rFonts w:ascii="Times New Roman" w:hAnsi="Times New Roman"/>
        </w:rPr>
        <w:t>gdje je utgName redni broj fragmenta, utgStart označava gdje u završnom poravnanju počinje naš fragment, readName je ime s kojim je fragment došao u ulaznim podacima, start i end predstavljaju indekse početka i kraja fragmenta, readOri je orijentacija fragmenta (+ za normalnu orijentaciju, - ako je fragment okrenut) i lenght je veličina fragmenta.</w:t>
      </w:r>
    </w:p>
    <w:p w:rsidR="001E7539" w:rsidRDefault="001E7539" w:rsidP="00166FC8">
      <w:pPr>
        <w:pStyle w:val="Heading1"/>
        <w:numPr>
          <w:ilvl w:val="0"/>
          <w:numId w:val="9"/>
        </w:numPr>
      </w:pPr>
      <w:bookmarkStart w:id="14" w:name="_Toc440466864"/>
      <w:r>
        <w:lastRenderedPageBreak/>
        <w:t>Prikaz na primjeru</w:t>
      </w:r>
      <w:bookmarkEnd w:id="14"/>
    </w:p>
    <w:p w:rsidR="001E7539" w:rsidRDefault="001E7539" w:rsidP="001E7539">
      <w:pPr>
        <w:pStyle w:val="BodyText"/>
        <w:spacing w:line="360" w:lineRule="auto"/>
        <w:rPr>
          <w:rFonts w:ascii="Times New Roman" w:hAnsi="Times New Roman"/>
        </w:rPr>
      </w:pPr>
      <w:r w:rsidRPr="001E7539">
        <w:rPr>
          <w:rFonts w:ascii="Times New Roman" w:hAnsi="Times New Roman"/>
        </w:rPr>
        <w:t>Neka je dano preklapanje triju fragmenata i njihov konsenzus:</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1.       ATCGG</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2.     AATTC</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3.       TCCCGGGA</w:t>
      </w:r>
    </w:p>
    <w:p w:rsidR="001E7539" w:rsidRPr="001E7539" w:rsidRDefault="001E7539" w:rsidP="001E7539">
      <w:pPr>
        <w:pStyle w:val="NoSpacing"/>
        <w:ind w:left="2124" w:firstLine="708"/>
        <w:rPr>
          <w:rFonts w:ascii="Courier New" w:hAnsi="Courier New" w:cs="Courier New"/>
        </w:rPr>
      </w:pPr>
      <w:r>
        <w:rPr>
          <w:rFonts w:ascii="Courier New" w:hAnsi="Courier New" w:cs="Courier New"/>
        </w:rPr>
        <w:t xml:space="preserve">  </w:t>
      </w:r>
      <w:r w:rsidRPr="001E7539">
        <w:rPr>
          <w:rFonts w:ascii="Courier New" w:hAnsi="Courier New" w:cs="Courier New"/>
        </w:rPr>
        <w:t>----------</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Kons.  AATTCCGGGA</w:t>
      </w:r>
    </w:p>
    <w:p w:rsidR="001E7539" w:rsidRDefault="001E7539" w:rsidP="001E7539">
      <w:pPr>
        <w:pStyle w:val="BodyText"/>
        <w:spacing w:line="360" w:lineRule="auto"/>
        <w:rPr>
          <w:rFonts w:ascii="Times New Roman" w:hAnsi="Times New Roman"/>
        </w:rPr>
      </w:pPr>
    </w:p>
    <w:p w:rsidR="001E7539" w:rsidRDefault="001E7539" w:rsidP="001E7539">
      <w:pPr>
        <w:pStyle w:val="BodyText"/>
        <w:spacing w:line="360" w:lineRule="auto"/>
        <w:rPr>
          <w:rFonts w:ascii="Times New Roman" w:hAnsi="Times New Roman"/>
        </w:rPr>
      </w:pPr>
      <w:r w:rsidRPr="001E7539">
        <w:rPr>
          <w:rFonts w:ascii="Times New Roman" w:hAnsi="Times New Roman"/>
        </w:rPr>
        <w:t>U prvom koraku prve iteracije iz skupa fragmenata uklanjamo prvi fragment, konstruiramo konsenzus preostala dva, te ih poravnavamo. Konsenzus drugog i trećeg fragmenta je:</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2.     AAT T  C</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3.       T C  CCGGGA</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w:t>
      </w:r>
    </w:p>
    <w:p w:rsidR="001E7539" w:rsidRPr="001E7539" w:rsidRDefault="001E7539" w:rsidP="001E7539">
      <w:pPr>
        <w:pStyle w:val="NoSpacing"/>
        <w:ind w:left="1416" w:firstLine="708"/>
        <w:rPr>
          <w:rFonts w:ascii="Courier New" w:hAnsi="Courier New" w:cs="Courier New"/>
        </w:rPr>
      </w:pPr>
      <w:r>
        <w:rPr>
          <w:rFonts w:ascii="Courier New" w:hAnsi="Courier New" w:cs="Courier New"/>
        </w:rPr>
        <w:t xml:space="preserve">Kons.  </w:t>
      </w:r>
      <w:r w:rsidRPr="001E7539">
        <w:rPr>
          <w:rFonts w:ascii="Courier New" w:hAnsi="Courier New" w:cs="Courier New"/>
        </w:rPr>
        <w:t>AAT[TC]CCGGGA</w:t>
      </w:r>
    </w:p>
    <w:p w:rsidR="001E7539" w:rsidRDefault="001E7539" w:rsidP="001E7539">
      <w:pPr>
        <w:pStyle w:val="BodyText"/>
        <w:spacing w:line="360" w:lineRule="auto"/>
        <w:rPr>
          <w:rFonts w:ascii="Times New Roman" w:hAnsi="Times New Roman"/>
        </w:rPr>
      </w:pPr>
    </w:p>
    <w:p w:rsidR="001E7539" w:rsidRDefault="001E7539" w:rsidP="001E7539">
      <w:pPr>
        <w:pStyle w:val="BodyText"/>
        <w:spacing w:line="360" w:lineRule="auto"/>
        <w:rPr>
          <w:rFonts w:ascii="Times New Roman" w:hAnsi="Times New Roman"/>
        </w:rPr>
      </w:pPr>
      <w:r w:rsidRPr="001E7539">
        <w:rPr>
          <w:rFonts w:ascii="Times New Roman" w:hAnsi="Times New Roman"/>
        </w:rPr>
        <w:t>Kao što je već spomenuto, ako je nekoliko najučestalijih baza u stupcu, sve one se uzimaju u obzir i ulaze u konsenzus, što se označava uglatim zagradama.</w:t>
      </w:r>
    </w:p>
    <w:p w:rsidR="001E7539" w:rsidRDefault="001E7539" w:rsidP="001E7539">
      <w:pPr>
        <w:pStyle w:val="BodyText"/>
        <w:spacing w:line="360" w:lineRule="auto"/>
        <w:rPr>
          <w:rFonts w:ascii="Times New Roman" w:hAnsi="Times New Roman"/>
        </w:rPr>
      </w:pPr>
      <w:r w:rsidRPr="001E7539">
        <w:rPr>
          <w:rFonts w:ascii="Times New Roman" w:hAnsi="Times New Roman"/>
        </w:rPr>
        <w:t xml:space="preserve">Nakon generiranja konsenzusa slijedi poravnavanje prvog fragmentaprema njemu. Sam konsenzus se ne mijenja, jer bi njegova promjena označavala promjenu svih ostalih nizova. Koristeći modificirani  Needleman–Wunschov algoritam, generira se matrica udaljenosti koja na jednoj svojoj osi sadrži dio konsenzusa koji odgovara području promatranog fragmenta, s dodatkom </w:t>
      </w:r>
      <w:r w:rsidRPr="001E7539">
        <w:rPr>
          <w:rFonts w:ascii="Cambria Math" w:hAnsi="Cambria Math" w:cs="Cambria Math"/>
        </w:rPr>
        <w:t>𝜺</w:t>
      </w:r>
      <w:r w:rsidRPr="001E7539">
        <w:rPr>
          <w:rFonts w:ascii="Times New Roman" w:hAnsi="Times New Roman"/>
        </w:rPr>
        <w:t xml:space="preserve"> znakova s obje strane, a na drugoj promatrani fragment. U matricu se, na neko polje (i,j), po retcima izračunavaju i upisuju cijene poravnanja nizova do tog polja, tj. fragmenta od 0 do i te konsenzusa od 0 do j. Neka je </w:t>
      </w:r>
      <w:r w:rsidRPr="001E7539">
        <w:rPr>
          <w:rFonts w:ascii="Cambria Math" w:hAnsi="Cambria Math" w:cs="Cambria Math"/>
        </w:rPr>
        <w:t>𝜺</w:t>
      </w:r>
      <w:r w:rsidRPr="001E7539">
        <w:rPr>
          <w:rFonts w:ascii="Times New Roman" w:hAnsi="Times New Roman"/>
        </w:rPr>
        <w:t>=1. Tada je promatrani dio konsenzusa:</w:t>
      </w:r>
    </w:p>
    <w:p w:rsidR="001E7539" w:rsidRDefault="001E7539" w:rsidP="001E7539">
      <w:pPr>
        <w:pStyle w:val="NormalWeb"/>
        <w:spacing w:before="0" w:beforeAutospacing="0" w:after="0" w:afterAutospacing="0"/>
        <w:ind w:left="1416" w:firstLine="708"/>
      </w:pPr>
      <w:r>
        <w:rPr>
          <w:rFonts w:ascii="Courier New" w:hAnsi="Courier New" w:cs="Courier New"/>
          <w:color w:val="000000"/>
          <w:sz w:val="22"/>
          <w:szCs w:val="22"/>
        </w:rPr>
        <w:t xml:space="preserve">Frag.     A </w:t>
      </w:r>
      <w:proofErr w:type="gramStart"/>
      <w:r>
        <w:rPr>
          <w:rFonts w:ascii="Courier New" w:hAnsi="Courier New" w:cs="Courier New"/>
          <w:color w:val="000000"/>
          <w:sz w:val="22"/>
          <w:szCs w:val="22"/>
        </w:rPr>
        <w:t>T  CGG</w:t>
      </w:r>
      <w:proofErr w:type="gramEnd"/>
    </w:p>
    <w:p w:rsidR="001E7539" w:rsidRDefault="001E7539" w:rsidP="001E7539">
      <w:pPr>
        <w:pStyle w:val="BodyText"/>
        <w:spacing w:line="360" w:lineRule="auto"/>
        <w:ind w:left="1416" w:firstLine="708"/>
        <w:rPr>
          <w:rFonts w:ascii="Times New Roman" w:hAnsi="Times New Roman"/>
        </w:rPr>
      </w:pPr>
      <w:r>
        <w:rPr>
          <w:rFonts w:ascii="Courier New" w:hAnsi="Courier New" w:cs="Courier New"/>
          <w:color w:val="000000"/>
          <w:sz w:val="22"/>
          <w:szCs w:val="22"/>
        </w:rPr>
        <w:t>Kons.    AT[TC]CCGG</w:t>
      </w:r>
    </w:p>
    <w:p w:rsidR="001E7539" w:rsidRDefault="001E7539" w:rsidP="001E7539">
      <w:pPr>
        <w:pStyle w:val="BodyText"/>
        <w:spacing w:line="360" w:lineRule="auto"/>
        <w:rPr>
          <w:rFonts w:ascii="Times New Roman" w:hAnsi="Times New Roman"/>
        </w:rPr>
      </w:pPr>
      <w:r w:rsidRPr="001E7539">
        <w:rPr>
          <w:rFonts w:ascii="Times New Roman" w:hAnsi="Times New Roman"/>
        </w:rPr>
        <w:t xml:space="preserve">Matrica udaljenosti u prvom redu i prvom stupcu sadrži znak za početak niza. U prvom redu tablica se puni inicijalnim vrijednostima koje ovise o parametru </w:t>
      </w:r>
      <w:r w:rsidRPr="001E7539">
        <w:rPr>
          <w:rFonts w:ascii="Cambria Math" w:hAnsi="Cambria Math" w:cs="Cambria Math"/>
        </w:rPr>
        <w:t>𝜺</w:t>
      </w:r>
      <w:r w:rsidRPr="001E7539">
        <w:rPr>
          <w:rFonts w:ascii="Times New Roman" w:hAnsi="Times New Roman"/>
        </w:rPr>
        <w:t xml:space="preserve"> i određuju pojas u kojem je bazama dopušteno biti u rezultantnom nizu. Ostale vrijednosti određuju se na sljedeći način:</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t xml:space="preserve">Neka je s c označena cijena poravnanja pojedinih baza na poziciji (i,j). Ako skup simbola konsenzusa na poziciji j sadrži simbol fragmenta na </w:t>
      </w:r>
      <w:r>
        <w:rPr>
          <w:rFonts w:ascii="Times New Roman" w:hAnsi="Times New Roman"/>
        </w:rPr>
        <w:t>poziciji i, c je 0. Inače je –1</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lastRenderedPageBreak/>
        <w:t>Ocjena dijagonalnog pomaka je vrijednost na polju (i-1,j-1) + c. Ovo predstavlja poravnanje znaka i iz fragmenta sa znakom j iz konsenzusa.</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t>Ocjena vertikalnog pomaka je vrijednost na polju (i,j-1) - 1. Ovo označava poravnanje znaka j iz konsenzusa s novonastalom prazninom (“crticom”) u fragmentu.</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t>U polje se upisuje veća od dviju ocjena te identifikator je li se radilo o dijagonalnom ili vertikalnom pomaku.</w:t>
      </w:r>
    </w:p>
    <w:p w:rsidR="00311A98" w:rsidRDefault="00311A98" w:rsidP="00311A98">
      <w:pPr>
        <w:pStyle w:val="BodyText"/>
        <w:spacing w:line="360" w:lineRule="auto"/>
        <w:rPr>
          <w:rFonts w:ascii="Times New Roman" w:hAnsi="Times New Roman"/>
        </w:rPr>
      </w:pPr>
      <w:r w:rsidRPr="00311A98">
        <w:rPr>
          <w:rFonts w:ascii="Times New Roman" w:hAnsi="Times New Roman"/>
        </w:rPr>
        <w:t xml:space="preserve">Na zadanom primjeru ona izgleda ovako (s X su označene pozicije koje zbog </w:t>
      </w:r>
      <w:r w:rsidRPr="00311A98">
        <w:rPr>
          <w:rFonts w:ascii="Cambria Math" w:hAnsi="Cambria Math" w:cs="Cambria Math"/>
        </w:rPr>
        <w:t>𝜺</w:t>
      </w:r>
      <w:r w:rsidRPr="00311A98">
        <w:rPr>
          <w:rFonts w:ascii="Times New Roman" w:hAnsi="Times New Roman"/>
        </w:rPr>
        <w:t xml:space="preserve"> pojasa nisu dozvoljene, crvenom bojom su označeni vertikalni, a s plavom dijagonalni pomaci):</w:t>
      </w:r>
    </w:p>
    <w:p w:rsidR="00311A98" w:rsidRPr="00311A98" w:rsidRDefault="00311A98" w:rsidP="00311A98">
      <w:pPr>
        <w:suppressAutoHyphens w:val="0"/>
        <w:spacing w:before="0" w:after="0"/>
        <w:rPr>
          <w:rFonts w:ascii="Times New Roman" w:hAnsi="Times New Roman"/>
          <w:lang w:val="en-US" w:eastAsia="en-US"/>
        </w:rPr>
      </w:pPr>
    </w:p>
    <w:tbl>
      <w:tblPr>
        <w:tblW w:w="9360" w:type="dxa"/>
        <w:tblCellMar>
          <w:top w:w="15" w:type="dxa"/>
          <w:left w:w="15" w:type="dxa"/>
          <w:bottom w:w="15" w:type="dxa"/>
          <w:right w:w="15" w:type="dxa"/>
        </w:tblCellMar>
        <w:tblLook w:val="04A0" w:firstRow="1" w:lastRow="0" w:firstColumn="1" w:lastColumn="0" w:noHBand="0" w:noVBand="1"/>
      </w:tblPr>
      <w:tblGrid>
        <w:gridCol w:w="727"/>
        <w:gridCol w:w="1009"/>
        <w:gridCol w:w="1009"/>
        <w:gridCol w:w="1009"/>
        <w:gridCol w:w="1570"/>
        <w:gridCol w:w="1009"/>
        <w:gridCol w:w="1009"/>
        <w:gridCol w:w="1009"/>
        <w:gridCol w:w="1009"/>
      </w:tblGrid>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rPr>
                <w:rFonts w:ascii="Times New Roman" w:hAnsi="Times New Roman"/>
                <w:lang w:val="en-US"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00"/>
                <w:sz w:val="22"/>
                <w:szCs w:val="22"/>
                <w:lang w:val="en-US" w:eastAsia="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FF0000"/>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-2</w:t>
            </w:r>
          </w:p>
        </w:tc>
      </w:tr>
    </w:tbl>
    <w:p w:rsidR="00311A98" w:rsidRDefault="00311A98" w:rsidP="00311A98">
      <w:pPr>
        <w:pStyle w:val="BodyText"/>
        <w:spacing w:line="360" w:lineRule="auto"/>
        <w:rPr>
          <w:rFonts w:ascii="Times New Roman" w:hAnsi="Times New Roman"/>
        </w:rPr>
      </w:pPr>
    </w:p>
    <w:p w:rsidR="00311A98" w:rsidRDefault="00311A98" w:rsidP="00311A98">
      <w:pPr>
        <w:pStyle w:val="BodyText"/>
        <w:spacing w:line="360" w:lineRule="auto"/>
        <w:rPr>
          <w:rFonts w:ascii="Times New Roman" w:hAnsi="Times New Roman"/>
        </w:rPr>
      </w:pPr>
      <w:r w:rsidRPr="00311A98">
        <w:rPr>
          <w:rFonts w:ascii="Times New Roman" w:hAnsi="Times New Roman"/>
        </w:rPr>
        <w:t xml:space="preserve">Odabiremo najmanju ocjenu u zadnjem redu, krenuvši od kraja te se vraćamo kroz matricu putem kojim smo do tog polja došli (u primjeru označeno </w:t>
      </w:r>
      <w:r w:rsidRPr="00311A98">
        <w:rPr>
          <w:rFonts w:ascii="Times New Roman" w:hAnsi="Times New Roman"/>
          <w:b/>
        </w:rPr>
        <w:t>bold</w:t>
      </w:r>
      <w:r w:rsidRPr="00311A98">
        <w:rPr>
          <w:rFonts w:ascii="Times New Roman" w:hAnsi="Times New Roman"/>
        </w:rPr>
        <w:t>). Za svaki dijagonalni pomak zapisujemo znak, a za svaki vertikalni crticu. Dobiveno poravnanje je:</w:t>
      </w:r>
    </w:p>
    <w:p w:rsidR="00311A98" w:rsidRDefault="00311A98" w:rsidP="00311A98">
      <w:pPr>
        <w:pStyle w:val="NormalWeb"/>
        <w:spacing w:before="0" w:beforeAutospacing="0" w:after="0" w:afterAutospacing="0"/>
        <w:ind w:left="1416" w:firstLine="708"/>
      </w:pPr>
      <w:r>
        <w:rPr>
          <w:rFonts w:ascii="Courier New" w:hAnsi="Courier New" w:cs="Courier New"/>
          <w:color w:val="000000"/>
          <w:sz w:val="22"/>
          <w:szCs w:val="22"/>
        </w:rPr>
        <w:t xml:space="preserve">Frag.     A </w:t>
      </w:r>
      <w:proofErr w:type="gramStart"/>
      <w:r>
        <w:rPr>
          <w:rFonts w:ascii="Courier New" w:hAnsi="Courier New" w:cs="Courier New"/>
          <w:color w:val="000000"/>
          <w:sz w:val="22"/>
          <w:szCs w:val="22"/>
        </w:rPr>
        <w:t>T  -</w:t>
      </w:r>
      <w:proofErr w:type="gramEnd"/>
      <w:r>
        <w:rPr>
          <w:rFonts w:ascii="Courier New" w:hAnsi="Courier New" w:cs="Courier New"/>
          <w:color w:val="000000"/>
          <w:sz w:val="22"/>
          <w:szCs w:val="22"/>
        </w:rPr>
        <w:t>CGG</w:t>
      </w:r>
    </w:p>
    <w:p w:rsidR="00311A98" w:rsidRDefault="00311A98" w:rsidP="00311A98">
      <w:pPr>
        <w:pStyle w:val="BodyText"/>
        <w:spacing w:line="360" w:lineRule="auto"/>
        <w:ind w:left="1416" w:firstLine="708"/>
        <w:rPr>
          <w:rFonts w:ascii="Times New Roman" w:hAnsi="Times New Roman"/>
        </w:rPr>
      </w:pPr>
      <w:r>
        <w:rPr>
          <w:rFonts w:ascii="Courier New" w:hAnsi="Courier New" w:cs="Courier New"/>
          <w:color w:val="000000"/>
          <w:sz w:val="22"/>
          <w:szCs w:val="22"/>
        </w:rPr>
        <w:t>Kons.    AT[TC]CCGG</w:t>
      </w:r>
    </w:p>
    <w:p w:rsidR="00311A98" w:rsidRDefault="00311A98" w:rsidP="00311A98">
      <w:pPr>
        <w:pStyle w:val="BodyText"/>
        <w:spacing w:line="360" w:lineRule="auto"/>
        <w:rPr>
          <w:rFonts w:cs="Arial"/>
          <w:color w:val="000000"/>
          <w:sz w:val="22"/>
          <w:szCs w:val="22"/>
        </w:rPr>
      </w:pPr>
      <w:r>
        <w:rPr>
          <w:rFonts w:cs="Arial"/>
          <w:color w:val="000000"/>
          <w:sz w:val="22"/>
          <w:szCs w:val="22"/>
        </w:rPr>
        <w:t xml:space="preserve">Kao što vidimo, poravnanje nije optimalno, što je posljedica uskog </w:t>
      </w:r>
      <w:r>
        <w:rPr>
          <w:rFonts w:ascii="Cambria Math" w:hAnsi="Cambria Math" w:cs="Cambria Math"/>
          <w:color w:val="000000"/>
          <w:sz w:val="22"/>
          <w:szCs w:val="22"/>
        </w:rPr>
        <w:t>𝜺</w:t>
      </w:r>
      <w:r>
        <w:rPr>
          <w:rFonts w:cs="Arial"/>
          <w:color w:val="000000"/>
          <w:sz w:val="22"/>
          <w:szCs w:val="22"/>
        </w:rPr>
        <w:t>-pojasa.</w:t>
      </w:r>
      <w:bookmarkStart w:id="15" w:name="__RefHeading__9_874590770"/>
      <w:bookmarkEnd w:id="15"/>
    </w:p>
    <w:p w:rsidR="00311A98" w:rsidRDefault="00311A98" w:rsidP="00311A98">
      <w:pPr>
        <w:pStyle w:val="BodyText"/>
        <w:spacing w:line="360" w:lineRule="auto"/>
        <w:rPr>
          <w:rFonts w:cs="Arial"/>
          <w:color w:val="000000"/>
          <w:sz w:val="22"/>
          <w:szCs w:val="22"/>
        </w:rPr>
      </w:pPr>
    </w:p>
    <w:p w:rsidR="00311A98" w:rsidRDefault="00311A98" w:rsidP="00311A98">
      <w:pPr>
        <w:pStyle w:val="BodyText"/>
        <w:spacing w:line="360" w:lineRule="auto"/>
        <w:rPr>
          <w:rFonts w:cs="Arial"/>
          <w:color w:val="000000"/>
          <w:sz w:val="22"/>
          <w:szCs w:val="22"/>
        </w:rPr>
      </w:pPr>
    </w:p>
    <w:p w:rsidR="00311A98" w:rsidRDefault="00311A98" w:rsidP="00166FC8">
      <w:pPr>
        <w:pStyle w:val="Heading1"/>
        <w:numPr>
          <w:ilvl w:val="0"/>
          <w:numId w:val="9"/>
        </w:numPr>
      </w:pPr>
      <w:bookmarkStart w:id="16" w:name="_Toc440466865"/>
      <w:r>
        <w:lastRenderedPageBreak/>
        <w:t>Rezultati testiranja</w:t>
      </w:r>
      <w:bookmarkEnd w:id="16"/>
    </w:p>
    <w:p w:rsidR="00311A98" w:rsidRDefault="00311A98" w:rsidP="00311A98">
      <w:pPr>
        <w:pStyle w:val="BodyText"/>
        <w:spacing w:line="360" w:lineRule="auto"/>
        <w:rPr>
          <w:rFonts w:ascii="Times New Roman" w:hAnsi="Times New Roman"/>
        </w:rPr>
      </w:pPr>
    </w:p>
    <w:p w:rsidR="00311A98" w:rsidRDefault="00311A98" w:rsidP="00166FC8">
      <w:pPr>
        <w:pStyle w:val="Heading2"/>
        <w:numPr>
          <w:ilvl w:val="1"/>
          <w:numId w:val="9"/>
        </w:numPr>
      </w:pPr>
      <w:bookmarkStart w:id="17" w:name="_Toc440466866"/>
      <w:r>
        <w:t>Kvaliteta rezultata</w:t>
      </w:r>
      <w:bookmarkEnd w:id="17"/>
    </w:p>
    <w:p w:rsidR="00311A98" w:rsidRDefault="00311A98" w:rsidP="00311A98">
      <w:pPr>
        <w:pStyle w:val="BodyText"/>
        <w:spacing w:line="360" w:lineRule="auto"/>
        <w:rPr>
          <w:rFonts w:ascii="Times New Roman" w:hAnsi="Times New Roman"/>
        </w:rPr>
      </w:pPr>
    </w:p>
    <w:p w:rsidR="00311A98" w:rsidRDefault="00311A98" w:rsidP="00166FC8">
      <w:pPr>
        <w:pStyle w:val="Heading2"/>
        <w:numPr>
          <w:ilvl w:val="1"/>
          <w:numId w:val="9"/>
        </w:numPr>
      </w:pPr>
      <w:bookmarkStart w:id="18" w:name="_Toc440466867"/>
      <w:r>
        <w:t>Vrijeme izvođenja</w:t>
      </w:r>
      <w:bookmarkEnd w:id="18"/>
    </w:p>
    <w:p w:rsidR="00311A98" w:rsidRDefault="00311A98" w:rsidP="00311A98">
      <w:pPr>
        <w:pStyle w:val="BodyText"/>
        <w:spacing w:line="360" w:lineRule="auto"/>
        <w:rPr>
          <w:rFonts w:ascii="Times New Roman" w:hAnsi="Times New Roman"/>
        </w:rPr>
      </w:pPr>
    </w:p>
    <w:p w:rsidR="00311A98" w:rsidRDefault="00311A98" w:rsidP="00166FC8">
      <w:pPr>
        <w:pStyle w:val="Heading2"/>
        <w:numPr>
          <w:ilvl w:val="1"/>
          <w:numId w:val="9"/>
        </w:numPr>
      </w:pPr>
      <w:bookmarkStart w:id="19" w:name="_Toc440466868"/>
      <w:r>
        <w:t>Količina zauzete memorije</w:t>
      </w:r>
      <w:bookmarkEnd w:id="19"/>
    </w:p>
    <w:p w:rsidR="00311A98" w:rsidRDefault="00311A98" w:rsidP="00311A98">
      <w:pPr>
        <w:pStyle w:val="BodyText"/>
        <w:spacing w:line="360" w:lineRule="auto"/>
        <w:rPr>
          <w:rFonts w:ascii="Times New Roman" w:hAnsi="Times New Roman"/>
        </w:rPr>
      </w:pPr>
      <w:r>
        <w:rPr>
          <w:rFonts w:ascii="Times New Roman" w:hAnsi="Times New Roman"/>
        </w:rPr>
        <w:t>kolicina memorije</w:t>
      </w:r>
    </w:p>
    <w:p w:rsidR="00311A98" w:rsidRDefault="00311A98" w:rsidP="00166FC8">
      <w:pPr>
        <w:pStyle w:val="Heading1"/>
        <w:numPr>
          <w:ilvl w:val="0"/>
          <w:numId w:val="9"/>
        </w:numPr>
        <w:rPr>
          <w:rFonts w:ascii="Times New Roman" w:hAnsi="Times New Roman"/>
        </w:rPr>
      </w:pPr>
      <w:bookmarkStart w:id="20" w:name="_Toc440466869"/>
      <w:r>
        <w:lastRenderedPageBreak/>
        <w:t>Zaključa</w:t>
      </w:r>
      <w:r>
        <w:t>k</w:t>
      </w:r>
      <w:bookmarkEnd w:id="20"/>
    </w:p>
    <w:p w:rsidR="00311A98" w:rsidRDefault="00311A98" w:rsidP="00311A98">
      <w:pPr>
        <w:pStyle w:val="BodyText"/>
        <w:spacing w:line="360" w:lineRule="auto"/>
        <w:rPr>
          <w:rFonts w:ascii="Times New Roman" w:hAnsi="Times New Roman"/>
        </w:rPr>
      </w:pPr>
      <w:r>
        <w:rPr>
          <w:rFonts w:ascii="Times New Roman" w:hAnsi="Times New Roman"/>
        </w:rPr>
        <w:t>zakljucak</w:t>
      </w:r>
    </w:p>
    <w:p w:rsidR="00311A98" w:rsidRDefault="00311A98" w:rsidP="00166FC8">
      <w:pPr>
        <w:pStyle w:val="Heading1"/>
        <w:numPr>
          <w:ilvl w:val="0"/>
          <w:numId w:val="9"/>
        </w:numPr>
      </w:pPr>
      <w:bookmarkStart w:id="21" w:name="_Toc440466870"/>
      <w:r>
        <w:lastRenderedPageBreak/>
        <w:t>Literatura</w:t>
      </w:r>
      <w:bookmarkEnd w:id="21"/>
    </w:p>
    <w:p w:rsidR="00311A98" w:rsidRDefault="00311A98" w:rsidP="00311A98">
      <w:pPr>
        <w:pStyle w:val="BodyText"/>
        <w:spacing w:line="360" w:lineRule="auto"/>
        <w:rPr>
          <w:rFonts w:ascii="Times New Roman" w:hAnsi="Times New Roman"/>
        </w:rPr>
      </w:pPr>
      <w:r w:rsidRPr="00311A98">
        <w:rPr>
          <w:rFonts w:ascii="Times New Roman" w:hAnsi="Times New Roman"/>
        </w:rPr>
        <w:t xml:space="preserve"> [1] ReAligner: A Program for Refining DNA Sequence Multi-Alignments, E. L. Anson, E. W. Myers</w:t>
      </w:r>
    </w:p>
    <w:p w:rsidR="00311A98" w:rsidRDefault="00311A98" w:rsidP="00166FC8">
      <w:pPr>
        <w:pStyle w:val="Heading1"/>
        <w:numPr>
          <w:ilvl w:val="0"/>
          <w:numId w:val="9"/>
        </w:numPr>
      </w:pPr>
      <w:bookmarkStart w:id="22" w:name="_Toc440466871"/>
      <w:r>
        <w:lastRenderedPageBreak/>
        <w:t>Sažetak</w:t>
      </w:r>
      <w:bookmarkEnd w:id="22"/>
    </w:p>
    <w:p w:rsidR="00311A98" w:rsidRDefault="00311A98" w:rsidP="00311A98">
      <w:pPr>
        <w:pStyle w:val="BodyText"/>
        <w:spacing w:line="360" w:lineRule="auto"/>
        <w:rPr>
          <w:rFonts w:ascii="Times New Roman" w:hAnsi="Times New Roman"/>
        </w:rPr>
      </w:pPr>
      <w:r>
        <w:rPr>
          <w:rFonts w:ascii="Times New Roman" w:hAnsi="Times New Roman"/>
        </w:rPr>
        <w:t>sazetak</w:t>
      </w:r>
    </w:p>
    <w:p w:rsidR="00BF205D" w:rsidRDefault="00BF205D">
      <w:pPr>
        <w:spacing w:line="360" w:lineRule="auto"/>
      </w:pPr>
      <w:r>
        <w:rPr>
          <w:rFonts w:ascii="Times New Roman" w:hAnsi="Times New Roman"/>
        </w:rPr>
        <w:t>o</w:t>
      </w:r>
      <w:r>
        <w:rPr>
          <w:rFonts w:ascii="Times New Roman" w:hAnsi="Times New Roman"/>
        </w:rPr>
        <w:t>respodentnih točaka, određivanje pomaka kamere i određivanje 3D strukture.</w:t>
      </w:r>
    </w:p>
    <w:sectPr w:rsidR="00BF205D">
      <w:headerReference w:type="default" r:id="rId8"/>
      <w:footerReference w:type="even" r:id="rId9"/>
      <w:footerReference w:type="default" r:id="rId10"/>
      <w:headerReference w:type="first" r:id="rId11"/>
      <w:footerReference w:type="first" r:id="rId12"/>
      <w:pgSz w:w="11906" w:h="16838"/>
      <w:pgMar w:top="1701" w:right="1134" w:bottom="1701" w:left="1701"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05D" w:rsidRDefault="00BF205D">
      <w:pPr>
        <w:spacing w:before="0" w:after="0"/>
      </w:pPr>
      <w:r>
        <w:separator/>
      </w:r>
    </w:p>
  </w:endnote>
  <w:endnote w:type="continuationSeparator" w:id="0">
    <w:p w:rsidR="00BF205D" w:rsidRDefault="00BF20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205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205D">
    <w:pPr>
      <w:pStyle w:val="Footer"/>
      <w:jc w:val="right"/>
    </w:pPr>
    <w:r>
      <w:rPr>
        <w:rStyle w:val="PageNumber"/>
      </w:rPr>
      <w:fldChar w:fldCharType="begin"/>
    </w:r>
    <w:r>
      <w:rPr>
        <w:rStyle w:val="PageNumber"/>
      </w:rPr>
      <w:instrText xml:space="preserve"> PAGE </w:instrText>
    </w:r>
    <w:r>
      <w:rPr>
        <w:rStyle w:val="PageNumber"/>
      </w:rPr>
      <w:fldChar w:fldCharType="separate"/>
    </w:r>
    <w:r w:rsidR="007425A2">
      <w:rPr>
        <w:rStyle w:val="PageNumber"/>
        <w:noProof/>
      </w:rPr>
      <w:t>13</w:t>
    </w:r>
    <w:r>
      <w:rPr>
        <w:rStyle w:val="PageNumber"/>
      </w:rPr>
      <w:fldChar w:fldCharType="end"/>
    </w:r>
  </w:p>
  <w:p w:rsidR="00000000" w:rsidRDefault="00BF205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20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05D" w:rsidRDefault="00BF205D">
      <w:pPr>
        <w:spacing w:before="0" w:after="0"/>
      </w:pPr>
      <w:r>
        <w:separator/>
      </w:r>
    </w:p>
  </w:footnote>
  <w:footnote w:type="continuationSeparator" w:id="0">
    <w:p w:rsidR="00BF205D" w:rsidRDefault="00BF205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205D">
    <w:pPr>
      <w:pStyle w:val="Header"/>
    </w:pPr>
  </w:p>
  <w:p w:rsidR="00000000" w:rsidRDefault="00BF205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20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BE6ED1"/>
    <w:multiLevelType w:val="hybridMultilevel"/>
    <w:tmpl w:val="C46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13843"/>
    <w:multiLevelType w:val="hybridMultilevel"/>
    <w:tmpl w:val="3C74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27BEF"/>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7E829B5"/>
    <w:multiLevelType w:val="hybridMultilevel"/>
    <w:tmpl w:val="C46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B1CD0"/>
    <w:multiLevelType w:val="hybridMultilevel"/>
    <w:tmpl w:val="09EA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2762B"/>
    <w:multiLevelType w:val="hybridMultilevel"/>
    <w:tmpl w:val="488EB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54228"/>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3A"/>
    <w:rsid w:val="00166FC8"/>
    <w:rsid w:val="001E7539"/>
    <w:rsid w:val="00311A98"/>
    <w:rsid w:val="00586849"/>
    <w:rsid w:val="00662813"/>
    <w:rsid w:val="007425A2"/>
    <w:rsid w:val="007D1009"/>
    <w:rsid w:val="00AC6C05"/>
    <w:rsid w:val="00BF205D"/>
    <w:rsid w:val="00BF2E3A"/>
    <w:rsid w:val="00FE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5C750E2-E341-49BC-A184-5EC892DF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after="120"/>
    </w:pPr>
    <w:rPr>
      <w:rFonts w:ascii="Arial" w:hAnsi="Arial"/>
      <w:sz w:val="24"/>
      <w:szCs w:val="24"/>
      <w:lang w:val="hr-HR" w:eastAsia="ar-SA"/>
    </w:rPr>
  </w:style>
  <w:style w:type="paragraph" w:styleId="Heading1">
    <w:name w:val="heading 1"/>
    <w:basedOn w:val="Normal"/>
    <w:next w:val="Normal"/>
    <w:qFormat/>
    <w:pPr>
      <w:pageBreakBefore/>
      <w:numPr>
        <w:numId w:val="1"/>
      </w:numPr>
      <w:spacing w:before="240" w:after="360"/>
      <w:outlineLvl w:val="0"/>
    </w:pPr>
    <w:rPr>
      <w:b/>
      <w:bCs/>
      <w:sz w:val="28"/>
    </w:rPr>
  </w:style>
  <w:style w:type="paragraph" w:styleId="Heading2">
    <w:name w:val="heading 2"/>
    <w:basedOn w:val="Normal"/>
    <w:next w:val="Normal"/>
    <w:qFormat/>
    <w:pPr>
      <w:keepNext/>
      <w:numPr>
        <w:ilvl w:val="1"/>
        <w:numId w:val="1"/>
      </w:numPr>
      <w:spacing w:before="360" w:after="240"/>
      <w:outlineLvl w:val="1"/>
    </w:pPr>
    <w:rPr>
      <w:rFonts w:cs="Arial"/>
      <w:b/>
      <w:bCs/>
      <w:iCs/>
      <w:sz w:val="28"/>
      <w:szCs w:val="28"/>
    </w:rPr>
  </w:style>
  <w:style w:type="paragraph" w:styleId="Heading3">
    <w:name w:val="heading 3"/>
    <w:basedOn w:val="Normal"/>
    <w:next w:val="Normal"/>
    <w:qFormat/>
    <w:pPr>
      <w:keepNext/>
      <w:numPr>
        <w:ilvl w:val="2"/>
        <w:numId w:val="1"/>
      </w:numPr>
      <w:spacing w:before="360" w:after="18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Cs/>
      <w:i/>
      <w:szCs w:val="28"/>
    </w:rPr>
  </w:style>
  <w:style w:type="paragraph" w:styleId="Heading5">
    <w:name w:val="heading 5"/>
    <w:basedOn w:val="Normal"/>
    <w:next w:val="Normal"/>
    <w:qFormat/>
    <w:pPr>
      <w:numPr>
        <w:ilvl w:val="4"/>
        <w:numId w:val="1"/>
      </w:numPr>
      <w:spacing w:before="240" w:after="60"/>
      <w:outlineLvl w:val="4"/>
    </w:pPr>
    <w:rPr>
      <w:bCs/>
      <w:iCs/>
      <w:szCs w:val="26"/>
    </w:rPr>
  </w:style>
  <w:style w:type="paragraph" w:styleId="Heading6">
    <w:name w:val="heading 6"/>
    <w:basedOn w:val="Normal"/>
    <w:next w:val="Normal"/>
    <w:qFormat/>
    <w:pPr>
      <w:numPr>
        <w:ilvl w:val="5"/>
        <w:numId w:val="1"/>
      </w:numPr>
      <w:spacing w:before="240" w:after="60"/>
      <w:outlineLvl w:val="5"/>
    </w:pPr>
    <w:rPr>
      <w:bCs/>
      <w:i/>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3z0">
    <w:name w:val="WW8Num3z0"/>
    <w:rPr>
      <w:rFonts w:ascii="Symbol" w:hAnsi="Symbol" w:cs="StarSymbol"/>
      <w:sz w:val="18"/>
      <w:szCs w:val="18"/>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3z0">
    <w:name w:val="WW8Num13z0"/>
    <w:rPr>
      <w:rFonts w:ascii="Symbol" w:hAnsi="Symbol"/>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Tahoma" w:hAnsi="Tahoma"/>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styleId="DefaultParagraphFont0">
    <w:name w:val="Default Paragraph Font"/>
  </w:style>
  <w:style w:type="character" w:customStyle="1" w:styleId="MjestoidatumChar">
    <w:name w:val="Mjesto i datum Char"/>
    <w:basedOn w:val="DefaultParagraphFont0"/>
    <w:rPr>
      <w:rFonts w:ascii="Arial" w:hAnsi="Arial"/>
      <w:sz w:val="28"/>
      <w:szCs w:val="24"/>
      <w:lang w:val="hr-HR" w:eastAsia="ar-SA" w:bidi="ar-SA"/>
    </w:rPr>
  </w:style>
  <w:style w:type="character" w:customStyle="1" w:styleId="hiperlink">
    <w:name w:val="hiperlink"/>
    <w:basedOn w:val="DefaultParagraphFont0"/>
    <w:rPr>
      <w:rFonts w:ascii="Arial" w:hAnsi="Arial"/>
      <w:color w:val="0000FF"/>
      <w:sz w:val="22"/>
      <w:u w:val="single"/>
      <w:lang w:val="hr-HR"/>
    </w:rPr>
  </w:style>
  <w:style w:type="character" w:styleId="Hyperlink">
    <w:name w:val="Hyperlink"/>
    <w:basedOn w:val="DefaultParagraphFont0"/>
    <w:rPr>
      <w:color w:val="0000FF"/>
      <w:u w:val="single"/>
    </w:rPr>
  </w:style>
  <w:style w:type="character" w:styleId="PageNumber">
    <w:name w:val="page number"/>
    <w:basedOn w:val="DefaultParagraphFont0"/>
  </w:style>
  <w:style w:type="character" w:styleId="FollowedHyperlink">
    <w:name w:val="FollowedHyperlink"/>
    <w:rPr>
      <w:color w:val="800000"/>
      <w:u w:val="single"/>
      <w:lang/>
    </w:rPr>
  </w:style>
  <w:style w:type="character" w:customStyle="1" w:styleId="NumberingSymbols">
    <w:name w:val="Numbering Symbols"/>
  </w:style>
  <w:style w:type="paragraph" w:customStyle="1" w:styleId="Heading">
    <w:name w:val="Heading"/>
    <w:basedOn w:val="Normal"/>
    <w:next w:val="BodyText"/>
    <w:pPr>
      <w:keepNext/>
      <w:spacing w:before="240"/>
    </w:pPr>
    <w:rPr>
      <w:rFonts w:eastAsia="SimSun" w:cs="Mangal"/>
      <w:sz w:val="28"/>
      <w:szCs w:val="28"/>
    </w:rPr>
  </w:style>
  <w:style w:type="paragraph" w:styleId="BodyText">
    <w:name w:val="Body Text"/>
    <w:basedOn w:val="Normal"/>
    <w:pPr>
      <w:spacing w:before="0"/>
    </w:pPr>
  </w:style>
  <w:style w:type="paragraph" w:styleId="List">
    <w:name w:val="List"/>
    <w:basedOn w:val="BodyText"/>
    <w:rPr>
      <w:rFonts w:cs="Mangal"/>
    </w:rPr>
  </w:style>
  <w:style w:type="paragraph" w:styleId="Caption">
    <w:name w:val="caption"/>
    <w:basedOn w:val="Normal"/>
    <w:next w:val="Normal"/>
    <w:qFormat/>
    <w:pPr>
      <w:spacing w:before="240"/>
      <w:jc w:val="center"/>
    </w:pPr>
    <w:rPr>
      <w:bCs/>
      <w:i/>
      <w:szCs w:val="20"/>
    </w:rPr>
  </w:style>
  <w:style w:type="paragraph" w:customStyle="1" w:styleId="Index">
    <w:name w:val="Index"/>
    <w:basedOn w:val="Normal"/>
    <w:pPr>
      <w:suppressLineNumbers/>
    </w:pPr>
    <w:rPr>
      <w:rFonts w:cs="Mangal"/>
    </w:rPr>
  </w:style>
  <w:style w:type="paragraph" w:customStyle="1" w:styleId="kod">
    <w:name w:val="kod"/>
    <w:basedOn w:val="Normal"/>
    <w:pPr>
      <w:spacing w:before="240" w:after="240"/>
      <w:ind w:left="708"/>
    </w:pPr>
    <w:rPr>
      <w:rFonts w:ascii="Courier New" w:hAnsi="Courier New"/>
      <w:sz w:val="22"/>
    </w:rPr>
  </w:style>
  <w:style w:type="paragraph" w:customStyle="1" w:styleId="Naslovtablice">
    <w:name w:val="Naslov tablice"/>
    <w:basedOn w:val="Normal"/>
    <w:next w:val="Normal"/>
    <w:pPr>
      <w:spacing w:before="240" w:after="240"/>
      <w:jc w:val="center"/>
    </w:pPr>
    <w:rPr>
      <w:rFonts w:cs="Arial"/>
      <w:i/>
    </w:rPr>
  </w:style>
  <w:style w:type="paragraph" w:customStyle="1" w:styleId="Slika">
    <w:name w:val="Slika"/>
    <w:basedOn w:val="Normal"/>
    <w:next w:val="Naslovslike"/>
    <w:pPr>
      <w:spacing w:before="240" w:after="240"/>
      <w:jc w:val="center"/>
    </w:pPr>
    <w:rPr>
      <w:sz w:val="22"/>
      <w:lang w:val="en-US"/>
    </w:rPr>
  </w:style>
  <w:style w:type="paragraph" w:customStyle="1" w:styleId="Mjestoidatum">
    <w:name w:val="Mjesto i datum"/>
    <w:basedOn w:val="Normal"/>
    <w:pPr>
      <w:jc w:val="center"/>
    </w:pPr>
    <w:rPr>
      <w:sz w:val="28"/>
    </w:rPr>
  </w:style>
  <w:style w:type="paragraph" w:styleId="TOC1">
    <w:name w:val="toc 1"/>
    <w:basedOn w:val="Normal"/>
    <w:next w:val="Normal"/>
    <w:uiPriority w:val="39"/>
    <w:pPr>
      <w:tabs>
        <w:tab w:val="left" w:pos="480"/>
        <w:tab w:val="right" w:leader="dot" w:pos="9060"/>
      </w:tabs>
      <w:spacing w:before="240"/>
    </w:pPr>
    <w:rPr>
      <w:rFonts w:cs="Arial"/>
      <w:szCs w:val="28"/>
      <w:lang w:val="en-US"/>
    </w:rPr>
  </w:style>
  <w:style w:type="paragraph" w:styleId="TOC2">
    <w:name w:val="toc 2"/>
    <w:basedOn w:val="Normal"/>
    <w:next w:val="Normal"/>
    <w:uiPriority w:val="39"/>
    <w:pPr>
      <w:tabs>
        <w:tab w:val="left" w:pos="960"/>
        <w:tab w:val="right" w:leader="dot" w:pos="9060"/>
      </w:tabs>
      <w:ind w:left="240"/>
    </w:pPr>
    <w:rPr>
      <w:rFonts w:cs="Arial"/>
      <w:lang w:val="en-US"/>
    </w:rPr>
  </w:style>
  <w:style w:type="paragraph" w:styleId="TOC3">
    <w:name w:val="toc 3"/>
    <w:basedOn w:val="Normal"/>
    <w:next w:val="Normal"/>
    <w:pPr>
      <w:tabs>
        <w:tab w:val="left" w:pos="1440"/>
        <w:tab w:val="right" w:leader="dot" w:pos="9060"/>
      </w:tabs>
      <w:ind w:left="480"/>
    </w:pPr>
    <w:rPr>
      <w:rFonts w:cs="Arial"/>
      <w:sz w:val="22"/>
      <w:szCs w:val="22"/>
      <w:lang w:val="en-US"/>
    </w:rPr>
  </w:style>
  <w:style w:type="paragraph" w:customStyle="1" w:styleId="Naslovslike">
    <w:name w:val="Naslov slike"/>
    <w:basedOn w:val="Normal"/>
    <w:next w:val="Normal"/>
    <w:pPr>
      <w:spacing w:before="240" w:after="240"/>
      <w:jc w:val="center"/>
    </w:pPr>
    <w:rPr>
      <w:rFonts w:cs="Arial"/>
      <w:i/>
      <w:szCs w:val="22"/>
      <w:lang w:val="en-US"/>
    </w:rPr>
  </w:style>
  <w:style w:type="paragraph" w:customStyle="1" w:styleId="Autordokumenta">
    <w:name w:val="Autor dokumenta"/>
    <w:basedOn w:val="Normal"/>
    <w:next w:val="Heading1"/>
    <w:pPr>
      <w:spacing w:before="240" w:after="240"/>
      <w:jc w:val="center"/>
    </w:pPr>
    <w:rPr>
      <w:bCs/>
      <w:i/>
    </w:rPr>
  </w:style>
  <w:style w:type="paragraph" w:customStyle="1" w:styleId="Naslovdokumenta">
    <w:name w:val="Naslov dokumenta"/>
    <w:basedOn w:val="Normal"/>
    <w:next w:val="Autordokumenta"/>
    <w:pPr>
      <w:spacing w:before="240" w:after="240"/>
      <w:jc w:val="center"/>
    </w:pPr>
    <w:rPr>
      <w:b/>
      <w:sz w:val="36"/>
    </w:r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BalloonText">
    <w:name w:val="Balloon Text"/>
    <w:basedOn w:val="Normal"/>
    <w:rPr>
      <w:rFonts w:ascii="Tahoma" w:hAnsi="Tahoma" w:cs="Tahoma"/>
      <w:sz w:val="16"/>
      <w:szCs w:val="16"/>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styleId="ListParagraph">
    <w:name w:val="List Paragraph"/>
    <w:basedOn w:val="Normal"/>
    <w:uiPriority w:val="34"/>
    <w:qFormat/>
    <w:rsid w:val="007D1009"/>
    <w:pPr>
      <w:ind w:left="720"/>
      <w:contextualSpacing/>
    </w:pPr>
  </w:style>
  <w:style w:type="paragraph" w:styleId="NormalWeb">
    <w:name w:val="Normal (Web)"/>
    <w:basedOn w:val="Normal"/>
    <w:uiPriority w:val="99"/>
    <w:semiHidden/>
    <w:unhideWhenUsed/>
    <w:rsid w:val="001E7539"/>
    <w:pPr>
      <w:suppressAutoHyphens w:val="0"/>
      <w:spacing w:before="100" w:beforeAutospacing="1" w:after="100" w:afterAutospacing="1"/>
    </w:pPr>
    <w:rPr>
      <w:rFonts w:ascii="Times New Roman" w:hAnsi="Times New Roman"/>
      <w:lang w:val="en-US" w:eastAsia="en-US"/>
    </w:rPr>
  </w:style>
  <w:style w:type="paragraph" w:styleId="NoSpacing">
    <w:name w:val="No Spacing"/>
    <w:uiPriority w:val="1"/>
    <w:qFormat/>
    <w:rsid w:val="001E7539"/>
    <w:pPr>
      <w:suppressAutoHyphens/>
    </w:pPr>
    <w:rPr>
      <w:rFonts w:ascii="Arial" w:hAnsi="Arial"/>
      <w:sz w:val="24"/>
      <w:szCs w:val="24"/>
      <w:lang w:val="hr-H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6246">
      <w:bodyDiv w:val="1"/>
      <w:marLeft w:val="0"/>
      <w:marRight w:val="0"/>
      <w:marTop w:val="0"/>
      <w:marBottom w:val="0"/>
      <w:divBdr>
        <w:top w:val="none" w:sz="0" w:space="0" w:color="auto"/>
        <w:left w:val="none" w:sz="0" w:space="0" w:color="auto"/>
        <w:bottom w:val="none" w:sz="0" w:space="0" w:color="auto"/>
        <w:right w:val="none" w:sz="0" w:space="0" w:color="auto"/>
      </w:divBdr>
      <w:divsChild>
        <w:div w:id="1286038979">
          <w:marLeft w:val="0"/>
          <w:marRight w:val="0"/>
          <w:marTop w:val="0"/>
          <w:marBottom w:val="0"/>
          <w:divBdr>
            <w:top w:val="none" w:sz="0" w:space="0" w:color="auto"/>
            <w:left w:val="none" w:sz="0" w:space="0" w:color="auto"/>
            <w:bottom w:val="none" w:sz="0" w:space="0" w:color="auto"/>
            <w:right w:val="none" w:sz="0" w:space="0" w:color="auto"/>
          </w:divBdr>
          <w:divsChild>
            <w:div w:id="32268560">
              <w:marLeft w:val="0"/>
              <w:marRight w:val="0"/>
              <w:marTop w:val="0"/>
              <w:marBottom w:val="0"/>
              <w:divBdr>
                <w:top w:val="none" w:sz="0" w:space="0" w:color="auto"/>
                <w:left w:val="none" w:sz="0" w:space="0" w:color="auto"/>
                <w:bottom w:val="none" w:sz="0" w:space="0" w:color="auto"/>
                <w:right w:val="none" w:sz="0" w:space="0" w:color="auto"/>
              </w:divBdr>
              <w:divsChild>
                <w:div w:id="3327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9036">
      <w:bodyDiv w:val="1"/>
      <w:marLeft w:val="0"/>
      <w:marRight w:val="0"/>
      <w:marTop w:val="0"/>
      <w:marBottom w:val="0"/>
      <w:divBdr>
        <w:top w:val="none" w:sz="0" w:space="0" w:color="auto"/>
        <w:left w:val="none" w:sz="0" w:space="0" w:color="auto"/>
        <w:bottom w:val="none" w:sz="0" w:space="0" w:color="auto"/>
        <w:right w:val="none" w:sz="0" w:space="0" w:color="auto"/>
      </w:divBdr>
    </w:div>
    <w:div w:id="1083991044">
      <w:bodyDiv w:val="1"/>
      <w:marLeft w:val="0"/>
      <w:marRight w:val="0"/>
      <w:marTop w:val="0"/>
      <w:marBottom w:val="0"/>
      <w:divBdr>
        <w:top w:val="none" w:sz="0" w:space="0" w:color="auto"/>
        <w:left w:val="none" w:sz="0" w:space="0" w:color="auto"/>
        <w:bottom w:val="none" w:sz="0" w:space="0" w:color="auto"/>
        <w:right w:val="none" w:sz="0" w:space="0" w:color="auto"/>
      </w:divBdr>
    </w:div>
    <w:div w:id="1416895295">
      <w:bodyDiv w:val="1"/>
      <w:marLeft w:val="0"/>
      <w:marRight w:val="0"/>
      <w:marTop w:val="0"/>
      <w:marBottom w:val="0"/>
      <w:divBdr>
        <w:top w:val="none" w:sz="0" w:space="0" w:color="auto"/>
        <w:left w:val="none" w:sz="0" w:space="0" w:color="auto"/>
        <w:bottom w:val="none" w:sz="0" w:space="0" w:color="auto"/>
        <w:right w:val="none" w:sz="0" w:space="0" w:color="auto"/>
      </w:divBdr>
      <w:divsChild>
        <w:div w:id="1426460705">
          <w:marLeft w:val="0"/>
          <w:marRight w:val="0"/>
          <w:marTop w:val="0"/>
          <w:marBottom w:val="0"/>
          <w:divBdr>
            <w:top w:val="none" w:sz="0" w:space="0" w:color="auto"/>
            <w:left w:val="none" w:sz="0" w:space="0" w:color="auto"/>
            <w:bottom w:val="none" w:sz="0" w:space="0" w:color="auto"/>
            <w:right w:val="none" w:sz="0" w:space="0" w:color="auto"/>
          </w:divBdr>
          <w:divsChild>
            <w:div w:id="2055806777">
              <w:marLeft w:val="0"/>
              <w:marRight w:val="0"/>
              <w:marTop w:val="0"/>
              <w:marBottom w:val="0"/>
              <w:divBdr>
                <w:top w:val="none" w:sz="0" w:space="0" w:color="auto"/>
                <w:left w:val="none" w:sz="0" w:space="0" w:color="auto"/>
                <w:bottom w:val="none" w:sz="0" w:space="0" w:color="auto"/>
                <w:right w:val="none" w:sz="0" w:space="0" w:color="auto"/>
              </w:divBdr>
              <w:divsChild>
                <w:div w:id="1009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9406">
      <w:bodyDiv w:val="1"/>
      <w:marLeft w:val="0"/>
      <w:marRight w:val="0"/>
      <w:marTop w:val="0"/>
      <w:marBottom w:val="0"/>
      <w:divBdr>
        <w:top w:val="none" w:sz="0" w:space="0" w:color="auto"/>
        <w:left w:val="none" w:sz="0" w:space="0" w:color="auto"/>
        <w:bottom w:val="none" w:sz="0" w:space="0" w:color="auto"/>
        <w:right w:val="none" w:sz="0" w:space="0" w:color="auto"/>
      </w:divBdr>
      <w:divsChild>
        <w:div w:id="1152331181">
          <w:marLeft w:val="0"/>
          <w:marRight w:val="0"/>
          <w:marTop w:val="0"/>
          <w:marBottom w:val="0"/>
          <w:divBdr>
            <w:top w:val="none" w:sz="0" w:space="0" w:color="auto"/>
            <w:left w:val="none" w:sz="0" w:space="0" w:color="auto"/>
            <w:bottom w:val="none" w:sz="0" w:space="0" w:color="auto"/>
            <w:right w:val="none" w:sz="0" w:space="0" w:color="auto"/>
          </w:divBdr>
        </w:div>
      </w:divsChild>
    </w:div>
    <w:div w:id="1535538054">
      <w:bodyDiv w:val="1"/>
      <w:marLeft w:val="0"/>
      <w:marRight w:val="0"/>
      <w:marTop w:val="0"/>
      <w:marBottom w:val="0"/>
      <w:divBdr>
        <w:top w:val="none" w:sz="0" w:space="0" w:color="auto"/>
        <w:left w:val="none" w:sz="0" w:space="0" w:color="auto"/>
        <w:bottom w:val="none" w:sz="0" w:space="0" w:color="auto"/>
        <w:right w:val="none" w:sz="0" w:space="0" w:color="auto"/>
      </w:divBdr>
    </w:div>
    <w:div w:id="2109886808">
      <w:bodyDiv w:val="1"/>
      <w:marLeft w:val="0"/>
      <w:marRight w:val="0"/>
      <w:marTop w:val="0"/>
      <w:marBottom w:val="0"/>
      <w:divBdr>
        <w:top w:val="none" w:sz="0" w:space="0" w:color="auto"/>
        <w:left w:val="none" w:sz="0" w:space="0" w:color="auto"/>
        <w:bottom w:val="none" w:sz="0" w:space="0" w:color="auto"/>
        <w:right w:val="none" w:sz="0" w:space="0" w:color="auto"/>
      </w:divBdr>
    </w:div>
    <w:div w:id="2111468519">
      <w:bodyDiv w:val="1"/>
      <w:marLeft w:val="0"/>
      <w:marRight w:val="0"/>
      <w:marTop w:val="0"/>
      <w:marBottom w:val="0"/>
      <w:divBdr>
        <w:top w:val="none" w:sz="0" w:space="0" w:color="auto"/>
        <w:left w:val="none" w:sz="0" w:space="0" w:color="auto"/>
        <w:bottom w:val="none" w:sz="0" w:space="0" w:color="auto"/>
        <w:right w:val="none" w:sz="0" w:space="0" w:color="auto"/>
      </w:divBdr>
    </w:div>
    <w:div w:id="21423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AC86A-838F-427A-9964-C7BC02BA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45</TotalTime>
  <Pages>14</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
  <LinksUpToDate>false</LinksUpToDate>
  <CharactersWithSpaces>12899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cp:lastModifiedBy>Zrinka Gavran</cp:lastModifiedBy>
  <cp:revision>7</cp:revision>
  <cp:lastPrinted>2007-02-23T11:47:00Z</cp:lastPrinted>
  <dcterms:created xsi:type="dcterms:W3CDTF">2016-01-13T15:09:00Z</dcterms:created>
  <dcterms:modified xsi:type="dcterms:W3CDTF">2016-01-13T15:51:00Z</dcterms:modified>
</cp:coreProperties>
</file>