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6be95e4de79aab99090a9f57e6aa35eecee528"/>
    <w:p>
      <w:pPr>
        <w:pStyle w:val="Heading1"/>
      </w:pPr>
      <w:r>
        <w:t xml:space="preserve">Decisiones de Diseño de Pruebas: Task Manager Testing Lab</w:t>
      </w:r>
    </w:p>
    <w:p>
      <w:pPr>
        <w:pStyle w:val="FirstParagraph"/>
      </w:pPr>
      <w:r>
        <w:t xml:space="preserve">Linney Florez</w:t>
      </w:r>
    </w:p>
    <w:p>
      <w:pPr>
        <w:pStyle w:val="BodyText"/>
      </w:pPr>
      <w:r>
        <w:t xml:space="preserve">Universidad</w:t>
      </w:r>
    </w:p>
    <w:p>
      <w:pPr>
        <w:pStyle w:val="BodyText"/>
      </w:pPr>
      <w:r>
        <w:t xml:space="preserve">Asignatura: Pruebas de Software</w:t>
      </w:r>
    </w:p>
    <w:p>
      <w:pPr>
        <w:pStyle w:val="BodyText"/>
      </w:pPr>
      <w:r>
        <w:t xml:space="preserve">31 de julio de 2026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Este documento describe las decisiones de diseño tomadas durante el desarrollo de la suite de pruebas unitarias, de hooks personalizados y de componentes de interfaz para la aplicación Task Manager. Se presentan las estrategias de prueba, la justificación de los casos de prueba seleccionados, la documentación del mocking de dependencias externas, y el análisis del reporte de cobertura, en cumplimiento de los requisitos de la Actividad 2.</w:t>
      </w:r>
    </w:p>
    <w:p>
      <w:pPr>
        <w:pStyle w:val="BodyText"/>
      </w:pPr>
      <w:r>
        <w:rPr>
          <w:bCs/>
          <w:b/>
        </w:rPr>
        <w:t xml:space="preserve">Palabras clave:</w:t>
      </w:r>
      <w:r>
        <w:t xml:space="preserve"> </w:t>
      </w:r>
      <w:r>
        <w:t xml:space="preserve">Jest, pruebas unitarias, pruebas de hooks, pruebas de componentes, React Native Testing Library, mocking, fireEvent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Las pruebas automatizadas son fundamentales para garantizar la calidad y confiabilidad del software. En el contexto de aplicaciones React Native, las pruebas unitarias validan el comportamiento de funciones puras ante entradas válidas y casos límite; las pruebas de hooks aíslan la lógica de estado sin depender del componente visual; y las pruebas de componentes verifican las interacciones de interfaz de usuario. Este documento detalla las decisiones de diseño de la suite de pruebas desarrollada para el proyecto Task Manager.</w:t>
      </w:r>
    </w:p>
    <w:bookmarkEnd w:id="21"/>
    <w:bookmarkStart w:id="22" w:name="acceso-al-repositorio-del-proyecto"/>
    <w:p>
      <w:pPr>
        <w:pStyle w:val="Heading2"/>
      </w:pPr>
      <w:r>
        <w:t xml:space="preserve">Acceso al Repositorio del Proyecto</w:t>
      </w:r>
    </w:p>
    <w:p>
      <w:pPr>
        <w:pStyle w:val="FirstParagraph"/>
      </w:pPr>
      <w:r>
        <w:t xml:space="preserve">El código fuente completo del proyecto Task Manager se encuentra disponible en el repositorio de GitHub: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del Repositorio:</w:t>
      </w:r>
      <w:r>
        <w:t xml:space="preserve"> </w:t>
      </w:r>
      <w:r>
        <w:t xml:space="preserve">https://github.com/ibethflorezb-a11y/task-manager-testing-lab-Linney_Florez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Rama Principal:</w:t>
      </w:r>
      <w:r>
        <w:t xml:space="preserve"> </w:t>
      </w:r>
      <w:r>
        <w:t xml:space="preserve">main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Estructura del Proyecto: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src/</w:t>
      </w:r>
      <w:r>
        <w:t xml:space="preserve">: Código fuente (componentes, hooks, servicios, utilidades)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__tests__/</w:t>
      </w:r>
      <w:r>
        <w:t xml:space="preserve">: Suite completa de pruebas unitarias, de hooks y de componentes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coverage/</w:t>
      </w:r>
      <w:r>
        <w:t xml:space="preserve">: Reporte de cobertura generado por Jest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package.json</w:t>
      </w:r>
      <w:r>
        <w:t xml:space="preserve">: Dependencias y scripts del proyecto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jest.config.js</w:t>
      </w:r>
      <w:r>
        <w:t xml:space="preserve">: Configuración de Jest para las pruebas</w:t>
      </w:r>
    </w:p>
    <w:p>
      <w:pPr>
        <w:pStyle w:val="FirstParagraph"/>
      </w:pPr>
      <w:r>
        <w:t xml:space="preserve">Para clonar el repositorio localmente: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https://github.com/ibethflorezb-a11y/task-manager-testing-lab-Linney_Florez.git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task-manager-testing-lab-Linney_Florez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bookmarkEnd w:id="22"/>
    <w:bookmarkStart w:id="23" w:name="X537d8d369a05bea30aaafc31de8dde98766d3cb"/>
    <w:p>
      <w:pPr>
        <w:pStyle w:val="Heading2"/>
      </w:pPr>
      <w:r>
        <w:t xml:space="preserve">Pruebas Unitarias de Funciones de Utilidad</w:t>
      </w:r>
    </w:p>
    <w:p>
      <w:pPr>
        <w:pStyle w:val="FirstParagraph"/>
      </w:pPr>
      <w:r>
        <w:t xml:space="preserve">Las pruebas unitarias se enfocaron en validar el comportamiento de las funciones puras</w:t>
      </w:r>
      <w:r>
        <w:t xml:space="preserve"> </w:t>
      </w:r>
      <w:r>
        <w:rPr>
          <w:rStyle w:val="VerbatimChar"/>
        </w:rPr>
        <w:t xml:space="preserve">validateTaskTitle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filterTasksByStatus</w:t>
      </w:r>
      <w:r>
        <w:t xml:space="preserve">, organizadas utilizando los bloques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de Jest.</w:t>
      </w:r>
    </w:p>
    <w:p>
      <w:pPr>
        <w:pStyle w:val="BodyText"/>
      </w:pPr>
      <w:r>
        <w:t xml:space="preserve">Para la función</w:t>
      </w:r>
      <w:r>
        <w:t xml:space="preserve"> </w:t>
      </w:r>
      <w:r>
        <w:rPr>
          <w:rStyle w:val="VerbatimChar"/>
        </w:rPr>
        <w:t xml:space="preserve">validateTaskTitle</w:t>
      </w:r>
      <w:r>
        <w:t xml:space="preserve">, se cubrieron tanto los casos de éxito como los casos límite y de error. Se comprobó que la función rechaza cadenas vacías, cadenas compuestas únicamente por espacios, y longitudes fuera del rango permitido (mínimo 3 caracteres, máximo 100 caracteres). Se utilizó el matcher</w:t>
      </w:r>
      <w:r>
        <w:t xml:space="preserve"> </w:t>
      </w:r>
      <w:r>
        <w:rPr>
          <w:rStyle w:val="VerbatimChar"/>
        </w:rPr>
        <w:t xml:space="preserve">toBeNull</w:t>
      </w:r>
      <w:r>
        <w:t xml:space="preserve"> </w:t>
      </w:r>
      <w:r>
        <w:t xml:space="preserve">para los casos válidos y</w:t>
      </w:r>
      <w:r>
        <w:t xml:space="preserve"> </w:t>
      </w:r>
      <w:r>
        <w:rPr>
          <w:rStyle w:val="VerbatimChar"/>
        </w:rPr>
        <w:t xml:space="preserve">toBe</w:t>
      </w:r>
      <w:r>
        <w:t xml:space="preserve"> </w:t>
      </w:r>
      <w:r>
        <w:t xml:space="preserve">para verificar los mensajes de error exactos devueltos por la función. Se crearon 7 pruebas unitarias: 3 casos válidos (longitud válida, exactamente 3 caracteres, exactamente 100 caracteres) y 4 casos de error (string vacío, solo espacios, menos de 3 caracteres, más de 100 caracteres).</w:t>
      </w:r>
    </w:p>
    <w:p>
      <w:pPr>
        <w:pStyle w:val="BodyText"/>
      </w:pPr>
      <w:r>
        <w:t xml:space="preserve">En cuanto a</w:t>
      </w:r>
      <w:r>
        <w:t xml:space="preserve"> </w:t>
      </w:r>
      <w:r>
        <w:rPr>
          <w:rStyle w:val="VerbatimChar"/>
        </w:rPr>
        <w:t xml:space="preserve">filterTasksByStatus</w:t>
      </w:r>
      <w:r>
        <w:t xml:space="preserve">, se validó su capacidad para filtrar correctamente arreglos de tareas según diferentes estados. Se incluyeron casos donde el filtrado devuelve un subconjunto de tareas, un arreglo vacío cuando no hay coincidencias, y el arreglo completo al usar el estado</w:t>
      </w:r>
      <w:r>
        <w:t xml:space="preserve"> </w:t>
      </w:r>
      <w:r>
        <w:rPr>
          <w:rStyle w:val="VerbatimChar"/>
        </w:rPr>
        <w:t xml:space="preserve">'all'</w:t>
      </w:r>
      <w:r>
        <w:t xml:space="preserve">. Adicionalmente, se probó el manejo de excepciones utilizando el matcher</w:t>
      </w:r>
      <w:r>
        <w:t xml:space="preserve"> </w:t>
      </w:r>
      <w:r>
        <w:rPr>
          <w:rStyle w:val="VerbatimChar"/>
        </w:rPr>
        <w:t xml:space="preserve">toThrow</w:t>
      </w:r>
      <w:r>
        <w:t xml:space="preserve"> </w:t>
      </w:r>
      <w:r>
        <w:t xml:space="preserve">para asegurar que la función lance un error cuando recibe un estado no contemplado en los tipos definidos. Se crearon 4 pruebas unitarias que cubren todos los escenarios principales.</w:t>
      </w:r>
    </w:p>
    <w:bookmarkEnd w:id="23"/>
    <w:bookmarkStart w:id="24" w:name="pruebas-de-hooks-personalizados"/>
    <w:p>
      <w:pPr>
        <w:pStyle w:val="Heading2"/>
      </w:pPr>
      <w:r>
        <w:t xml:space="preserve">Pruebas de Hooks Personalizados</w:t>
      </w:r>
    </w:p>
    <w:p>
      <w:pPr>
        <w:pStyle w:val="FirstParagraph"/>
      </w:pPr>
      <w:r>
        <w:t xml:space="preserve">El desarrollo de pruebas para hooks se centró en</w:t>
      </w:r>
      <w:r>
        <w:t xml:space="preserve"> </w:t>
      </w:r>
      <w:r>
        <w:rPr>
          <w:rStyle w:val="VerbatimChar"/>
        </w:rPr>
        <w:t xml:space="preserve">useCreateTask</w:t>
      </w:r>
      <w:r>
        <w:t xml:space="preserve">, un hook que maneja estado asíncrono y efectos secundarios. Para aislar su lógica del entorno visual, se empleó la función</w:t>
      </w:r>
      <w:r>
        <w:t xml:space="preserve"> </w:t>
      </w:r>
      <w:r>
        <w:rPr>
          <w:rStyle w:val="VerbatimChar"/>
        </w:rPr>
        <w:t xml:space="preserve">renderHook</w:t>
      </w:r>
      <w:r>
        <w:t xml:space="preserve"> </w:t>
      </w:r>
      <w:r>
        <w:t xml:space="preserve">de React Native Testing Library.</w:t>
      </w:r>
    </w:p>
    <w:p>
      <w:pPr>
        <w:pStyle w:val="BodyText"/>
      </w:pPr>
      <w:r>
        <w:t xml:space="preserve">Se diseñaron 4 pruebas para verificar: (1) el estado inicial (</w:t>
      </w:r>
      <w:r>
        <w:rPr>
          <w:rStyle w:val="VerbatimChar"/>
        </w:rPr>
        <w:t xml:space="preserve">'idle'</w:t>
      </w:r>
      <w:r>
        <w:t xml:space="preserve"> </w:t>
      </w:r>
      <w:r>
        <w:t xml:space="preserve">y lista vacía), (2) la transición a</w:t>
      </w:r>
      <w:r>
        <w:t xml:space="preserve"> </w:t>
      </w:r>
      <w:r>
        <w:rPr>
          <w:rStyle w:val="VerbatimChar"/>
        </w:rPr>
        <w:t xml:space="preserve">'success'</w:t>
      </w:r>
      <w:r>
        <w:t xml:space="preserve"> </w:t>
      </w:r>
      <w:r>
        <w:t xml:space="preserve">cuando la creación de tarea es exitosa, (3) la transición a</w:t>
      </w:r>
      <w:r>
        <w:t xml:space="preserve"> </w:t>
      </w:r>
      <w:r>
        <w:rPr>
          <w:rStyle w:val="VerbatimChar"/>
        </w:rPr>
        <w:t xml:space="preserve">'error'</w:t>
      </w:r>
      <w:r>
        <w:t xml:space="preserve"> </w:t>
      </w:r>
      <w:r>
        <w:t xml:space="preserve">cuando falla, y (4) la eliminación de tareas por ID. Se validó que el hook cambia correctamente de estado y que las actualizaciones de estado se reflejan adecuadamente. Dado que las actualizaciones de estado en React deben ocurrir dentro de un contexto controlado durante las pruebas, se utilizó la función</w:t>
      </w:r>
      <w:r>
        <w:t xml:space="preserve"> </w:t>
      </w:r>
      <w:r>
        <w:rPr>
          <w:rStyle w:val="VerbatimChar"/>
        </w:rPr>
        <w:t xml:space="preserve">act()</w:t>
      </w:r>
      <w:r>
        <w:t xml:space="preserve"> </w:t>
      </w:r>
      <w:r>
        <w:t xml:space="preserve">envolviendo las llamadas al método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removeTask</w:t>
      </w:r>
      <w:r>
        <w:t xml:space="preserve">. Esto garantizó que las aserciones sobre</w:t>
      </w:r>
      <w:r>
        <w:t xml:space="preserve"> </w:t>
      </w:r>
      <w:r>
        <w:rPr>
          <w:rStyle w:val="VerbatimChar"/>
        </w:rPr>
        <w:t xml:space="preserve">result.current.status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result.current.tasks</w:t>
      </w:r>
      <w:r>
        <w:t xml:space="preserve"> </w:t>
      </w:r>
      <w:r>
        <w:t xml:space="preserve">se evaluaran después de que todas las actualizaciones de estado y efectos asíncronos se hubieran procesado completamente.</w:t>
      </w:r>
    </w:p>
    <w:bookmarkEnd w:id="24"/>
    <w:bookmarkStart w:id="25" w:name="pruebas-de-componentes-de-interfaz"/>
    <w:p>
      <w:pPr>
        <w:pStyle w:val="Heading2"/>
      </w:pPr>
      <w:r>
        <w:t xml:space="preserve">Pruebas de Componentes de Interfaz</w:t>
      </w:r>
    </w:p>
    <w:p>
      <w:pPr>
        <w:pStyle w:val="FirstParagraph"/>
      </w:pPr>
      <w:r>
        <w:t xml:space="preserve">Se evaluaron dos componentes de interfaz: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ConfirmDeleteDialog</w:t>
      </w:r>
      <w:r>
        <w:t xml:space="preserve">, creando un total de 8 pruebas de componentes.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, se utilizó el método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para instanciar el componente de forma aislada y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para consultar los elementos renderizados. Las 4 pruebas verificaron el comportamiento condicional del componente basado en las propiedades (props) recibidas: (1) se muestra un mensaje específico (</w:t>
      </w:r>
      <w:r>
        <w:t xml:space="preserve">“</w:t>
      </w:r>
      <w:r>
        <w:t xml:space="preserve">No hay tareas aún</w:t>
      </w:r>
      <w:r>
        <w:t xml:space="preserve">”</w:t>
      </w:r>
      <w:r>
        <w:t xml:space="preserve">) cuando la lista está vacía, (2) el mensaje desaparece cuando se proveen tareas, (3) se valida la lógica de pluralización del contador (</w:t>
      </w:r>
      <w:r>
        <w:t xml:space="preserve">“</w:t>
      </w:r>
      <w:r>
        <w:t xml:space="preserve">n tareas</w:t>
      </w:r>
      <w:r>
        <w:t xml:space="preserve">”</w:t>
      </w:r>
      <w:r>
        <w:t xml:space="preserve">), y (4) se valida el contador singular (</w:t>
      </w:r>
      <w:r>
        <w:t xml:space="preserve">“</w:t>
      </w:r>
      <w:r>
        <w:t xml:space="preserve">1 tarea</w:t>
      </w:r>
      <w:r>
        <w:t xml:space="preserve">”</w:t>
      </w:r>
      <w:r>
        <w:t xml:space="preserve">). Se priorizó el uso de consultas accesibles, como la búsqueda por texto visible en la pantalla.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ConfirmDeleteDialog</w:t>
      </w:r>
      <w:r>
        <w:t xml:space="preserve">, se crearon 4 pruebas adicionales utilizando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 </w:t>
      </w:r>
      <w:r>
        <w:t xml:space="preserve">para simular eventos del usuario: (1) se verifica la presencia del título</w:t>
      </w:r>
      <w:r>
        <w:t xml:space="preserve"> </w:t>
      </w:r>
      <w:r>
        <w:t xml:space="preserve">“</w:t>
      </w:r>
      <w:r>
        <w:t xml:space="preserve">Eliminar tarea</w:t>
      </w:r>
      <w:r>
        <w:t xml:space="preserve">”</w:t>
      </w:r>
      <w:r>
        <w:t xml:space="preserve">, (2) se valida la interpolación del texto con el nombre de la tarea, (3) se simula el evento</w:t>
      </w:r>
      <w:r>
        <w:t xml:space="preserve"> </w:t>
      </w:r>
      <w:r>
        <w:rPr>
          <w:rStyle w:val="VerbatimChar"/>
        </w:rPr>
        <w:t xml:space="preserve">press</w:t>
      </w:r>
      <w:r>
        <w:t xml:space="preserve"> </w:t>
      </w:r>
      <w:r>
        <w:t xml:space="preserve">en el botón</w:t>
      </w:r>
      <w:r>
        <w:t xml:space="preserve"> </w:t>
      </w:r>
      <w:r>
        <w:t xml:space="preserve">“</w:t>
      </w:r>
      <w:r>
        <w:t xml:space="preserve">Confirmar eliminación</w:t>
      </w:r>
      <w:r>
        <w:t xml:space="preserve">”</w:t>
      </w:r>
      <w:r>
        <w:t xml:space="preserve"> </w:t>
      </w:r>
      <w:r>
        <w:t xml:space="preserve">y se verifica que se llama el callback</w:t>
      </w:r>
      <w:r>
        <w:t xml:space="preserve"> </w:t>
      </w:r>
      <w:r>
        <w:rPr>
          <w:rStyle w:val="VerbatimChar"/>
        </w:rPr>
        <w:t xml:space="preserve">onConfirm</w:t>
      </w:r>
      <w:r>
        <w:t xml:space="preserve">, y (4) se simula el evento</w:t>
      </w:r>
      <w:r>
        <w:t xml:space="preserve"> </w:t>
      </w:r>
      <w:r>
        <w:rPr>
          <w:rStyle w:val="VerbatimChar"/>
        </w:rPr>
        <w:t xml:space="preserve">press</w:t>
      </w:r>
      <w:r>
        <w:t xml:space="preserve"> </w:t>
      </w:r>
      <w:r>
        <w:t xml:space="preserve">en el botón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 </w:t>
      </w:r>
      <w:r>
        <w:t xml:space="preserve">y se verifica que se llama el callback</w:t>
      </w:r>
      <w:r>
        <w:t xml:space="preserve"> </w:t>
      </w:r>
      <w:r>
        <w:rPr>
          <w:rStyle w:val="VerbatimChar"/>
        </w:rPr>
        <w:t xml:space="preserve">onCancel</w:t>
      </w:r>
      <w:r>
        <w:t xml:space="preserve">. Estas pruebas demuestran cómo usar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 </w:t>
      </w:r>
      <w:r>
        <w:t xml:space="preserve">para simular interacciones del usuario y verificar que los callbacks se ejecutan correctamente.</w:t>
      </w:r>
    </w:p>
    <w:bookmarkEnd w:id="25"/>
    <w:bookmarkStart w:id="26" w:name="estrategia-de-mocking"/>
    <w:p>
      <w:pPr>
        <w:pStyle w:val="Heading2"/>
      </w:pPr>
      <w:r>
        <w:t xml:space="preserve">Estrategia de Mocking</w:t>
      </w:r>
    </w:p>
    <w:p>
      <w:pPr>
        <w:pStyle w:val="FirstParagraph"/>
      </w:pPr>
      <w:r>
        <w:t xml:space="preserve">Durante las pruebas del hook</w:t>
      </w:r>
      <w:r>
        <w:t xml:space="preserve"> </w:t>
      </w:r>
      <w:r>
        <w:rPr>
          <w:rStyle w:val="VerbatimChar"/>
        </w:rPr>
        <w:t xml:space="preserve">useCreateTask</w:t>
      </w:r>
      <w:r>
        <w:t xml:space="preserve">, se identificó una dependencia externa crítica: el servicio</w:t>
      </w:r>
      <w:r>
        <w:t xml:space="preserve"> </w:t>
      </w:r>
      <w:r>
        <w:rPr>
          <w:rStyle w:val="VerbatimChar"/>
        </w:rPr>
        <w:t xml:space="preserve">taskService</w:t>
      </w:r>
      <w:r>
        <w:t xml:space="preserve">, responsable de la comunicación con la API.</w:t>
      </w:r>
    </w:p>
    <w:p>
      <w:pPr>
        <w:pStyle w:val="BodyText"/>
      </w:pPr>
      <w:r>
        <w:t xml:space="preserve">Se decidió aplicar mocking sobre este módulo completo utilizando</w:t>
      </w:r>
      <w:r>
        <w:t xml:space="preserve"> </w:t>
      </w:r>
      <w:r>
        <w:rPr>
          <w:rStyle w:val="VerbatimChar"/>
        </w:rPr>
        <w:t xml:space="preserve">jest.mock('../../src/services/taskService')</w:t>
      </w:r>
      <w:r>
        <w:t xml:space="preserve">. Esta decisión se fundamenta en la necesidad de aislar la lógica interna del hook de factores externos impredecibles, como la latencia de red o la disponibilidad del servidor. Al hacer mock de la función</w:t>
      </w:r>
      <w:r>
        <w:t xml:space="preserve"> </w:t>
      </w:r>
      <w:r>
        <w:rPr>
          <w:rStyle w:val="VerbatimChar"/>
        </w:rPr>
        <w:t xml:space="preserve">createTask</w:t>
      </w:r>
      <w:r>
        <w:t xml:space="preserve">, se pudo simular determinísticamente tanto escenarios de éxito (utilizando</w:t>
      </w:r>
      <w:r>
        <w:t xml:space="preserve"> </w:t>
      </w:r>
      <w:r>
        <w:rPr>
          <w:rStyle w:val="VerbatimChar"/>
        </w:rPr>
        <w:t xml:space="preserve">mockResolvedValueOnce</w:t>
      </w:r>
      <w:r>
        <w:t xml:space="preserve">) como escenarios de fallo (utilizando</w:t>
      </w:r>
      <w:r>
        <w:t xml:space="preserve"> </w:t>
      </w:r>
      <w:r>
        <w:rPr>
          <w:rStyle w:val="VerbatimChar"/>
        </w:rPr>
        <w:t xml:space="preserve">mockRejectedValueOnce</w:t>
      </w:r>
      <w:r>
        <w:t xml:space="preserve">). Esto permitió probar exhaustivamente cómo el hook maneja y refleja estos diferentes resultados en su estado interno, sin realizar peticiones HTTP reales.</w:t>
      </w:r>
    </w:p>
    <w:p>
      <w:pPr>
        <w:pStyle w:val="BodyText"/>
      </w:pPr>
      <w:r>
        <w:t xml:space="preserve">La justificación del mocking se documentó con comentarios explicativos en el código fuente de las pruebas, indicando claramente por qué se decidió aislar cada dependencia:</w:t>
      </w:r>
      <w:r>
        <w:t xml:space="preserve"> </w:t>
      </w:r>
      <w:r>
        <w:t xml:space="preserve">“</w:t>
      </w:r>
      <w:r>
        <w:t xml:space="preserve">Se decide aislar la dependencia</w:t>
      </w:r>
      <w:r>
        <w:t xml:space="preserve"> </w:t>
      </w:r>
      <w:r>
        <w:t xml:space="preserve">‘</w:t>
      </w:r>
      <w:r>
        <w:t xml:space="preserve">taskService</w:t>
      </w:r>
      <w:r>
        <w:t xml:space="preserve">’</w:t>
      </w:r>
      <w:r>
        <w:t xml:space="preserve"> </w:t>
      </w:r>
      <w:r>
        <w:t xml:space="preserve">utilizando jest.mock() para evitar que las pruebas del hook realicen llamadas reales a la red o dependan de la implementación del servicio. Esto permite simular escenarios de éxito y error de forma determinista y probar exclusivamente la lógica de estado del hook.</w:t>
      </w:r>
      <w:r>
        <w:t xml:space="preserve">”</w:t>
      </w:r>
    </w:p>
    <w:bookmarkEnd w:id="26"/>
    <w:bookmarkStart w:id="27" w:name="reporte-de-cobertura"/>
    <w:p>
      <w:pPr>
        <w:pStyle w:val="Heading2"/>
      </w:pPr>
      <w:r>
        <w:t xml:space="preserve">Reporte de Cobertura</w:t>
      </w:r>
    </w:p>
    <w:p>
      <w:pPr>
        <w:pStyle w:val="FirstParagraph"/>
      </w:pPr>
      <w:r>
        <w:t xml:space="preserve">La ejecución de la suite completa de pruebas generó un reporte de cobertura satisfactorio. Se alcanzó una cobertura global del 90.9% en sentencias, 83.78% en ramas (branches), 88.88% en funciones y 91.54% en líneas de código. Estos resultados indican un alto grado de confianza en la robustez de los componentes, hooks y utilidades probados. La suite ejecutó exitosamente 49 tests en 13 suites de prueba, sin fallos.</w:t>
      </w:r>
    </w:p>
    <w:bookmarkEnd w:id="27"/>
    <w:bookmarkStart w:id="28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La suite de pruebas desarrollada para el proyecto Task Manager cumple con los requisitos especificados en la Actividad 2. Se han creado 11 pruebas unitarias, 4 pruebas de hooks y 8 pruebas de componentes que validan el comportamiento esperado del sistema ante entradas válidas, casos límite y valores inesperados. El uso de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 </w:t>
      </w:r>
      <w:r>
        <w:t xml:space="preserve">demuestra la capacidad de simular eventos del usuario en componentes de interfaz. El uso de mocking ha permitido aislar las dependencias externas y probar la lógica interna de forma determinística. La cobertura de pruebas alcanzada (90.9%) proporciona confianza en la calidad del código y en la robustez de la aplicación.</w:t>
      </w:r>
    </w:p>
    <w:p>
      <w:r>
        <w:pict>
          <v:rect style="width:0;height:1.5pt" o:hralign="center" o:hrstd="t" o:hr="t"/>
        </w:pict>
      </w:r>
    </w:p>
    <w:bookmarkEnd w:id="28"/>
    <w:bookmarkStart w:id="29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Burnham, T. (2024).</w:t>
      </w:r>
      <w:r>
        <w:t xml:space="preserve"> </w:t>
      </w:r>
      <w:r>
        <w:rPr>
          <w:iCs/>
          <w:i/>
        </w:rPr>
        <w:t xml:space="preserve">Test-driven React: Find problems early, fix them quickly, code with confidence</w:t>
      </w:r>
      <w:r>
        <w:t xml:space="preserve"> </w:t>
      </w:r>
      <w:r>
        <w:t xml:space="preserve">(2.ª ed.). The Pragmatic Bookshelf.</w:t>
      </w:r>
    </w:p>
    <w:p>
      <w:pPr>
        <w:pStyle w:val="BodyText"/>
      </w:pPr>
      <w:r>
        <w:t xml:space="preserve">Jest. (s.f.). Expect reference. Meta Open Source. Recuperado de https://jestjs.io/docs/expect</w:t>
      </w:r>
    </w:p>
    <w:p>
      <w:pPr>
        <w:pStyle w:val="BodyText"/>
      </w:pPr>
      <w:r>
        <w:t xml:space="preserve">Jest. (s.f.). Mock functions. Meta Open Source. Recuperado de https://jestjs.io/docs/mock-functions</w:t>
      </w:r>
    </w:p>
    <w:p>
      <w:pPr>
        <w:pStyle w:val="BodyText"/>
      </w:pPr>
      <w:r>
        <w:t xml:space="preserve">React Native Testing Library. (s.f.). API reference. Recuperado de https://callstack.github.io/react-native-testing-library/docs/api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2026-08-01T00:58:18Z</dcterms:created>
  <dcterms:modified xsi:type="dcterms:W3CDTF">2026-08-01T00:58:18Z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