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24.jpg" ContentType="image/jpeg"/>
  <Override PartName="/word/media/rId40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цель-работы"/>
      <w:bookmarkEnd w:id="21"/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>
      <w:pPr>
        <w:pStyle w:val="Heading1"/>
      </w:pPr>
      <w:bookmarkStart w:id="22" w:name="ход-работы"/>
      <w:bookmarkEnd w:id="22"/>
      <w:r>
        <w:t xml:space="preserve">Ход работы</w:t>
      </w:r>
    </w:p>
    <w:p>
      <w:pPr>
        <w:numPr>
          <w:numId w:val="1001"/>
          <w:ilvl w:val="0"/>
        </w:numPr>
      </w:pPr>
      <w:r>
        <w:t xml:space="preserve">Ознакомилась с теоретическим материалом</w:t>
      </w:r>
    </w:p>
    <w:p>
      <w:pPr>
        <w:numPr>
          <w:numId w:val="1001"/>
          <w:ilvl w:val="0"/>
        </w:numPr>
      </w:pPr>
      <w:r>
        <w:t xml:space="preserve">Загрузила компьютер (рис.1)</w:t>
      </w:r>
      <w:r>
        <w:t xml:space="preserve"> </w:t>
      </w:r>
      <w:r>
        <w:drawing>
          <wp:inline>
            <wp:extent cx="5334000" cy="7112000"/>
            <wp:effectExtent b="0" l="0" r="0" t="0"/>
            <wp:docPr descr="рис.1 Загрузка компьютер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Перешла на текстовую консоль. На компьютере в диспейном классе доступно 6 текстовых консолей (рис.2).</w:t>
      </w:r>
      <w:r>
        <w:t xml:space="preserve"> </w:t>
      </w:r>
      <w:r>
        <w:drawing>
          <wp:inline>
            <wp:extent cx="5334000" cy="2798396"/>
            <wp:effectExtent b="0" l="0" r="0" t="0"/>
            <wp:docPr descr="рис.2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Попробовала перемещаться между текстовыми консолями, используя сочетатание клавиш:</w:t>
      </w:r>
      <w:r>
        <w:t xml:space="preserve"> </w:t>
      </w:r>
      <w:r>
        <w:rPr>
          <w:rStyle w:val="VerbatimChar"/>
        </w:rPr>
        <w:t xml:space="preserve">Ctrl+Alt+Fn</w:t>
      </w:r>
      <w:r>
        <w:t xml:space="preserve">, (где n-цифра от 1 до 6). На видео и фото видно, что меняется время, значит, мы меняем текстовую консоль(рис.3).</w:t>
      </w:r>
      <w:r>
        <w:t xml:space="preserve"> </w:t>
      </w:r>
      <w:r>
        <w:drawing>
          <wp:inline>
            <wp:extent cx="4400550" cy="2990850"/>
            <wp:effectExtent b="0" l="0" r="0" t="0"/>
            <wp:docPr descr="рис.3 Смена консоли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Зарегистрировалась в текстовой консоли операционной системы, набрав имя пользователя, соответствующее учётной записи(рис.4):</w:t>
      </w:r>
      <w:r>
        <w:t xml:space="preserve"> </w:t>
      </w:r>
      <w:r>
        <w:rPr>
          <w:rStyle w:val="VerbatimChar"/>
        </w:rPr>
        <w:t xml:space="preserve">ibgolothapova</w:t>
      </w:r>
      <w:r>
        <w:t xml:space="preserve"> </w:t>
      </w:r>
      <w:r>
        <w:drawing>
          <wp:inline>
            <wp:extent cx="5334000" cy="2811401"/>
            <wp:effectExtent b="0" l="0" r="0" t="0"/>
            <wp:docPr descr="рис.4Регистрация в екстовой консоли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Затем ввела пароль. На экране при вводе символы не отображались, но в системе они фиксировались(рис.5).</w:t>
      </w:r>
      <w:r>
        <w:t xml:space="preserve"> </w:t>
      </w:r>
      <w:r>
        <w:drawing>
          <wp:inline>
            <wp:extent cx="4921250" cy="2711450"/>
            <wp:effectExtent b="0" l="0" r="0" t="0"/>
            <wp:docPr descr="рис.5 Ввод пароля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Завершила консольный сеанс, нажав сочетание клавиш(рис.6):</w:t>
      </w:r>
      <w:r>
        <w:t xml:space="preserve"> </w:t>
      </w:r>
      <w:r>
        <w:rPr>
          <w:rStyle w:val="VerbatimChar"/>
        </w:rPr>
        <w:t xml:space="preserve">Ctrl+D</w:t>
      </w:r>
      <w:r>
        <w:t xml:space="preserve"> </w:t>
      </w:r>
      <w:r>
        <w:drawing>
          <wp:inline>
            <wp:extent cx="5334000" cy="2574822"/>
            <wp:effectExtent b="0" l="0" r="0" t="0"/>
            <wp:docPr descr="рис.6 Выход из консольного сеанс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Переключилась на графический интерфейс, используя сочетание клавиш:</w:t>
      </w:r>
      <w:r>
        <w:rPr>
          <w:rStyle w:val="VerbatimChar"/>
        </w:rPr>
        <w:t xml:space="preserve">Ctrl+Alt+F7</w:t>
      </w:r>
      <w:r>
        <w:t xml:space="preserve"> </w:t>
      </w:r>
      <w:r>
        <w:t xml:space="preserve">(рис.7)</w:t>
      </w:r>
      <w:r>
        <w:t xml:space="preserve"> </w:t>
      </w:r>
      <w:r>
        <w:drawing>
          <wp:inline>
            <wp:extent cx="3937000" cy="4197350"/>
            <wp:effectExtent b="0" l="0" r="0" t="0"/>
            <wp:docPr descr="рис.7 Переключение на графический интерфейс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Ознакомилась с менеджером рабочих столов. Менеджер, запускаемый по умолчанию:</w:t>
      </w:r>
      <w:r>
        <w:t xml:space="preserve"> </w:t>
      </w:r>
      <w:r>
        <w:rPr>
          <w:i/>
        </w:rPr>
        <w:t xml:space="preserve">Классический GNOME</w:t>
      </w:r>
    </w:p>
    <w:p>
      <w:pPr>
        <w:numPr>
          <w:numId w:val="1001"/>
          <w:ilvl w:val="0"/>
        </w:numPr>
      </w:pPr>
      <w:r>
        <w:t xml:space="preserve">Зарегистрировалась в графическом менеджере рабочего стола</w:t>
      </w:r>
      <w:r>
        <w:t xml:space="preserve"> </w:t>
      </w:r>
      <w:r>
        <w:rPr>
          <w:b/>
        </w:rPr>
        <w:t xml:space="preserve">GNOME</w:t>
      </w:r>
      <w:r>
        <w:t xml:space="preserve">. (рис.8)</w:t>
      </w:r>
      <w:r>
        <w:t xml:space="preserve"> </w:t>
      </w:r>
      <w:r>
        <w:drawing>
          <wp:inline>
            <wp:extent cx="5334000" cy="7112000"/>
            <wp:effectExtent b="0" l="0" r="0" t="0"/>
            <wp:docPr descr="рис.8 GNOME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Изучила список установленных программ(рис.9). Запустила поочередно браузер, текстовой редактор(рис.11), текстовый процессор(рис.10), эмулятор консоли</w:t>
      </w:r>
      <w:r>
        <w:t xml:space="preserve"> </w:t>
      </w:r>
      <w:r>
        <w:drawing>
          <wp:inline>
            <wp:extent cx="5334000" cy="7112000"/>
            <wp:effectExtent b="0" l="0" r="0" t="0"/>
            <wp:docPr descr="рис.9 Установленные программы GNOME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112000"/>
            <wp:effectExtent b="0" l="0" r="0" t="0"/>
            <wp:docPr descr="рис.10 Текстовый процессор GNOME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112000"/>
            <wp:effectExtent b="0" l="0" r="0" t="0"/>
            <wp:docPr descr="рис.11 Установленные программы GNOME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Зарегистрировалась в графическом менеджере рабочего стола</w:t>
      </w:r>
      <w:r>
        <w:t xml:space="preserve"> </w:t>
      </w:r>
      <w:r>
        <w:rPr>
          <w:b/>
        </w:rPr>
        <w:t xml:space="preserve">Plasma</w:t>
      </w:r>
      <w:r>
        <w:t xml:space="preserve"> </w:t>
      </w:r>
      <w:r>
        <w:t xml:space="preserve">(рис.13). Изучила список установленных программ(рис.14). Запустила поочередно браузер, текстовой редактор, текстовый процессор, эмулятор консоли.</w:t>
      </w:r>
      <w:r>
        <w:t xml:space="preserve"> </w:t>
      </w:r>
      <w:r>
        <w:drawing>
          <wp:inline>
            <wp:extent cx="5334000" cy="3608811"/>
            <wp:effectExtent b="0" l="0" r="0" t="0"/>
            <wp:docPr descr="рис.13 Графический менеджер Plasma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286250" cy="4826000"/>
            <wp:effectExtent b="0" l="0" r="0" t="0"/>
            <wp:docPr descr="рис.14 Установленные программы Plasma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8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Зарегистрировалась в графическом менеджере рабочего стола</w:t>
      </w:r>
      <w:r>
        <w:t xml:space="preserve"> </w:t>
      </w:r>
      <w:r>
        <w:rPr>
          <w:b/>
        </w:rPr>
        <w:t xml:space="preserve">Xfce</w:t>
      </w:r>
      <w:r>
        <w:t xml:space="preserve"> </w:t>
      </w:r>
      <w:r>
        <w:t xml:space="preserve">(рис.16). Изучила список установленных программ(рис.17). Запустила поочередно браузер, текстовой редактор, текстовый процессор, эмулятор консоли.</w:t>
      </w:r>
      <w:r>
        <w:t xml:space="preserve"> </w:t>
      </w:r>
      <w:r>
        <w:drawing>
          <wp:inline>
            <wp:extent cx="5334000" cy="4003483"/>
            <wp:effectExtent b="0" l="0" r="0" t="0"/>
            <wp:docPr descr="рис.16 Графический менеджер Xfce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080297"/>
            <wp:effectExtent b="0" l="0" r="0" t="0"/>
            <wp:docPr descr="рис.17 Установленные программы Xfce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Зарегистрировалась в оконном менеджере</w:t>
      </w:r>
      <w:r>
        <w:t xml:space="preserve"> </w:t>
      </w:r>
      <w:r>
        <w:rPr>
          <w:b/>
        </w:rPr>
        <w:t xml:space="preserve">Openbox</w:t>
      </w:r>
      <w:r>
        <w:t xml:space="preserve">(рис.18). Изучила список установленных программ(рис.19). Запустила поочередно браузер, текстовой редактор(рис.20), текстовый процессор, эмулятор консоли.</w:t>
      </w:r>
      <w:r>
        <w:t xml:space="preserve"> </w:t>
      </w:r>
      <w:r>
        <w:drawing>
          <wp:inline>
            <wp:extent cx="5334000" cy="7112000"/>
            <wp:effectExtent b="0" l="0" r="0" t="0"/>
            <wp:docPr descr="рис.18 Оконный менеджер Openbox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00744"/>
            <wp:effectExtent b="0" l="0" r="0" t="0"/>
            <wp:docPr descr="рис.19 Установленные программы Openbox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22925"/>
            <wp:effectExtent b="0" l="0" r="0" t="0"/>
            <wp:docPr descr="рис.20 Текстовый редактор Openbox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4\screen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вывод"/>
      <w:bookmarkEnd w:id="41"/>
      <w:r>
        <w:t xml:space="preserve">Вывод</w:t>
      </w:r>
    </w:p>
    <w:p>
      <w:pPr>
        <w:pStyle w:val="FirstParagraph"/>
      </w:pPr>
      <w:r>
        <w:t xml:space="preserve">В ходе лабораторной работы я познакомилась с операционной системой Linux, получила практические навыки работы с консолью и некоторыми графическими менеджерами рабочих столов операционной системы</w:t>
      </w:r>
    </w:p>
    <w:p>
      <w:pPr>
        <w:pStyle w:val="Heading2"/>
      </w:pPr>
      <w:bookmarkStart w:id="42" w:name="ответы-на-контрольные-вопросы"/>
      <w:bookmarkEnd w:id="42"/>
      <w:r>
        <w:t xml:space="preserve">Ответы на контрольные вопросы</w:t>
      </w:r>
    </w:p>
    <w:p>
      <w:pPr>
        <w:pStyle w:val="FirstParagraph"/>
      </w:pPr>
      <w:r>
        <w:rPr>
          <w:i/>
        </w:rPr>
        <w:t xml:space="preserve">1.Что такое компьютерный терминал? Есть ли, по вашему мнению, у него преимущества перед графическим интерфейсом?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Терминал - это интерфейс компьютера для последовательной передачи данных — ввода и изображения текста. Информация представляется в виде массива предопределённых знаков. По моему мнению, главное преимущество терминала - это то, что пользователи терминалов могут совместно использовать данные и файлы и даже посылать электронную почту друг другу. Это является подобием локальной сети.</w:t>
      </w:r>
    </w:p>
    <w:p>
      <w:pPr>
        <w:pStyle w:val="BodyText"/>
      </w:pPr>
      <w:r>
        <w:rPr>
          <w:i/>
        </w:rPr>
        <w:t xml:space="preserve">2.Что такое входное имя пользователя?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Входное имя пользователя - это регистрационное имя, полученное от сервис - провайдера. Оно позволяет определять какие действия он может выполнять при работе</w:t>
      </w:r>
    </w:p>
    <w:p>
      <w:pPr>
        <w:pStyle w:val="BodyText"/>
      </w:pPr>
      <w:r>
        <w:rPr>
          <w:i/>
        </w:rPr>
        <w:t xml:space="preserve">3.В каком файле хранятся пароли пользователей? В каком виде они хранятся?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В Linux нет особого реестра, где бы хранились настройки программ, данные пользователей и другие компоненты системы. Всё хранится в файлах.Изначально для хранения паролей использовался файл /etc/passwd. Но этот файл доступен для чтения всем пользователям. Поэтому, из соображений безопасности, пароли пользователей были перенесены в файл /etc/shadow. Этот файл доступен для чтения только пользователю root.</w:t>
      </w:r>
    </w:p>
    <w:p>
      <w:pPr>
        <w:pStyle w:val="BodyText"/>
      </w:pPr>
      <w:r>
        <w:rPr>
          <w:i/>
        </w:rPr>
        <w:t xml:space="preserve">4.Где хранятся настройки пользовательских программ?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Операционная система Linux в отличие от Windows не имеет общего реестра для хранения настроек системы, все настройки хранятся в конфигурационных файлах. Большинство этих файлов размещено в папке /etc/.</w:t>
      </w:r>
    </w:p>
    <w:p>
      <w:pPr>
        <w:pStyle w:val="BodyText"/>
      </w:pPr>
      <w:r>
        <w:rPr>
          <w:i/>
        </w:rPr>
        <w:t xml:space="preserve">5.Какое входное имя у администратора ОС Unix?</w:t>
      </w:r>
    </w:p>
    <w:p>
      <w:pPr>
        <w:pStyle w:val="BodyText"/>
      </w:pPr>
      <w:r>
        <w:rPr>
          <w:i/>
        </w:rPr>
        <w:t xml:space="preserve">6. Имеет ли администратор доступ к настройкам пользователей?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По сути новый пользователь, которого мы создаём при установке Linux является администратором и имеет те же права, что и Суперпользователь, но испортить что-то в системе из под этой учетной записи нельзя, так как самые важные процессы и доступ к важным системным файлам имеет только Суперпользователь.</w:t>
      </w:r>
    </w:p>
    <w:p>
      <w:pPr>
        <w:pStyle w:val="BodyText"/>
      </w:pPr>
      <w:r>
        <w:rPr>
          <w:i/>
        </w:rPr>
        <w:t xml:space="preserve">7. Каковы основные характеристики многопользовательской модели разграничения доступа?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</w:t>
      </w:r>
      <w:r>
        <w:t xml:space="preserve"> </w:t>
      </w:r>
      <w:r>
        <w:t xml:space="preserve">действия: чтение, изменение, запуск файлов, а также на ресурсы: пространство на файловой системе, процессорное время для выполнение текущих задач (процессов). При этом действия одного пользователя не влияют на работу другого. Такая модель разграничения доступа к ресурсам операционной системы получила название многопользовательской. 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pStyle w:val="BodyText"/>
      </w:pPr>
      <w:r>
        <w:rPr>
          <w:i/>
        </w:rPr>
        <w:t xml:space="preserve">8. Какую информацию кроме пароля и логина содержит учётная запись пользователя?</w:t>
      </w:r>
      <w:r>
        <w:t xml:space="preserve"> </w:t>
      </w:r>
      <w:r>
        <w:rPr>
          <w:b/>
        </w:rPr>
        <w:t xml:space="preserve">Ответ:</w:t>
      </w:r>
    </w:p>
    <w:p>
      <w:pPr>
        <w:pStyle w:val="Compact"/>
        <w:numPr>
          <w:numId w:val="1002"/>
          <w:ilvl w:val="0"/>
        </w:numPr>
      </w:pPr>
      <w:r>
        <w:t xml:space="preserve">внутренний идентификатор пользователя</w:t>
      </w:r>
    </w:p>
    <w:p>
      <w:pPr>
        <w:pStyle w:val="Compact"/>
        <w:numPr>
          <w:numId w:val="1002"/>
          <w:ilvl w:val="0"/>
        </w:numPr>
      </w:pPr>
      <w:r>
        <w:t xml:space="preserve">идентификатор группы</w:t>
      </w:r>
    </w:p>
    <w:p>
      <w:pPr>
        <w:pStyle w:val="Compact"/>
        <w:numPr>
          <w:numId w:val="1002"/>
          <w:ilvl w:val="0"/>
        </w:numPr>
      </w:pPr>
      <w:r>
        <w:t xml:space="preserve">анкетные данные пользователи</w:t>
      </w:r>
    </w:p>
    <w:p>
      <w:pPr>
        <w:pStyle w:val="Compact"/>
        <w:numPr>
          <w:numId w:val="1002"/>
          <w:ilvl w:val="0"/>
        </w:numPr>
      </w:pPr>
      <w:r>
        <w:t xml:space="preserve">домашний каталог</w:t>
      </w:r>
    </w:p>
    <w:p>
      <w:pPr>
        <w:pStyle w:val="Compact"/>
        <w:numPr>
          <w:numId w:val="1002"/>
          <w:ilvl w:val="0"/>
        </w:numPr>
      </w:pPr>
      <w:r>
        <w:t xml:space="preserve">указатель на программную оболочку</w:t>
      </w:r>
    </w:p>
    <w:p>
      <w:pPr>
        <w:pStyle w:val="FirstParagraph"/>
      </w:pPr>
      <w:r>
        <w:rPr>
          <w:i/>
        </w:rPr>
        <w:t xml:space="preserve">9. Что такое UID и GID? Расшифруйте эти аббревиатуры.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UID (Unique identifier)</w:t>
      </w:r>
      <w:r>
        <w:t xml:space="preserve"> </w:t>
      </w:r>
      <w:r>
        <w:t xml:space="preserve">GID (Group ID)</w:t>
      </w:r>
    </w:p>
    <w:p>
      <w:pPr>
        <w:pStyle w:val="BodyText"/>
      </w:pPr>
      <w:r>
        <w:rPr>
          <w:i/>
        </w:rPr>
        <w:t xml:space="preserve">10. Что такое GECOS?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Анкетные данные пользователя (General Information)</w:t>
      </w:r>
    </w:p>
    <w:p>
      <w:pPr>
        <w:pStyle w:val="BodyText"/>
      </w:pPr>
      <w:r>
        <w:rPr>
          <w:i/>
        </w:rPr>
        <w:t xml:space="preserve">11. Что такое домашний каталог? Какие файлы хранятся в нем?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В домашнем каталоге пользователя хранятся данные пользователя, настройки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pStyle w:val="BodyText"/>
      </w:pPr>
      <w:r>
        <w:rPr>
          <w:i/>
        </w:rPr>
        <w:t xml:space="preserve">12. Как называется ваш домашний каталог?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home/ibgoloshchapowa</w:t>
      </w:r>
    </w:p>
    <w:p>
      <w:pPr>
        <w:pStyle w:val="BodyText"/>
      </w:pPr>
      <w:r>
        <w:rPr>
          <w:i/>
        </w:rPr>
        <w:t xml:space="preserve">13. Имеет ли администратор возможность изменить содержимое домашнего каталога пользователя?</w:t>
      </w:r>
      <w:r>
        <w:t xml:space="preserve"> </w:t>
      </w:r>
      <w:r>
        <w:rPr>
          <w:i/>
        </w:rPr>
        <w:t xml:space="preserve">14. Что хранится в файле /etc/passwd?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Учётные записи пользователей</w:t>
      </w:r>
    </w:p>
    <w:p>
      <w:pPr>
        <w:pStyle w:val="BodyText"/>
      </w:pPr>
      <w:r>
        <w:rPr>
          <w:i/>
        </w:rPr>
        <w:t xml:space="preserve">15.Как, просмотрев содержимое файла /etc/passwd, узнать, какие пользователи не смогут войти в систему?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Символ * в поле password некоторой учётной записи в файле</w:t>
      </w:r>
      <w:r>
        <w:t xml:space="preserve"> </w:t>
      </w:r>
      <w:r>
        <w:t xml:space="preserve">/etc/passwd означает, что пользователь не сможет войти в систему.</w:t>
      </w:r>
    </w:p>
    <w:p>
      <w:pPr>
        <w:pStyle w:val="BodyText"/>
      </w:pPr>
      <w:r>
        <w:rPr>
          <w:i/>
        </w:rPr>
        <w:t xml:space="preserve">16.Что такое виртуальные консоли? Как вы думаете, что означает слово «виртуальный» в данном контексте?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Виртуальные консоли — реализация концепции многотерминальной</w:t>
      </w:r>
      <w:r>
        <w:t xml:space="preserve"> </w:t>
      </w:r>
      <w:r>
        <w:t xml:space="preserve">работы в рамках одного устройства.</w:t>
      </w:r>
    </w:p>
    <w:p>
      <w:pPr>
        <w:pStyle w:val="BodyText"/>
      </w:pPr>
      <w:r>
        <w:rPr>
          <w:i/>
        </w:rPr>
        <w:t xml:space="preserve">17.Зачем нужна программа getty?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программа для UNIX-подобных операционных систем, управляющая доступом к физическим и виртуальным терминалам (tty). Программа выполняет запрос имени пользователя и запускает программу 'login' для авторизации пользователя.</w:t>
      </w:r>
    </w:p>
    <w:p>
      <w:pPr>
        <w:pStyle w:val="BodyText"/>
      </w:pPr>
      <w:r>
        <w:rPr>
          <w:i/>
        </w:rPr>
        <w:t xml:space="preserve">18.Что такое сеанс работы?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>
      <w:pPr>
        <w:pStyle w:val="BodyText"/>
      </w:pPr>
      <w:r>
        <w:rPr>
          <w:i/>
        </w:rPr>
        <w:t xml:space="preserve">19.Что такое тулкит?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</w:t>
      </w:r>
      <w:r>
        <w:t xml:space="preserve"> </w:t>
      </w:r>
      <w:r>
        <w:t xml:space="preserve">с открытыми исходными текстами.</w:t>
      </w:r>
    </w:p>
    <w:p>
      <w:pPr>
        <w:pStyle w:val="BodyText"/>
      </w:pPr>
      <w:r>
        <w:rPr>
          <w:i/>
        </w:rPr>
        <w:t xml:space="preserve">20.Какие основные тулкиты существуют в системе Unix?</w:t>
      </w:r>
    </w:p>
    <w:p>
      <w:pPr>
        <w:pStyle w:val="BodyText"/>
      </w:pPr>
      <w:r>
        <w:rPr>
          <w:b/>
        </w:rPr>
        <w:t xml:space="preserve">Ответ:</w:t>
      </w:r>
      <w:r>
        <w:t xml:space="preserve"> </w:t>
      </w:r>
      <w:r>
        <w:t xml:space="preserve">Используются следующие основные тулкиты:</w:t>
      </w:r>
      <w:r>
        <w:t xml:space="preserve"> </w:t>
      </w:r>
      <w:r>
        <w:t xml:space="preserve">– GTK+ (сокращение от GIMP Toolkit) — кроссплатформенная библиотека элементов</w:t>
      </w:r>
      <w:r>
        <w:t xml:space="preserve"> </w:t>
      </w:r>
      <w:r>
        <w:t xml:space="preserve">интерфейса;</w:t>
      </w:r>
      <w:r>
        <w:t xml:space="preserve"> </w:t>
      </w:r>
      <w:r>
        <w:t xml:space="preserve">– Qt — кросс-платформенный инструментарий разработки программного обеспечения</w:t>
      </w:r>
      <w:r>
        <w:t xml:space="preserve"> </w:t>
      </w:r>
      <w:r>
        <w:t xml:space="preserve">на языке программирования C++.</w:t>
      </w:r>
      <w:r>
        <w:t xml:space="preserve"> </w:t>
      </w:r>
      <w:r>
        <w:t xml:space="preserve">GTK+ состоит из двух компонентов:</w:t>
      </w:r>
      <w:r>
        <w:t xml:space="preserve"> </w:t>
      </w:r>
      <w:r>
        <w:t xml:space="preserve">– GTK — содержит набор элементов пользовательского интерфейса (таких, как кнопка,</w:t>
      </w:r>
      <w:r>
        <w:t xml:space="preserve"> </w:t>
      </w:r>
      <w:r>
        <w:t xml:space="preserve">список, поле для ввода текста и т. п.) для различных задач;</w:t>
      </w:r>
      <w:r>
        <w:t xml:space="preserve"> </w:t>
      </w:r>
      <w:r>
        <w:t xml:space="preserve">– GDK — отвечает за вывод информации на экран, может использовать для этого</w:t>
      </w:r>
      <w:r>
        <w:t xml:space="preserve"> </w:t>
      </w:r>
      <w:r>
        <w:t xml:space="preserve">X Window System, Linux Framebuffer, WinAPI.</w:t>
      </w:r>
      <w:r>
        <w:t xml:space="preserve"> </w:t>
      </w:r>
      <w:r>
        <w:t xml:space="preserve">На основе GTK+ построены рабочие окружения GNOME, LXDE и Xfce.</w:t>
      </w:r>
      <w:r>
        <w:t xml:space="preserve"> </w:t>
      </w:r>
      <w:r>
        <w:t xml:space="preserve">Естественно, эти тулкиты могут использоваться и за пределами «родных» десктопных</w:t>
      </w:r>
      <w:r>
        <w:t xml:space="preserve"> </w:t>
      </w:r>
      <w:r>
        <w:t xml:space="preserve">окружений.</w:t>
      </w:r>
      <w:r>
        <w:t xml:space="preserve"> </w:t>
      </w:r>
      <w:r>
        <w:t xml:space="preserve">Qt используется в среде KDE (Kool Desktop Environment).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d1a9de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e9d2b32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b2223e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24" Target="media/rId24.jpg" /><Relationship Type="http://schemas.openxmlformats.org/officeDocument/2006/relationships/image" Id="rId40" Target="media/rId40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2021-04-30T21:46:53Z</dcterms:created>
  <dcterms:modified xsi:type="dcterms:W3CDTF">2021-04-30T21:46:53Z</dcterms:modified>
</cp:coreProperties>
</file>