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7.png" ContentType="image/png"/>
  <Override PartName="/word/media/rId85.png" ContentType="image/png"/>
  <Override PartName="/word/media/rId88.png" ContentType="image/png"/>
  <Override PartName="/word/media/rId90.png" ContentType="image/png"/>
  <Override PartName="/word/media/rId93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Голощапова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цели-и-задачи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Цели и задачи лабораторной работы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чи-рабо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Задачи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Установить операционную систему на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1"/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1" w:name="установка-дистрибутива-rocky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дистрибутива Rocky</w:t>
      </w:r>
    </w:p>
    <w:p>
      <w:pPr>
        <w:numPr>
          <w:ilvl w:val="0"/>
          <w:numId w:val="1002"/>
        </w:numPr>
        <w:pStyle w:val="Compact"/>
      </w:pPr>
      <w:r>
        <w:t xml:space="preserve">Открыла у себя на компьютере установленную заранее VirtualBox и создала новую виртуальную машину Rocky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1"/>
    <w:p>
      <w:pPr>
        <w:pStyle w:val="CaptionedFigure"/>
      </w:pPr>
      <w:bookmarkStart w:id="24" w:name="fig:01"/>
      <w:r>
        <w:drawing>
          <wp:inline>
            <wp:extent cx="4994030" cy="3421006"/>
            <wp:effectExtent b="0" l="0" r="0" t="0"/>
            <wp:docPr descr="Figure 1: Имя и операционная система вм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0" cy="342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Имя и операционная система вм</w:t>
      </w:r>
    </w:p>
    <w:bookmarkEnd w:id="0"/>
    <w:bookmarkStart w:id="0" w:name="fig:02"/>
    <w:p>
      <w:pPr>
        <w:pStyle w:val="CaptionedFigure"/>
      </w:pPr>
      <w:bookmarkStart w:id="26" w:name="fig:02"/>
      <w:r>
        <w:drawing>
          <wp:inline>
            <wp:extent cx="5334000" cy="3638911"/>
            <wp:effectExtent b="0" l="0" r="0" t="0"/>
            <wp:docPr descr="Figure 2: Виртуальный жесткий диск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Виртуальный жесткий диск</w:t>
      </w:r>
    </w:p>
    <w:bookmarkEnd w:id="0"/>
    <w:bookmarkStart w:id="0" w:name="fig:03"/>
    <w:p>
      <w:pPr>
        <w:pStyle w:val="CaptionedFigure"/>
      </w:pPr>
      <w:bookmarkStart w:id="28" w:name="fig:03"/>
      <w:r>
        <w:drawing>
          <wp:inline>
            <wp:extent cx="5032397" cy="3452979"/>
            <wp:effectExtent b="0" l="0" r="0" t="0"/>
            <wp:docPr descr="Figure 3: Итоговая конфигурация для вм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345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Итоговая конфигурация для вм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Зашла в настройки созданной новой виртуальной машины и добавила заранее установленный оптический диск (рис.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4"/>
    <w:p>
      <w:pPr>
        <w:pStyle w:val="CaptionedFigure"/>
      </w:pPr>
      <w:bookmarkStart w:id="30" w:name="fig:04"/>
      <w:r>
        <w:drawing>
          <wp:inline>
            <wp:extent cx="5334000" cy="3200400"/>
            <wp:effectExtent b="0" l="0" r="0" t="0"/>
            <wp:docPr descr="Figure 4: Добавление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Добавление оптического диска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Запустила созданную виртуальную машину и применила следующие настройки (рис.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5"/>
    <w:p>
      <w:pPr>
        <w:pStyle w:val="CaptionedFigure"/>
      </w:pPr>
      <w:bookmarkStart w:id="32" w:name="fig:05"/>
      <w:r>
        <w:drawing>
          <wp:inline>
            <wp:extent cx="3414612" cy="2615311"/>
            <wp:effectExtent b="0" l="0" r="0" t="0"/>
            <wp:docPr descr="Figure 5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12" cy="261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Установка языка</w:t>
      </w:r>
    </w:p>
    <w:bookmarkEnd w:id="0"/>
    <w:bookmarkStart w:id="0" w:name="fig:06"/>
    <w:p>
      <w:pPr>
        <w:pStyle w:val="CaptionedFigure"/>
      </w:pPr>
      <w:bookmarkStart w:id="34" w:name="fig:06"/>
      <w:r>
        <w:drawing>
          <wp:inline>
            <wp:extent cx="3414612" cy="2589734"/>
            <wp:effectExtent b="0" l="0" r="0" t="0"/>
            <wp:docPr descr="Figure 6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12" cy="25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Выбор программ</w:t>
      </w:r>
    </w:p>
    <w:bookmarkEnd w:id="0"/>
    <w:bookmarkStart w:id="0" w:name="fig:07"/>
    <w:p>
      <w:pPr>
        <w:pStyle w:val="CaptionedFigure"/>
      </w:pPr>
      <w:bookmarkStart w:id="36" w:name="fig:07"/>
      <w:r>
        <w:drawing>
          <wp:inline>
            <wp:extent cx="3433795" cy="2608917"/>
            <wp:effectExtent b="0" l="0" r="0" t="0"/>
            <wp:docPr descr="Figure 7: Подключение сети и добавление имени уз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95" cy="260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Подключение сети и добавление имени узла</w:t>
      </w:r>
    </w:p>
    <w:bookmarkEnd w:id="0"/>
    <w:bookmarkStart w:id="0" w:name="fig:08"/>
    <w:p>
      <w:pPr>
        <w:pStyle w:val="CaptionedFigure"/>
      </w:pPr>
      <w:bookmarkStart w:id="38" w:name="fig:08"/>
      <w:r>
        <w:drawing>
          <wp:inline>
            <wp:extent cx="3472162" cy="2615311"/>
            <wp:effectExtent b="0" l="0" r="0" t="0"/>
            <wp:docPr descr="Figure 8: Создание пароля roo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62" cy="261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пароля root</w:t>
      </w:r>
    </w:p>
    <w:bookmarkEnd w:id="0"/>
    <w:p>
      <w:pPr>
        <w:numPr>
          <w:ilvl w:val="0"/>
          <w:numId w:val="1005"/>
        </w:numPr>
      </w:pPr>
      <w:r>
        <w:t xml:space="preserve">Перезупустила систему для корректной установки.</w:t>
      </w:r>
    </w:p>
    <w:p>
      <w:pPr>
        <w:numPr>
          <w:ilvl w:val="0"/>
          <w:numId w:val="1005"/>
        </w:numPr>
      </w:pPr>
      <w:r>
        <w:t xml:space="preserve">Указала свое полное имя и имя пользователя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9"/>
    <w:p>
      <w:pPr>
        <w:pStyle w:val="CaptionedFigure"/>
      </w:pPr>
      <w:bookmarkStart w:id="40" w:name="fig:09"/>
      <w:r>
        <w:drawing>
          <wp:inline>
            <wp:extent cx="3382640" cy="2538579"/>
            <wp:effectExtent b="0" l="0" r="0" t="0"/>
            <wp:docPr descr="Figure 9: Им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0" cy="253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Имя пользователя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Подключила образ диска дополнений гостевой ОС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10"/>
    <w:p>
      <w:pPr>
        <w:pStyle w:val="CaptionedFigure"/>
      </w:pPr>
      <w:bookmarkStart w:id="42" w:name="fig:10"/>
      <w:r>
        <w:drawing>
          <wp:inline>
            <wp:extent cx="3395429" cy="2557762"/>
            <wp:effectExtent b="0" l="0" r="0" t="0"/>
            <wp:docPr descr="Figure 10: Образ диска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429" cy="255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Образ диска дополнений гостевой ОС</w:t>
      </w:r>
    </w:p>
    <w:bookmarkEnd w:id="0"/>
    <w:bookmarkStart w:id="0" w:name="fig:11"/>
    <w:p>
      <w:pPr>
        <w:pStyle w:val="CaptionedFigure"/>
      </w:pPr>
      <w:bookmarkStart w:id="44" w:name="fig:11"/>
      <w:r>
        <w:drawing>
          <wp:inline>
            <wp:extent cx="3440190" cy="2538579"/>
            <wp:effectExtent b="0" l="0" r="0" t="0"/>
            <wp:docPr descr="Figure 11: Загрузка образа диска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53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Загрузка образа диска дополнений гостевой ОС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Проверила на корректность имя хоста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12"/>
    <w:p>
      <w:pPr>
        <w:pStyle w:val="CaptionedFigure"/>
      </w:pPr>
      <w:bookmarkStart w:id="46" w:name="fig:12"/>
      <w:r>
        <w:drawing>
          <wp:inline>
            <wp:extent cx="2819932" cy="1982265"/>
            <wp:effectExtent b="0" l="0" r="0" t="0"/>
            <wp:docPr descr="Figure 12: Имя хос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2" cy="19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Имя хоста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dmesg | grep -i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то, что ищем</w:t>
      </w:r>
      <w:r>
        <w:rPr>
          <w:bCs/>
          <w:b/>
        </w:rPr>
        <w:t xml:space="preserve">”</w:t>
      </w:r>
      <w:r>
        <w:t xml:space="preserve"> </w:t>
      </w:r>
      <w:r>
        <w:t xml:space="preserve">получила следующие сведения:</w:t>
      </w:r>
    </w:p>
    <w:p>
      <w:pPr>
        <w:numPr>
          <w:ilvl w:val="0"/>
          <w:numId w:val="1009"/>
        </w:numPr>
        <w:pStyle w:val="Compact"/>
      </w:pPr>
      <w:r>
        <w:t xml:space="preserve">версия ядра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13"/>
    <w:p>
      <w:pPr>
        <w:pStyle w:val="CaptionedFigure"/>
      </w:pPr>
      <w:bookmarkStart w:id="48" w:name="fig:13"/>
      <w:r>
        <w:drawing>
          <wp:inline>
            <wp:extent cx="3663994" cy="620257"/>
            <wp:effectExtent b="0" l="0" r="0" t="0"/>
            <wp:docPr descr="Figure 13: Версия ядр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94" cy="62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Версия ядра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частота процессора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14"/>
    <w:p>
      <w:pPr>
        <w:pStyle w:val="CaptionedFigure"/>
      </w:pPr>
      <w:bookmarkStart w:id="50" w:name="fig:14"/>
      <w:r>
        <w:drawing>
          <wp:inline>
            <wp:extent cx="4181941" cy="735356"/>
            <wp:effectExtent b="0" l="0" r="0" t="0"/>
            <wp:docPr descr="Figure 14: частота процессо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73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частота процессора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модель процессора 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15"/>
    <w:p>
      <w:pPr>
        <w:pStyle w:val="CaptionedFigure"/>
      </w:pPr>
      <w:bookmarkStart w:id="52" w:name="fig:15"/>
      <w:r>
        <w:drawing>
          <wp:inline>
            <wp:extent cx="5334000" cy="885923"/>
            <wp:effectExtent b="0" l="0" r="0" t="0"/>
            <wp:docPr descr="Figure 15: модель процессор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модель процессора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объем доступной оперативной памяти (рис.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16"/>
    <w:p>
      <w:pPr>
        <w:pStyle w:val="CaptionedFigure"/>
      </w:pPr>
      <w:bookmarkStart w:id="54" w:name="fig:16"/>
      <w:r>
        <w:drawing>
          <wp:inline>
            <wp:extent cx="5334000" cy="1579756"/>
            <wp:effectExtent b="0" l="0" r="0" t="0"/>
            <wp:docPr descr="Figure 16: объем доступной оперативной памят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объем доступной оперативной памяти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тип обнаруженного гипервизора 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17"/>
    <w:p>
      <w:pPr>
        <w:pStyle w:val="CaptionedFigure"/>
      </w:pPr>
      <w:bookmarkStart w:id="56" w:name="fig:17"/>
      <w:r>
        <w:drawing>
          <wp:inline>
            <wp:extent cx="3875009" cy="901611"/>
            <wp:effectExtent b="0" l="0" r="0" t="0"/>
            <wp:docPr descr="Figure 17: тип обнаруженного гипервизор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09" cy="90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тип обнаруженного гипервизора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тип файловой системы корневого раздела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18"/>
    <w:p>
      <w:pPr>
        <w:pStyle w:val="CaptionedFigure"/>
      </w:pPr>
      <w:bookmarkStart w:id="58" w:name="fig:18"/>
      <w:r>
        <w:drawing>
          <wp:inline>
            <wp:extent cx="5334000" cy="1273353"/>
            <wp:effectExtent b="0" l="0" r="0" t="0"/>
            <wp:docPr descr="Figure 18: тип файловой системы корневого разде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тип файловой системы корневого раздела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последовательность монтирования файловых систем (рис.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19"/>
    <w:p>
      <w:pPr>
        <w:pStyle w:val="CaptionedFigure"/>
      </w:pPr>
      <w:bookmarkStart w:id="60" w:name="fig:19"/>
      <w:r>
        <w:drawing>
          <wp:inline>
            <wp:extent cx="4680704" cy="1080654"/>
            <wp:effectExtent b="0" l="0" r="0" t="0"/>
            <wp:docPr descr="Figure 19: последовательность монтирования файловых систем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10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последовательность монтирования файловых систем</w:t>
      </w:r>
    </w:p>
    <w:bookmarkEnd w:id="0"/>
    <w:bookmarkEnd w:id="61"/>
    <w:bookmarkStart w:id="70" w:name="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git</w:t>
      </w:r>
    </w:p>
    <w:p>
      <w:pPr>
        <w:numPr>
          <w:ilvl w:val="0"/>
          <w:numId w:val="1016"/>
        </w:numPr>
        <w:pStyle w:val="Compact"/>
      </w:pPr>
      <w:r>
        <w:t xml:space="preserve">Задала имя и email владельца репозитория (рис.</w:t>
      </w:r>
      <w:r>
        <w:t xml:space="preserve"> </w:t>
      </w:r>
      <w:hyperlink w:anchor="fig:20">
        <w:r>
          <w:rPr>
            <w:rStyle w:val="Hyperlink"/>
          </w:rPr>
          <w:t xml:space="preserve">20</w:t>
        </w:r>
      </w:hyperlink>
      <w:r>
        <w:t xml:space="preserve">):</w:t>
      </w:r>
    </w:p>
    <w:bookmarkStart w:id="0" w:name="fig:20"/>
    <w:p>
      <w:pPr>
        <w:pStyle w:val="CaptionedFigure"/>
      </w:pPr>
      <w:bookmarkStart w:id="63" w:name="fig:20"/>
      <w:r>
        <w:drawing>
          <wp:inline>
            <wp:extent cx="4744648" cy="1195753"/>
            <wp:effectExtent b="0" l="0" r="0" t="0"/>
            <wp:docPr descr="Figure 20: Задание имени и email владельца репозитория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11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Задание имени и email владельца репозитория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Настроила utf-8 в выводе сообщений git (рис.</w:t>
      </w:r>
      <w:r>
        <w:t xml:space="preserve"> </w:t>
      </w:r>
      <w:hyperlink w:anchor="fig: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21"/>
    <w:p>
      <w:pPr>
        <w:pStyle w:val="CaptionedFigure"/>
      </w:pPr>
      <w:bookmarkStart w:id="65" w:name="fig:21"/>
      <w:r>
        <w:drawing>
          <wp:inline>
            <wp:extent cx="4303434" cy="428425"/>
            <wp:effectExtent b="0" l="0" r="0" t="0"/>
            <wp:docPr descr="Figure 21: Настройка utf-8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34" cy="42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Настройка utf-8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Настроила верификацию и подписание коммитов git. Задала имя начальной ветки (будем называть её master) (рис.</w:t>
      </w:r>
      <w:r>
        <w:t xml:space="preserve"> </w:t>
      </w:r>
      <w:hyperlink w:anchor="fig:22">
        <w:r>
          <w:rPr>
            <w:rStyle w:val="Hyperlink"/>
          </w:rPr>
          <w:t xml:space="preserve">22</w:t>
        </w:r>
      </w:hyperlink>
      <w:r>
        <w:t xml:space="preserve">):</w:t>
      </w:r>
    </w:p>
    <w:bookmarkStart w:id="0" w:name="fig:22"/>
    <w:p>
      <w:pPr>
        <w:pStyle w:val="CaptionedFigure"/>
      </w:pPr>
      <w:bookmarkStart w:id="67" w:name="fig:22"/>
      <w:r>
        <w:drawing>
          <wp:inline>
            <wp:extent cx="4495267" cy="575496"/>
            <wp:effectExtent b="0" l="0" r="0" t="0"/>
            <wp:docPr descr="Figure 22: Задание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67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22: Задание начальной ветки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Параметр autocrlf, Параметр safecrlf (рис.</w:t>
      </w:r>
      <w:r>
        <w:t xml:space="preserve"> </w:t>
      </w:r>
      <w:hyperlink w:anchor="fig:23">
        <w:r>
          <w:rPr>
            <w:rStyle w:val="Hyperlink"/>
          </w:rPr>
          <w:t xml:space="preserve">23</w:t>
        </w:r>
      </w:hyperlink>
      <w:r>
        <w:t xml:space="preserve">):</w:t>
      </w:r>
    </w:p>
    <w:bookmarkStart w:id="0" w:name="fig:23"/>
    <w:p>
      <w:pPr>
        <w:pStyle w:val="CaptionedFigure"/>
      </w:pPr>
      <w:bookmarkStart w:id="69" w:name="fig:23"/>
      <w:r>
        <w:drawing>
          <wp:inline>
            <wp:extent cx="4245885" cy="537130"/>
            <wp:effectExtent b="0" l="0" r="0" t="0"/>
            <wp:docPr descr="Figure 23: Параметр autocrlf, Параметр safecrlf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23: Параметр autocrlf, Параметр safecrlf</w:t>
      </w:r>
    </w:p>
    <w:bookmarkEnd w:id="0"/>
    <w:bookmarkEnd w:id="70"/>
    <w:bookmarkStart w:id="79" w:name="создание-ключей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ключей</w:t>
      </w:r>
    </w:p>
    <w:p>
      <w:pPr>
        <w:numPr>
          <w:ilvl w:val="0"/>
          <w:numId w:val="1020"/>
        </w:numPr>
        <w:pStyle w:val="Compact"/>
      </w:pPr>
      <w:r>
        <w:t xml:space="preserve">Добавление ssh ключей (рис.</w:t>
      </w:r>
      <w:r>
        <w:t xml:space="preserve"> </w:t>
      </w:r>
      <w:hyperlink w:anchor="fig:24">
        <w:r>
          <w:rPr>
            <w:rStyle w:val="Hyperlink"/>
          </w:rPr>
          <w:t xml:space="preserve">24</w:t>
        </w:r>
      </w:hyperlink>
      <w:r>
        <w:t xml:space="preserve">):</w:t>
      </w:r>
    </w:p>
    <w:bookmarkStart w:id="0" w:name="fig:24"/>
    <w:p>
      <w:pPr>
        <w:pStyle w:val="CaptionedFigure"/>
      </w:pPr>
      <w:bookmarkStart w:id="72" w:name="fig:24"/>
      <w:r>
        <w:drawing>
          <wp:inline>
            <wp:extent cx="4527239" cy="3766304"/>
            <wp:effectExtent b="0" l="0" r="0" t="0"/>
            <wp:docPr descr="Figure 24: Добавление ssh ключей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39" cy="376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24: Добавление ssh ключей</w:t>
      </w:r>
    </w:p>
    <w:bookmarkEnd w:id="0"/>
    <w:bookmarkStart w:id="0" w:name="fig:25"/>
    <w:p>
      <w:pPr>
        <w:pStyle w:val="CaptionedFigure"/>
      </w:pPr>
      <w:bookmarkStart w:id="74" w:name="fig:25"/>
      <w:r>
        <w:drawing>
          <wp:inline>
            <wp:extent cx="5256201" cy="3229174"/>
            <wp:effectExtent b="0" l="0" r="0" t="0"/>
            <wp:docPr descr="Figure 25: Добавление ssh ключей (2)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322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25: Добавление ssh ключей (2)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Добавление gpg ключей (рис.</w:t>
      </w:r>
      <w:r>
        <w:t xml:space="preserve"> </w:t>
      </w:r>
      <w:hyperlink w:anchor="fig:26">
        <w:r>
          <w:rPr>
            <w:rStyle w:val="Hyperlink"/>
          </w:rPr>
          <w:t xml:space="preserve">26</w:t>
        </w:r>
      </w:hyperlink>
      <w:r>
        <w:t xml:space="preserve">):</w:t>
      </w:r>
    </w:p>
    <w:bookmarkStart w:id="0" w:name="fig:26"/>
    <w:p>
      <w:pPr>
        <w:pStyle w:val="CaptionedFigure"/>
      </w:pPr>
      <w:bookmarkStart w:id="76" w:name="fig:26"/>
      <w:r>
        <w:drawing>
          <wp:inline>
            <wp:extent cx="4661521" cy="3529711"/>
            <wp:effectExtent b="0" l="0" r="0" t="0"/>
            <wp:docPr descr="Figure 26: Добавление gpg ключей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352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26: Добавление gpg ключей</w:t>
      </w:r>
    </w:p>
    <w:bookmarkEnd w:id="0"/>
    <w:bookmarkStart w:id="0" w:name="fig:27"/>
    <w:p>
      <w:pPr>
        <w:pStyle w:val="CaptionedFigure"/>
      </w:pPr>
      <w:bookmarkStart w:id="78" w:name="fig:27"/>
      <w:r>
        <w:drawing>
          <wp:inline>
            <wp:extent cx="3779093" cy="2787960"/>
            <wp:effectExtent b="0" l="0" r="0" t="0"/>
            <wp:docPr descr="Figure 27: Добавление gpg ключей (2)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93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27: Добавление gpg ключей (2)</w:t>
      </w:r>
    </w:p>
    <w:bookmarkEnd w:id="0"/>
    <w:bookmarkEnd w:id="79"/>
    <w:bookmarkStart w:id="82" w:name="X69e72f92ce02f889584ae1182e2710a24ff177c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автоматических подписей коммитов git</w:t>
      </w:r>
    </w:p>
    <w:p>
      <w:pPr>
        <w:numPr>
          <w:ilvl w:val="0"/>
          <w:numId w:val="1022"/>
        </w:numPr>
        <w:pStyle w:val="Compact"/>
      </w:pPr>
      <w:r>
        <w:t xml:space="preserve">Настроила автоматические подписи (рис.</w:t>
      </w:r>
      <w:r>
        <w:t xml:space="preserve"> </w:t>
      </w:r>
      <w:hyperlink w:anchor="fig:28">
        <w:r>
          <w:rPr>
            <w:rStyle w:val="Hyperlink"/>
          </w:rPr>
          <w:t xml:space="preserve">28</w:t>
        </w:r>
      </w:hyperlink>
      <w:r>
        <w:t xml:space="preserve">):</w:t>
      </w:r>
    </w:p>
    <w:bookmarkStart w:id="0" w:name="fig:28"/>
    <w:p>
      <w:pPr>
        <w:pStyle w:val="CaptionedFigure"/>
      </w:pPr>
      <w:bookmarkStart w:id="81" w:name="fig:28"/>
      <w:r>
        <w:drawing>
          <wp:inline>
            <wp:extent cx="5334000" cy="453103"/>
            <wp:effectExtent b="0" l="0" r="0" t="0"/>
            <wp:docPr descr="Figure 28: Настройка автоматических подписей коммитов git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28: Настройка автоматических подписей коммитов git</w:t>
      </w:r>
    </w:p>
    <w:bookmarkEnd w:id="0"/>
    <w:bookmarkEnd w:id="82"/>
    <w:bookmarkStart w:id="87" w:name="настройка-gh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gh</w:t>
      </w:r>
    </w:p>
    <w:p>
      <w:pPr>
        <w:numPr>
          <w:ilvl w:val="0"/>
          <w:numId w:val="1023"/>
        </w:numPr>
        <w:pStyle w:val="Compact"/>
      </w:pPr>
      <w:r>
        <w:t xml:space="preserve">Прошла авторизацию (рис.</w:t>
      </w:r>
      <w:r>
        <w:t xml:space="preserve"> </w:t>
      </w:r>
      <w:hyperlink w:anchor="fig:29">
        <w:r>
          <w:rPr>
            <w:rStyle w:val="Hyperlink"/>
          </w:rPr>
          <w:t xml:space="preserve">29</w:t>
        </w:r>
      </w:hyperlink>
      <w:r>
        <w:t xml:space="preserve">):</w:t>
      </w:r>
    </w:p>
    <w:bookmarkStart w:id="0" w:name="fig:29"/>
    <w:p>
      <w:pPr>
        <w:pStyle w:val="CaptionedFigure"/>
      </w:pPr>
      <w:bookmarkStart w:id="84" w:name="fig:29"/>
      <w:r>
        <w:drawing>
          <wp:inline>
            <wp:extent cx="4111602" cy="984738"/>
            <wp:effectExtent b="0" l="0" r="0" t="0"/>
            <wp:docPr descr="Figure 29: Авторизация на гит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02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29: Авторизация на гит</w:t>
      </w:r>
    </w:p>
    <w:bookmarkEnd w:id="0"/>
    <w:bookmarkStart w:id="0" w:name="fig:30"/>
    <w:p>
      <w:pPr>
        <w:pStyle w:val="CaptionedFigure"/>
      </w:pPr>
      <w:bookmarkStart w:id="86" w:name="fig:30"/>
      <w:r>
        <w:drawing>
          <wp:inline>
            <wp:extent cx="3440190" cy="2935032"/>
            <wp:effectExtent b="0" l="0" r="0" t="0"/>
            <wp:docPr descr="Figure 30: Авторизация на гит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93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30: Авторизация на гит</w:t>
      </w:r>
    </w:p>
    <w:bookmarkEnd w:id="0"/>
    <w:bookmarkEnd w:id="87"/>
    <w:bookmarkStart w:id="92" w:name="создание-репозитория-кур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Создание репозитория курса</w:t>
      </w:r>
    </w:p>
    <w:p>
      <w:pPr>
        <w:numPr>
          <w:ilvl w:val="0"/>
          <w:numId w:val="1024"/>
        </w:numPr>
        <w:pStyle w:val="Compact"/>
      </w:pPr>
      <w:r>
        <w:t xml:space="preserve">Создала репозиторий согласно шаблону (рис.</w:t>
      </w:r>
      <w:r>
        <w:t xml:space="preserve"> </w:t>
      </w:r>
      <w:hyperlink w:anchor="fig:31">
        <w:r>
          <w:rPr>
            <w:rStyle w:val="Hyperlink"/>
          </w:rPr>
          <w:t xml:space="preserve">31</w:t>
        </w:r>
      </w:hyperlink>
      <w:r>
        <w:t xml:space="preserve">):</w:t>
      </w:r>
    </w:p>
    <w:bookmarkStart w:id="0" w:name="fig:31"/>
    <w:p>
      <w:pPr>
        <w:pStyle w:val="CaptionedFigure"/>
      </w:pPr>
      <w:bookmarkStart w:id="89" w:name="fig:31"/>
      <w:r>
        <w:drawing>
          <wp:inline>
            <wp:extent cx="5334000" cy="586196"/>
            <wp:effectExtent b="0" l="0" r="0" t="0"/>
            <wp:docPr descr="Figure 3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31: Создание репозитория</w:t>
      </w:r>
    </w:p>
    <w:bookmarkEnd w:id="0"/>
    <w:bookmarkStart w:id="0" w:name="fig:32"/>
    <w:p>
      <w:pPr>
        <w:pStyle w:val="CaptionedFigure"/>
      </w:pPr>
      <w:bookmarkStart w:id="91" w:name="fig:32"/>
      <w:r>
        <w:drawing>
          <wp:inline>
            <wp:extent cx="5334000" cy="4163121"/>
            <wp:effectExtent b="0" l="0" r="0" t="0"/>
            <wp:docPr descr="Figure 32: Создание репозитория (2)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32: Создание репозитория (2)</w:t>
      </w:r>
    </w:p>
    <w:bookmarkEnd w:id="0"/>
    <w:bookmarkEnd w:id="92"/>
    <w:bookmarkStart w:id="95" w:name="настройка-каталога-курс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Настройка каталога курса</w:t>
      </w:r>
    </w:p>
    <w:p>
      <w:pPr>
        <w:numPr>
          <w:ilvl w:val="0"/>
          <w:numId w:val="1025"/>
        </w:numPr>
        <w:pStyle w:val="Compact"/>
      </w:pPr>
      <w:r>
        <w:t xml:space="preserve">Перешла в каталог курса, удалила ненужные файлы, создала необходимые каталоги и отправила файлы на сервер (рис.</w:t>
      </w:r>
      <w:r>
        <w:t xml:space="preserve"> </w:t>
      </w:r>
      <w:hyperlink w:anchor="fig:33">
        <w:r>
          <w:rPr>
            <w:rStyle w:val="Hyperlink"/>
          </w:rPr>
          <w:t xml:space="preserve">33</w:t>
        </w:r>
      </w:hyperlink>
      <w:r>
        <w:t xml:space="preserve">):</w:t>
      </w:r>
    </w:p>
    <w:bookmarkStart w:id="0" w:name="fig:33"/>
    <w:p>
      <w:pPr>
        <w:pStyle w:val="CaptionedFigure"/>
      </w:pPr>
      <w:bookmarkStart w:id="94" w:name="fig:33"/>
      <w:r>
        <w:drawing>
          <wp:inline>
            <wp:extent cx="4783015" cy="882427"/>
            <wp:effectExtent b="0" l="0" r="0" t="0"/>
            <wp:docPr descr="Figure 33: Настройка каталога курса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5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33: Настройка каталога курса</w:t>
      </w:r>
    </w:p>
    <w:bookmarkEnd w:id="0"/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нам удалось:</w:t>
      </w:r>
    </w:p>
    <w:p>
      <w:pPr>
        <w:numPr>
          <w:ilvl w:val="0"/>
          <w:numId w:val="1026"/>
        </w:numPr>
      </w:pPr>
      <w:r>
        <w:t xml:space="preserve">Установить операционную систему на виртуальную машину.</w:t>
      </w:r>
    </w:p>
    <w:p>
      <w:pPr>
        <w:numPr>
          <w:ilvl w:val="0"/>
          <w:numId w:val="1026"/>
        </w:numPr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26"/>
        </w:numPr>
      </w:pPr>
      <w:r>
        <w:t xml:space="preserve">Освоить умения по работе с git.</w:t>
      </w:r>
    </w:p>
    <w:bookmarkEnd w:id="97"/>
    <w:bookmarkStart w:id="98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27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- это запись, которая содержит сведения, необходимые для</w:t>
      </w:r>
      <w:r>
        <w:t xml:space="preserve"> </w:t>
      </w:r>
      <w:r>
        <w:t xml:space="preserve">идентификации пользователя при подключении к системе, а также информацию для</w:t>
      </w:r>
      <w:r>
        <w:t xml:space="preserve"> </w:t>
      </w:r>
      <w:r>
        <w:t xml:space="preserve">авторизации и учёта. Это имя пользователя и пароль</w:t>
      </w:r>
    </w:p>
    <w:p>
      <w:pPr>
        <w:numPr>
          <w:ilvl w:val="0"/>
          <w:numId w:val="1028"/>
        </w:numPr>
        <w:pStyle w:val="Compact"/>
      </w:pPr>
      <w:r>
        <w:t xml:space="preserve">. 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команде: «имя программы –help»</w:t>
      </w:r>
    </w:p>
    <w:p>
      <w:pPr>
        <w:pStyle w:val="BodyText"/>
      </w:pPr>
      <w:r>
        <w:t xml:space="preserve">– для просмотра содержимого каталога: «ls -l»</w:t>
      </w:r>
    </w:p>
    <w:p>
      <w:pPr>
        <w:pStyle w:val="BodyText"/>
      </w:pPr>
      <w:r>
        <w:t xml:space="preserve">– для определения объёма каталога: «du имя_папки»</w:t>
      </w:r>
    </w:p>
    <w:p>
      <w:pPr>
        <w:pStyle w:val="BodyText"/>
      </w:pPr>
      <w:r>
        <w:t xml:space="preserve">– для создания / удаления каталогов / файлов: создание - «mkdir», удаление - «rm»</w:t>
      </w:r>
    </w:p>
    <w:p>
      <w:pPr>
        <w:pStyle w:val="BodyText"/>
      </w:pPr>
      <w:r>
        <w:t xml:space="preserve">или для рекурсивного удаления – «rm -r»</w:t>
      </w:r>
    </w:p>
    <w:p>
      <w:pPr>
        <w:pStyle w:val="BodyText"/>
      </w:pPr>
      <w:r>
        <w:t xml:space="preserve">– для задания определённых прав на файл / каталог: изменение расширения</w:t>
      </w:r>
      <w:r>
        <w:t xml:space="preserve"> </w:t>
      </w:r>
      <w:r>
        <w:t xml:space="preserve">доступа - «chmod разрешение имя_файла»; смена владельца – «chown</w:t>
      </w:r>
      <w:r>
        <w:t xml:space="preserve"> </w:t>
      </w:r>
      <w:r>
        <w:t xml:space="preserve">новый_владелец имя_файла»</w:t>
      </w:r>
    </w:p>
    <w:p>
      <w:pPr>
        <w:pStyle w:val="BodyText"/>
      </w:pPr>
      <w:r>
        <w:t xml:space="preserve">– для просмотра истории команд: «history»</w:t>
      </w:r>
    </w:p>
    <w:p>
      <w:pPr>
        <w:numPr>
          <w:ilvl w:val="0"/>
          <w:numId w:val="1029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Фа́йловая систе́ма (англ. file system)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</w:t>
      </w:r>
      <w:r>
        <w:t xml:space="preserve"> </w:t>
      </w:r>
      <w:r>
        <w:t xml:space="preserve">телефонах и т. п.</w:t>
      </w:r>
    </w:p>
    <w:p>
      <w:pPr>
        <w:numPr>
          <w:ilvl w:val="0"/>
          <w:numId w:val="1030"/>
        </w:numPr>
        <w:pStyle w:val="Compact"/>
      </w:pPr>
      <w:r>
        <w:t xml:space="preserve">Для носителей с произвольным доступом (например, жёсткий</w:t>
      </w:r>
      <w:r>
        <w:t xml:space="preserve"> </w:t>
      </w:r>
      <w:r>
        <w:t xml:space="preserve">диск): FAT32, HPFS, ext2 и др. Поскольку доступ к дискам в несколько раз медленнее, чем доступ к оперативной памяти, для прироста производительности во многих файловых системах применяется асинхронная запись изменений на диск.</w:t>
      </w:r>
      <w:r>
        <w:t xml:space="preserve"> </w:t>
      </w:r>
      <w:r>
        <w:t xml:space="preserve">Для этого применяется либо журналирование, например,</w:t>
      </w:r>
      <w:r>
        <w:t xml:space="preserve"> </w:t>
      </w:r>
      <w:r>
        <w:t xml:space="preserve">в ext3, ReiserFS, JFS, NTFS, XFS, либо механизм soft updates и др. Журналирование</w:t>
      </w:r>
      <w:r>
        <w:t xml:space="preserve"> </w:t>
      </w:r>
      <w:r>
        <w:t xml:space="preserve">широко распространено в Linux, применяется в NTFS. Soft updates — в BSD</w:t>
      </w:r>
      <w:r>
        <w:t xml:space="preserve"> </w:t>
      </w:r>
      <w:r>
        <w:t xml:space="preserve">системах.</w:t>
      </w:r>
    </w:p>
    <w:p>
      <w:pPr>
        <w:numPr>
          <w:ilvl w:val="0"/>
          <w:numId w:val="1030"/>
        </w:numPr>
        <w:pStyle w:val="Compact"/>
      </w:pPr>
      <w:r>
        <w:t xml:space="preserve">Для носителей с последовательным доступом (например, магнитные ленты): QIC и</w:t>
      </w:r>
      <w:r>
        <w:t xml:space="preserve"> </w:t>
      </w:r>
      <w:r>
        <w:t xml:space="preserve">др.</w:t>
      </w:r>
    </w:p>
    <w:p>
      <w:pPr>
        <w:numPr>
          <w:ilvl w:val="0"/>
          <w:numId w:val="1030"/>
        </w:numPr>
        <w:pStyle w:val="Compact"/>
      </w:pPr>
      <w:r>
        <w:t xml:space="preserve">Для оптических носителей — CD и DVD: ISO9660, HFS, UDF и др.</w:t>
      </w:r>
    </w:p>
    <w:p>
      <w:pPr>
        <w:numPr>
          <w:ilvl w:val="0"/>
          <w:numId w:val="1030"/>
        </w:numPr>
        <w:pStyle w:val="Compact"/>
      </w:pPr>
      <w:r>
        <w:t xml:space="preserve">Виртуальные файловые системы: AEFS и др.</w:t>
      </w:r>
    </w:p>
    <w:p>
      <w:pPr>
        <w:numPr>
          <w:ilvl w:val="0"/>
          <w:numId w:val="1030"/>
        </w:numPr>
        <w:pStyle w:val="Compact"/>
      </w:pPr>
      <w:r>
        <w:t xml:space="preserve">Сетевые файловые системы: NFS, CIFS, SSHFS, GmailFS и др.</w:t>
      </w:r>
    </w:p>
    <w:p>
      <w:pPr>
        <w:numPr>
          <w:ilvl w:val="0"/>
          <w:numId w:val="1030"/>
        </w:numPr>
        <w:pStyle w:val="Compact"/>
      </w:pPr>
      <w:r>
        <w:t xml:space="preserve">Для флэш-памяти: YAFFS, ExtremeFFS, exFAT</w:t>
      </w:r>
    </w:p>
    <w:p>
      <w:pPr>
        <w:numPr>
          <w:ilvl w:val="0"/>
          <w:numId w:val="1031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rPr>
          <w:bCs/>
          <w:b/>
        </w:rPr>
        <w:t xml:space="preserve">$ findmnt –mtab</w:t>
      </w:r>
    </w:p>
    <w:bookmarkEnd w:id="98"/>
    <w:bookmarkStart w:id="101" w:name="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Библиография</w:t>
      </w:r>
    </w:p>
    <w:p>
      <w:pPr>
        <w:numPr>
          <w:ilvl w:val="0"/>
          <w:numId w:val="1032"/>
        </w:numPr>
      </w:pPr>
      <w:hyperlink r:id="rId99">
        <w:r>
          <w:rPr>
            <w:rStyle w:val="Hyperlink"/>
          </w:rPr>
          <w:t xml:space="preserve">Git - система контроля версий</w:t>
        </w:r>
      </w:hyperlink>
    </w:p>
    <w:p>
      <w:pPr>
        <w:numPr>
          <w:ilvl w:val="0"/>
          <w:numId w:val="1032"/>
        </w:numPr>
      </w:pPr>
      <w:hyperlink r:id="rId100">
        <w:r>
          <w:rPr>
            <w:rStyle w:val="Hyperlink"/>
          </w:rPr>
          <w:t xml:space="preserve">Rocky Linux</w:t>
        </w:r>
      </w:hyperlink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1"/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99" Target="https://github.com/" TargetMode="External" /><Relationship Type="http://schemas.openxmlformats.org/officeDocument/2006/relationships/hyperlink" Id="rId100" Target="https://rockylinu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github.com/" TargetMode="External" /><Relationship Type="http://schemas.openxmlformats.org/officeDocument/2006/relationships/hyperlink" Id="rId100" Target="https://rockylinu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Голощапова Ирина Борисовна</dc:creator>
  <dc:language>ru-RU</dc:language>
  <cp:keywords/>
  <dcterms:created xsi:type="dcterms:W3CDTF">2023-09-09T09:41:06Z</dcterms:created>
  <dcterms:modified xsi:type="dcterms:W3CDTF">2023-09-09T09:41:06Z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машину. Управление версиями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