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E7837" w14:textId="0AAD6D78" w:rsidR="00223B66" w:rsidRPr="00471A11" w:rsidRDefault="00513666" w:rsidP="00630B46">
      <w:pPr>
        <w:spacing w:line="276" w:lineRule="auto"/>
      </w:pPr>
      <w:sdt>
        <w:sdtPr>
          <w:id w:val="1000005631"/>
          <w:docPartObj>
            <w:docPartGallery w:val="Cover Pages"/>
            <w:docPartUnique/>
          </w:docPartObj>
        </w:sdtPr>
        <w:sdtEndPr/>
        <w:sdtContent>
          <w:r w:rsidR="00F83789" w:rsidRPr="00471A11">
            <w:rPr>
              <w:noProof/>
            </w:rPr>
            <w:drawing>
              <wp:anchor distT="0" distB="0" distL="114300" distR="114300" simplePos="0" relativeHeight="251660800" behindDoc="1" locked="0" layoutInCell="1" allowOverlap="1" wp14:anchorId="1BC2D792" wp14:editId="34DB9CF5">
                <wp:simplePos x="0" y="0"/>
                <wp:positionH relativeFrom="margin">
                  <wp:align>center</wp:align>
                </wp:positionH>
                <wp:positionV relativeFrom="paragraph">
                  <wp:posOffset>5161915</wp:posOffset>
                </wp:positionV>
                <wp:extent cx="2478405" cy="567690"/>
                <wp:effectExtent l="0" t="0" r="0" b="3810"/>
                <wp:wrapTight wrapText="bothSides">
                  <wp:wrapPolygon edited="0">
                    <wp:start x="2988" y="0"/>
                    <wp:lineTo x="0" y="4349"/>
                    <wp:lineTo x="0" y="16671"/>
                    <wp:lineTo x="2988" y="21020"/>
                    <wp:lineTo x="3985" y="21020"/>
                    <wp:lineTo x="21417" y="16671"/>
                    <wp:lineTo x="21417" y="5799"/>
                    <wp:lineTo x="19259" y="4349"/>
                    <wp:lineTo x="3985" y="0"/>
                    <wp:lineTo x="2988" y="0"/>
                  </wp:wrapPolygon>
                </wp:wrapTight>
                <wp:docPr id="166964195" name="Grafik 1" descr="Fachhochschule Nordwestschweiz (FHNW) – HR FESTIVAL eu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hhochschule Nordwestschweiz (FHNW) – HR FESTIVAL europ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78405" cy="567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3789" w:rsidRPr="00471A11">
            <w:rPr>
              <w:noProof/>
            </w:rPr>
            <mc:AlternateContent>
              <mc:Choice Requires="wps">
                <w:drawing>
                  <wp:anchor distT="0" distB="0" distL="182880" distR="182880" simplePos="0" relativeHeight="251658752" behindDoc="0" locked="0" layoutInCell="1" allowOverlap="1" wp14:anchorId="66087377" wp14:editId="40580215">
                    <wp:simplePos x="0" y="0"/>
                    <wp:positionH relativeFrom="page">
                      <wp:align>left</wp:align>
                    </wp:positionH>
                    <wp:positionV relativeFrom="page">
                      <wp:posOffset>4293590</wp:posOffset>
                    </wp:positionV>
                    <wp:extent cx="7520026" cy="6720840"/>
                    <wp:effectExtent l="0" t="0" r="5080" b="2540"/>
                    <wp:wrapSquare wrapText="bothSides"/>
                    <wp:docPr id="131" name="Textfeld 19"/>
                    <wp:cNvGraphicFramePr/>
                    <a:graphic xmlns:a="http://schemas.openxmlformats.org/drawingml/2006/main">
                      <a:graphicData uri="http://schemas.microsoft.com/office/word/2010/wordprocessingShape">
                        <wps:wsp>
                          <wps:cNvSpPr txBox="1"/>
                          <wps:spPr>
                            <a:xfrm>
                              <a:off x="0" y="0"/>
                              <a:ext cx="7520026"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D8DDBD" w14:textId="7BF5FE4E" w:rsidR="00223B66" w:rsidRPr="00471A11" w:rsidRDefault="001406A2" w:rsidP="007572D4">
                                <w:pPr>
                                  <w:pStyle w:val="KeinLeerraum"/>
                                  <w:spacing w:before="40" w:after="560" w:line="216" w:lineRule="auto"/>
                                  <w:jc w:val="center"/>
                                  <w:rPr>
                                    <w:b/>
                                    <w:bCs/>
                                    <w:color w:val="000000" w:themeColor="background1"/>
                                    <w:sz w:val="72"/>
                                    <w:szCs w:val="72"/>
                                    <w:lang w:val="en-US"/>
                                  </w:rPr>
                                </w:pPr>
                                <w:sdt>
                                  <w:sdtPr>
                                    <w:rPr>
                                      <w:b/>
                                      <w:bCs/>
                                      <w:color w:val="000000" w:themeColor="background1"/>
                                      <w:sz w:val="72"/>
                                      <w:szCs w:val="72"/>
                                      <w:lang w:val="en-US"/>
                                    </w:rPr>
                                    <w:alias w:val="Titel"/>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9E0C34" w:rsidRPr="00471A11">
                                      <w:rPr>
                                        <w:b/>
                                        <w:bCs/>
                                        <w:color w:val="000000" w:themeColor="background1"/>
                                        <w:sz w:val="72"/>
                                        <w:szCs w:val="72"/>
                                        <w:lang w:val="en-US"/>
                                      </w:rPr>
                                      <w:t>Lernpfadplanung mit PostgreSQL und Neo4j</w:t>
                                    </w:r>
                                  </w:sdtContent>
                                </w:sdt>
                              </w:p>
                              <w:sdt>
                                <w:sdtPr>
                                  <w:rPr>
                                    <w:b/>
                                    <w:bCs/>
                                    <w:caps/>
                                    <w:color w:val="000000" w:themeColor="background1"/>
                                    <w:sz w:val="28"/>
                                    <w:szCs w:val="28"/>
                                    <w:lang w:val="en-US"/>
                                  </w:rPr>
                                  <w:alias w:val="Untertitel"/>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5BF6D68" w14:textId="1FDF5ED3" w:rsidR="00223B66" w:rsidRPr="00471A11" w:rsidRDefault="00F134E3" w:rsidP="007572D4">
                                    <w:pPr>
                                      <w:pStyle w:val="KeinLeerraum"/>
                                      <w:spacing w:before="40" w:after="40"/>
                                      <w:jc w:val="center"/>
                                      <w:rPr>
                                        <w:b/>
                                        <w:bCs/>
                                        <w:caps/>
                                        <w:color w:val="000000" w:themeColor="background1"/>
                                        <w:sz w:val="28"/>
                                        <w:szCs w:val="28"/>
                                        <w:lang w:val="en-US"/>
                                      </w:rPr>
                                    </w:pPr>
                                    <w:r w:rsidRPr="00471A11">
                                      <w:rPr>
                                        <w:b/>
                                        <w:bCs/>
                                        <w:caps/>
                                        <w:color w:val="000000" w:themeColor="background1"/>
                                        <w:sz w:val="28"/>
                                        <w:szCs w:val="28"/>
                                        <w:lang w:val="en-US"/>
                                      </w:rPr>
                                      <w:t>DDI · Mini-Challenge 3 · HS26</w:t>
                                    </w:r>
                                    <w:r w:rsidR="00561342" w:rsidRPr="00471A11">
                                      <w:rPr>
                                        <w:b/>
                                        <w:bCs/>
                                        <w:caps/>
                                        <w:color w:val="000000" w:themeColor="background1"/>
                                        <w:sz w:val="28"/>
                                        <w:szCs w:val="28"/>
                                        <w:lang w:val="en-US"/>
                                      </w:rPr>
                                      <w:t/>
                                    </w:r>
                                  </w:p>
                                </w:sdtContent>
                              </w:sdt>
                              <w:sdt>
                                <w:sdtPr>
                                  <w:rPr>
                                    <w:caps/>
                                    <w:color w:val="000000" w:themeColor="background1"/>
                                    <w:sz w:val="24"/>
                                    <w:szCs w:val="24"/>
                                    <w:lang w:val="en-US"/>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BD51AA4" w14:textId="257006A2" w:rsidR="00223B66" w:rsidRPr="00471A11" w:rsidRDefault="00223B66" w:rsidP="007572D4">
                                    <w:pPr>
                                      <w:pStyle w:val="KeinLeerraum"/>
                                      <w:spacing w:before="80" w:after="40"/>
                                      <w:jc w:val="center"/>
                                      <w:rPr>
                                        <w:caps/>
                                        <w:color w:val="000000" w:themeColor="background1"/>
                                        <w:sz w:val="24"/>
                                        <w:szCs w:val="24"/>
                                        <w:lang w:val="en-US"/>
                                      </w:rPr>
                                    </w:pPr>
                                    <w:r w:rsidRPr="00471A11">
                                      <w:rPr>
                                        <w:caps/>
                                        <w:color w:val="000000" w:themeColor="background1"/>
                                        <w:sz w:val="24"/>
                                        <w:szCs w:val="24"/>
                                        <w:lang w:val="en-US"/>
                                      </w:rPr>
                                      <w:t>Elias Pulver · Rodrigo Urech</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 w14:anchorId="66087377" id="Textfeld 19" o:spid="_x0000_s1027" type="#_x0000_t202" style="position:absolute;left:0;text-align:left;margin-left:0;margin-top:338.1pt;width:592.15pt;height:529.2pt;z-index:251658752;visibility:visible;mso-wrap-style:square;mso-width-percent:0;mso-height-percent:350;mso-wrap-distance-left:14.4pt;mso-wrap-distance-top:0;mso-wrap-distance-right:14.4pt;mso-wrap-distance-bottom:0;mso-position-horizontal:left;mso-position-horizontal-relative:page;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" filled="f" stroked="f" strokeweight=".5pt">
                    <v:textbox style="mso-fit-shape-to-text:t" inset="0,0,0,0">
                      <w:txbxContent>
                        <w:p w14:paraId="27D8DDBD" w14:textId="7BF5FE4E" w:rsidR="00223B66" w:rsidRPr="00471A11" w:rsidRDefault="001406A2" w:rsidP="007572D4">
                          <w:pPr>
                            <w:pStyle w:val="KeinLeerraum"/>
                            <w:spacing w:before="40" w:after="560" w:line="216" w:lineRule="auto"/>
                            <w:jc w:val="center"/>
                            <w:rPr>
                              <w:b/>
                              <w:bCs/>
                              <w:color w:val="000000" w:themeColor="background1"/>
                              <w:sz w:val="72"/>
                              <w:szCs w:val="72"/>
                              <w:lang w:val="en-US"/>
                            </w:rPr>
                          </w:pPr>
                          <w:sdt>
                            <w:sdtPr>
                              <w:rPr>
                                <w:b/>
                                <w:bCs/>
                                <w:color w:val="000000" w:themeColor="background1"/>
                                <w:sz w:val="72"/>
                                <w:szCs w:val="72"/>
                                <w:lang w:val="en-US"/>
                              </w:rPr>
                              <w:alias w:val="Titel"/>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9E0C34" w:rsidRPr="00471A11">
                                <w:rPr>
                                  <w:b/>
                                  <w:bCs/>
                                  <w:color w:val="000000" w:themeColor="background1"/>
                                  <w:sz w:val="72"/>
                                  <w:szCs w:val="72"/>
                                  <w:lang w:val="en-US"/>
                                </w:rPr>
                                <w:t>Lernpfadplanung mit PostgreSQL und Neo4j</w:t>
                              </w:r>
                            </w:sdtContent>
                          </w:sdt>
                        </w:p>
                        <w:sdt>
                          <w:sdtPr>
                            <w:rPr>
                              <w:b/>
                              <w:bCs/>
                              <w:caps/>
                              <w:color w:val="000000" w:themeColor="background1"/>
                              <w:sz w:val="28"/>
                              <w:szCs w:val="28"/>
                              <w:lang w:val="en-US"/>
                            </w:rPr>
                            <w:alias w:val="Untertitel"/>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5BF6D68" w14:textId="1FDF5ED3" w:rsidR="00223B66" w:rsidRPr="00471A11" w:rsidRDefault="00F134E3" w:rsidP="007572D4">
                              <w:pPr>
                                <w:pStyle w:val="KeinLeerraum"/>
                                <w:spacing w:before="40" w:after="40"/>
                                <w:jc w:val="center"/>
                                <w:rPr>
                                  <w:b/>
                                  <w:bCs/>
                                  <w:caps/>
                                  <w:color w:val="000000" w:themeColor="background1"/>
                                  <w:sz w:val="28"/>
                                  <w:szCs w:val="28"/>
                                  <w:lang w:val="en-US"/>
                                </w:rPr>
                              </w:pPr>
                              <w:r w:rsidRPr="00471A11">
                                <w:rPr>
                                  <w:b/>
                                  <w:bCs/>
                                  <w:caps/>
                                  <w:color w:val="000000" w:themeColor="background1"/>
                                  <w:sz w:val="28"/>
                                  <w:szCs w:val="28"/>
                                  <w:lang w:val="en-US"/>
                                </w:rPr>
                                <w:t>DDI · Mini-Challenge 3 · HS26</w:t>
                              </w:r>
                              <w:r w:rsidR="00561342" w:rsidRPr="00471A11">
                                <w:rPr>
                                  <w:b/>
                                  <w:bCs/>
                                  <w:caps/>
                                  <w:color w:val="000000" w:themeColor="background1"/>
                                  <w:sz w:val="28"/>
                                  <w:szCs w:val="28"/>
                                  <w:lang w:val="en-US"/>
                                </w:rPr>
                                <w:t/>
                              </w:r>
                            </w:p>
                          </w:sdtContent>
                        </w:sdt>
                        <w:sdt>
                          <w:sdtPr>
                            <w:rPr>
                              <w:caps/>
                              <w:color w:val="000000" w:themeColor="background1"/>
                              <w:sz w:val="24"/>
                              <w:szCs w:val="24"/>
                              <w:lang w:val="en-US"/>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BD51AA4" w14:textId="257006A2" w:rsidR="00223B66" w:rsidRPr="00471A11" w:rsidRDefault="00223B66" w:rsidP="007572D4">
                              <w:pPr>
                                <w:pStyle w:val="KeinLeerraum"/>
                                <w:spacing w:before="80" w:after="40"/>
                                <w:jc w:val="center"/>
                                <w:rPr>
                                  <w:caps/>
                                  <w:color w:val="000000" w:themeColor="background1"/>
                                  <w:sz w:val="24"/>
                                  <w:szCs w:val="24"/>
                                  <w:lang w:val="en-US"/>
                                </w:rPr>
                              </w:pPr>
                              <w:r w:rsidRPr="00471A11">
                                <w:rPr>
                                  <w:caps/>
                                  <w:color w:val="000000" w:themeColor="background1"/>
                                  <w:sz w:val="24"/>
                                  <w:szCs w:val="24"/>
                                  <w:lang w:val="en-US"/>
                                </w:rPr>
                                <w:t>Elias Pulver · Rodrigo Urech</w:t>
                              </w:r>
                            </w:p>
                          </w:sdtContent>
                        </w:sdt>
                      </w:txbxContent>
                    </v:textbox>
                    <w10:wrap type="square" anchorx="page" anchory="page"/>
                  </v:shape>
                </w:pict>
              </mc:Fallback>
            </mc:AlternateContent>
          </w:r>
          <w:r w:rsidR="00495ADF" w:rsidRPr="00471A11">
            <w:t xml:space="preserve"> </w:t>
          </w:r>
          <w:r w:rsidRPr="00471A11">
            <w:t xml:space="preserve">                   </w:t>
          </w:r>
          <w:r w:rsidRPr="00471A11">
            <w:tab/>
            <w:t xml:space="preserve">    </w:t>
          </w:r>
          <w:r w:rsidR="00223B66" w:rsidRPr="00471A11">
            <w:br w:type="page"/>
          </w:r>
        </w:sdtContent>
      </w:sdt>
    </w:p>
    <w:sdt>
      <w:sdtPr>
        <w:rPr>
          <w:b/>
          <w:bCs/>
          <w:noProof/>
          <w:sz w:val="32"/>
          <w:szCs w:val="36"/>
        </w:rPr>
        <w:id w:val="-866056512"/>
        <w:docPartObj>
          <w:docPartGallery w:val="Table of Contents"/>
          <w:docPartUnique/>
        </w:docPartObj>
      </w:sdtPr>
      <w:sdtEndPr>
        <w:rPr>
          <w:b w:val="0"/>
          <w:bCs w:val="0"/>
          <w:sz w:val="20"/>
          <w:szCs w:val="22"/>
        </w:rPr>
      </w:sdtEndPr>
      <w:sdtContent>
        <w:p w14:paraId="305E0552" w14:textId="1F8A913A" w:rsidR="00EA0594" w:rsidRPr="00471A11" w:rsidRDefault="00837042" w:rsidP="00C82136">
          <w:pPr>
            <w:rPr>
              <w:b/>
              <w:bCs/>
              <w:sz w:val="32"/>
              <w:szCs w:val="36"/>
            </w:rPr>
          </w:pPr>
          <w:r w:rsidRPr="00471A11">
            <w:rPr>
              <w:b/>
              <w:bCs/>
              <w:sz w:val="32"/>
              <w:szCs w:val="36"/>
            </w:rPr>
            <w:t xml:space="preserve">Inhaltsverzeichnis</w:t>
          </w:r>
          <w:r w:rsidR="00D813CC" w:rsidRPr="00471A11">
            <w:rPr>
              <w:b/>
              <w:bCs/>
              <w:sz w:val="32"/>
              <w:szCs w:val="36"/>
            </w:rPr>
            <w:t/>
          </w:r>
          <w:r w:rsidRPr="00471A11">
            <w:rPr>
              <w:b/>
              <w:bCs/>
              <w:sz w:val="32"/>
              <w:szCs w:val="36"/>
            </w:rPr>
            <w:t/>
          </w:r>
        </w:p>
        <w:p>
          <w:r>
            <w:fldChar w:fldCharType="begin"/>
          </w:r>
          <w:r>
            <w:instrText xml:space="preserve"> TOC \o "1-3" \h \z \u </w:instrText>
          </w:r>
          <w:r>
            <w:fldChar w:fldCharType="separate"/>
          </w:r>
          <w:r>
            <w:t>Verzeichnis wird beim Öffnen in Word aktualisiert</w:t>
          </w:r>
          <w:r>
            <w:fldChar w:fldCharType="end"/>
          </w:r>
        </w:p>
      </w:sdtContent>
    </w:sdt>
    <w:p>
      <w:pPr>
        <w:pStyle w:val="berschrift1"/>
        <w:pageBreakBefore/>
      </w:pPr>
      <w:r>
        <w:t>Problemstellung</w:t>
      </w:r>
    </w:p>
    <w:p>
      <w:r>
        <w:rPr>
          <w:b w:val="0"/>
        </w:rPr>
        <w:t>Ein Weiterbildungsanbieter will Lernenden zeigen, welche Kurse sie als Nächstes besuchen können, was ihnen für ein Ziel noch fehlt und wann und wo die passenden Kurse stattfinden. Viele Kurse setzen andere voraus, oft über mehrere Stufen. Ein Kurs wird mehrmals durchgeführt, jeweils in einem Semester, an einem Standort, mit einer Lehrperson und in Vollzeit oder Teilzeit.</w:t>
      </w:r>
    </w:p>
    <w:tbl>
      <w:tblPr>
        <w:tblStyle w:val="Tabellenraster"/>
        <w:tblW w:type="auto" w:w="0"/>
        <w:tblLayout w:type="fixed"/>
        <w:tblLook w:firstColumn="1" w:firstRow="1" w:lastColumn="0" w:lastRow="0" w:noHBand="0" w:noVBand="1" w:val="04A0"/>
      </w:tblPr>
      <w:tblGrid>
        <w:gridCol w:w="1165"/>
        <w:gridCol w:w="4993"/>
        <w:gridCol w:w="2913"/>
      </w:tblGrid>
      <w:tr>
        <w:trPr>
          <w:cantSplit/>
        </w:trPr>
        <w:tc>
          <w:tcPr>
            <w:tcW w:type="dxa" w:w="1165"/>
            <w:shd w:val="clear" w:color="auto" w:fill="DCE6F0"/>
          </w:tcPr>
          <w:p>
            <w:pPr>
              <w:keepNext/>
              <w:spacing w:after="0"/>
              <w:jc w:val="left"/>
            </w:pPr>
            <w:r>
              <w:rPr>
                <w:b/>
                <w:sz w:val="17"/>
              </w:rPr>
              <w:t>ID</w:t>
            </w:r>
          </w:p>
        </w:tc>
        <w:tc>
          <w:tcPr>
            <w:tcW w:type="dxa" w:w="4993"/>
            <w:shd w:val="clear" w:color="auto" w:fill="DCE6F0"/>
          </w:tcPr>
          <w:p>
            <w:pPr>
              <w:keepNext/>
              <w:spacing w:after="0"/>
              <w:jc w:val="left"/>
            </w:pPr>
            <w:r>
              <w:rPr>
                <w:b/>
                <w:sz w:val="17"/>
              </w:rPr>
              <w:t>Frage</w:t>
            </w:r>
          </w:p>
        </w:tc>
        <w:tc>
          <w:tcPr>
            <w:tcW w:type="dxa" w:w="2913"/>
            <w:shd w:val="clear" w:color="auto" w:fill="DCE6F0"/>
          </w:tcPr>
          <w:p>
            <w:pPr>
              <w:keepNext/>
              <w:spacing w:after="0"/>
              <w:jc w:val="left"/>
            </w:pPr>
            <w:r>
              <w:rPr>
                <w:b/>
                <w:sz w:val="17"/>
              </w:rPr>
              <w:t>Beteiligte Entitäten</w:t>
            </w:r>
          </w:p>
        </w:tc>
      </w:tr>
      <w:tr>
        <w:trPr>
          <w:cantSplit/>
        </w:trPr>
        <w:tc>
          <w:tcPr>
            <w:tcW w:type="dxa" w:w="1165"/>
          </w:tcPr>
          <w:p>
            <w:pPr>
              <w:keepNext/>
              <w:spacing w:after="0"/>
              <w:jc w:val="left"/>
            </w:pPr>
            <w:r>
              <w:rPr>
                <w:b w:val="0"/>
                <w:sz w:val="17"/>
              </w:rPr>
              <w:t>A-001</w:t>
            </w:r>
          </w:p>
        </w:tc>
        <w:tc>
          <w:tcPr>
            <w:tcW w:type="dxa" w:w="4993"/>
          </w:tcPr>
          <w:p>
            <w:pPr>
              <w:keepNext/>
              <w:spacing w:after="0"/>
              <w:jc w:val="left"/>
            </w:pPr>
            <w:r>
              <w:rPr>
                <w:b w:val="0"/>
                <w:sz w:val="17"/>
              </w:rPr>
              <w:t>Welche Kurse braucht man direkt, bevor man einen bestimmten Kurs besuchen darf?</w:t>
            </w:r>
          </w:p>
        </w:tc>
        <w:tc>
          <w:tcPr>
            <w:tcW w:type="dxa" w:w="2913"/>
          </w:tcPr>
          <w:p>
            <w:pPr>
              <w:keepNext/>
              <w:spacing w:after="0"/>
              <w:jc w:val="left"/>
            </w:pPr>
            <w:r>
              <w:rPr>
                <w:b w:val="0"/>
                <w:sz w:val="17"/>
              </w:rPr>
              <w:t>Kurs</w:t>
            </w:r>
          </w:p>
        </w:tc>
      </w:tr>
      <w:tr>
        <w:trPr>
          <w:cantSplit/>
        </w:trPr>
        <w:tc>
          <w:tcPr>
            <w:tcW w:type="dxa" w:w="1165"/>
          </w:tcPr>
          <w:p>
            <w:pPr>
              <w:keepNext/>
              <w:spacing w:after="0"/>
              <w:jc w:val="left"/>
            </w:pPr>
            <w:r>
              <w:rPr>
                <w:b w:val="0"/>
                <w:sz w:val="17"/>
              </w:rPr>
              <w:t>A-002</w:t>
            </w:r>
          </w:p>
        </w:tc>
        <w:tc>
          <w:tcPr>
            <w:tcW w:type="dxa" w:w="4993"/>
          </w:tcPr>
          <w:p>
            <w:pPr>
              <w:keepNext/>
              <w:spacing w:after="0"/>
              <w:jc w:val="left"/>
            </w:pPr>
            <w:r>
              <w:rPr>
                <w:b w:val="0"/>
                <w:sz w:val="17"/>
              </w:rPr>
              <w:t>Welche Kurse braucht man insgesamt für einen Kurs, also auch die Vorkurse der Vorkurse? Jeder Kurs wird nur einmal genannt</w:t>
            </w:r>
          </w:p>
        </w:tc>
        <w:tc>
          <w:tcPr>
            <w:tcW w:type="dxa" w:w="2913"/>
          </w:tcPr>
          <w:p>
            <w:pPr>
              <w:keepNext/>
              <w:spacing w:after="0"/>
              <w:jc w:val="left"/>
            </w:pPr>
            <w:r>
              <w:rPr>
                <w:b w:val="0"/>
                <w:sz w:val="17"/>
              </w:rPr>
              <w:t>Kurs</w:t>
            </w:r>
          </w:p>
        </w:tc>
      </w:tr>
      <w:tr>
        <w:trPr>
          <w:cantSplit/>
        </w:trPr>
        <w:tc>
          <w:tcPr>
            <w:tcW w:type="dxa" w:w="1165"/>
          </w:tcPr>
          <w:p>
            <w:pPr>
              <w:keepNext/>
              <w:spacing w:after="0"/>
              <w:jc w:val="left"/>
            </w:pPr>
            <w:r>
              <w:rPr>
                <w:b w:val="0"/>
                <w:sz w:val="17"/>
              </w:rPr>
              <w:t>A-003</w:t>
            </w:r>
          </w:p>
        </w:tc>
        <w:tc>
          <w:tcPr>
            <w:tcW w:type="dxa" w:w="4993"/>
          </w:tcPr>
          <w:p>
            <w:pPr>
              <w:keepNext/>
              <w:spacing w:after="0"/>
              <w:jc w:val="left"/>
            </w:pPr>
            <w:r>
              <w:rPr>
                <w:b w:val="0"/>
                <w:sz w:val="17"/>
              </w:rPr>
              <w:t>Welche Kurse kann eine Person jetzt neu beginnen, weil sie alle nötigen Vorkurse bestanden hat und den Kurs noch nicht besucht?</w:t>
            </w:r>
          </w:p>
        </w:tc>
        <w:tc>
          <w:tcPr>
            <w:tcW w:type="dxa" w:w="2913"/>
          </w:tcPr>
          <w:p>
            <w:pPr>
              <w:keepNext/>
              <w:spacing w:after="0"/>
              <w:jc w:val="left"/>
            </w:pPr>
            <w:r>
              <w:rPr>
                <w:b w:val="0"/>
                <w:sz w:val="17"/>
              </w:rPr>
              <w:t>Lernende Person, Durchführung, Kurs</w:t>
            </w:r>
          </w:p>
        </w:tc>
      </w:tr>
      <w:tr>
        <w:trPr>
          <w:cantSplit/>
        </w:trPr>
        <w:tc>
          <w:tcPr>
            <w:tcW w:type="dxa" w:w="1165"/>
          </w:tcPr>
          <w:p>
            <w:pPr>
              <w:keepNext/>
              <w:spacing w:after="0"/>
              <w:jc w:val="left"/>
            </w:pPr>
            <w:r>
              <w:rPr>
                <w:b w:val="0"/>
                <w:sz w:val="17"/>
              </w:rPr>
              <w:t>A-004</w:t>
            </w:r>
          </w:p>
        </w:tc>
        <w:tc>
          <w:tcPr>
            <w:tcW w:type="dxa" w:w="4993"/>
          </w:tcPr>
          <w:p>
            <w:pPr>
              <w:keepNext/>
              <w:spacing w:after="0"/>
              <w:jc w:val="left"/>
            </w:pPr>
            <w:r>
              <w:rPr>
                <w:b w:val="0"/>
                <w:sz w:val="17"/>
              </w:rPr>
              <w:t>Was fehlt einer Person noch bis zu ihrem Zielkurs, und wie viele Stunden sind das? Ein Kurs, den sie gerade besucht, zählt noch als fehlend</w:t>
            </w:r>
          </w:p>
        </w:tc>
        <w:tc>
          <w:tcPr>
            <w:tcW w:type="dxa" w:w="2913"/>
          </w:tcPr>
          <w:p>
            <w:pPr>
              <w:keepNext/>
              <w:spacing w:after="0"/>
              <w:jc w:val="left"/>
            </w:pPr>
            <w:r>
              <w:rPr>
                <w:b w:val="0"/>
                <w:sz w:val="17"/>
              </w:rPr>
              <w:t>Lernende Person, Durchführung, Kurs</w:t>
            </w:r>
          </w:p>
        </w:tc>
      </w:tr>
      <w:tr>
        <w:trPr>
          <w:cantSplit/>
        </w:trPr>
        <w:tc>
          <w:tcPr>
            <w:tcW w:type="dxa" w:w="1165"/>
          </w:tcPr>
          <w:p>
            <w:pPr>
              <w:spacing w:after="0"/>
              <w:jc w:val="left"/>
            </w:pPr>
            <w:r>
              <w:rPr>
                <w:b w:val="0"/>
                <w:sz w:val="17"/>
              </w:rPr>
              <w:t>A-005</w:t>
            </w:r>
          </w:p>
        </w:tc>
        <w:tc>
          <w:tcPr>
            <w:tcW w:type="dxa" w:w="4993"/>
          </w:tcPr>
          <w:p>
            <w:pPr>
              <w:spacing w:after="0"/>
              <w:jc w:val="left"/>
            </w:pPr>
            <w:r>
              <w:rPr>
                <w:b w:val="0"/>
                <w:sz w:val="17"/>
              </w:rPr>
              <w:t>Wo und bei wem kann eine Person diese Kurse in einem bestimmten Semester an ihrem Standort und in ihrer Studienform (Voll- oder Teilzeit) besuchen?</w:t>
            </w:r>
          </w:p>
        </w:tc>
        <w:tc>
          <w:tcPr>
            <w:tcW w:type="dxa" w:w="2913"/>
          </w:tcPr>
          <w:p>
            <w:pPr>
              <w:spacing w:after="0"/>
              <w:jc w:val="left"/>
            </w:pPr>
            <w:r>
              <w:rPr>
                <w:b w:val="0"/>
                <w:sz w:val="17"/>
              </w:rPr>
              <w:t>alle sechs</w:t>
            </w:r>
          </w:p>
        </w:tc>
      </w:tr>
    </w:tbl>
    <w:p>
      <w:pPr>
        <w:spacing w:after="0"/>
      </w:pPr>
    </w:p>
    <w:p>
      <w:pPr>
        <w:pStyle w:val="Listenabsatz"/>
        <w:numPr>
          <w:ilvl w:val="0"/>
          <w:numId w:val="1"/>
        </w:numPr>
      </w:pPr>
      <w:r>
        <w:rPr>
          <w:b/>
        </w:rPr>
        <w:t>Graphstruktur:</w:t>
      </w:r>
      <w:r>
        <w:rPr>
          <w:b w:val="0"/>
        </w:rPr>
        <w:t xml:space="preserve"> A-002 bis A-005 folgen den Voraussetzungen über eine unbekannte Anzahl Stufen</w:t>
      </w:r>
    </w:p>
    <w:p>
      <w:pPr>
        <w:pStyle w:val="Listenabsatz"/>
        <w:numPr>
          <w:ilvl w:val="0"/>
          <w:numId w:val="1"/>
        </w:numPr>
      </w:pPr>
      <w:r>
        <w:rPr>
          <w:b/>
        </w:rPr>
        <w:t>Relational nicht trivial:</w:t>
      </w:r>
      <w:r>
        <w:rPr>
          <w:b w:val="0"/>
        </w:rPr>
        <w:t xml:space="preserve"> sechs Entitäten, eine Selbstbeziehung auf Kurs und ein zusammengesetzter Fremdschlüssel</w:t>
      </w:r>
    </w:p>
    <w:p>
      <w:pPr>
        <w:keepNext/>
        <w:spacing w:after="40"/>
      </w:pPr>
      <w:r>
        <w:rPr>
          <w:b/>
        </w:rPr>
        <w:t>Regeln</w:t>
      </w:r>
    </w:p>
    <w:p>
      <w:pPr>
        <w:pStyle w:val="Listenabsatz"/>
        <w:numPr>
          <w:ilvl w:val="0"/>
          <w:numId w:val="1"/>
        </w:numPr>
      </w:pPr>
      <w:r>
        <w:rPr>
          <w:b/>
        </w:rPr>
        <w:t>UND-Bedingung:</w:t>
      </w:r>
      <w:r>
        <w:rPr>
          <w:b w:val="0"/>
        </w:rPr>
        <w:t xml:space="preserve"> Mehrere Voraussetzungen eines Kurses gelten gemeinsam</w:t>
      </w:r>
    </w:p>
    <w:p>
      <w:pPr>
        <w:pStyle w:val="Listenabsatz"/>
        <w:numPr>
          <w:ilvl w:val="0"/>
          <w:numId w:val="1"/>
        </w:numPr>
      </w:pPr>
      <w:r>
        <w:rPr>
          <w:b/>
        </w:rPr>
        <w:t>Azyklisch:</w:t>
      </w:r>
      <w:r>
        <w:rPr>
          <w:b w:val="0"/>
        </w:rPr>
        <w:t xml:space="preserve"> Ein Kurs setzt sich weder direkt noch über mehrere Stufen selbst voraus</w:t>
      </w:r>
    </w:p>
    <w:p>
      <w:pPr>
        <w:pStyle w:val="Listenabsatz"/>
        <w:numPr>
          <w:ilvl w:val="0"/>
          <w:numId w:val="1"/>
        </w:numPr>
      </w:pPr>
      <w:r>
        <w:rPr>
          <w:b/>
        </w:rPr>
        <w:t>Belegung:</w:t>
      </w:r>
      <w:r>
        <w:rPr>
          <w:b w:val="0"/>
        </w:rPr>
        <w:t xml:space="preserve"> höchstens eine pro Person und Kurs. Ein Abschlussdatum bedeutet abgeschlossen, ohne Datum läuft die Belegung noch</w:t>
      </w:r>
    </w:p>
    <w:p>
      <w:pPr>
        <w:pStyle w:val="Listenabsatz"/>
        <w:numPr>
          <w:ilvl w:val="0"/>
          <w:numId w:val="1"/>
        </w:numPr>
      </w:pPr>
      <w:r>
        <w:rPr>
          <w:b/>
        </w:rPr>
        <w:t>Nächster Kurs:</w:t>
      </w:r>
      <w:r>
        <w:rPr>
          <w:b w:val="0"/>
        </w:rPr>
        <w:t xml:space="preserve"> noch nicht belegt, alle direkten und indirekten Voraussetzungen abgeschlossen</w:t>
      </w:r>
    </w:p>
    <w:p>
      <w:pPr>
        <w:pStyle w:val="Listenabsatz"/>
        <w:numPr>
          <w:ilvl w:val="0"/>
          <w:numId w:val="1"/>
        </w:numPr>
      </w:pPr>
      <w:r>
        <w:rPr>
          <w:b/>
        </w:rPr>
        <w:t>Keine Doppelzählung:</w:t>
      </w:r>
      <w:r>
        <w:rPr>
          <w:b w:val="0"/>
        </w:rPr>
        <w:t xml:space="preserve"> Ein Vorkurs zählt einmal, auch über mehrere Wege. Der Zielkurs zählt nicht</w:t>
      </w:r>
    </w:p>
    <w:p>
      <w:pPr>
        <w:pStyle w:val="berschrift1"/>
      </w:pPr>
      <w:r>
        <w:t>Wahl der Datenbanken</w:t>
      </w:r>
    </w:p>
    <w:p>
      <w:r>
        <w:rPr>
          <w:b w:val="0"/>
        </w:rPr>
        <w:t>Kern der Problemstellung sind Ketten von Voraussetzungen. Gesucht ist deshalb eine Datenbank, die Beziehungen über viele Stufen direkt verfolgt.</w:t>
      </w:r>
    </w:p>
    <w:p>
      <w:pPr>
        <w:pStyle w:val="Listenabsatz"/>
        <w:numPr>
          <w:ilvl w:val="0"/>
          <w:numId w:val="1"/>
        </w:numPr>
      </w:pPr>
      <w:r>
        <w:rPr>
          <w:b/>
        </w:rPr>
        <w:t>Neo4j (NoSQL, Graph):</w:t>
      </w:r>
      <w:r>
        <w:rPr>
          <w:b w:val="0"/>
        </w:rPr>
        <w:t xml:space="preserve"> Kurse, Personen und Durchführungen sind Knoten, Voraussetzungen und Belegungen sind Kanten. Eine Suche über beliebig viele Stufen ist ein einziges Pfadmuster und folgt gespeicherten Kanten statt Joins</w:t>
      </w:r>
    </w:p>
    <w:p>
      <w:pPr>
        <w:pStyle w:val="Listenabsatz"/>
        <w:numPr>
          <w:ilvl w:val="0"/>
          <w:numId w:val="1"/>
        </w:numPr>
      </w:pPr>
      <w:r>
        <w:rPr>
          <w:b/>
        </w:rPr>
        <w:t>PostgreSQL 18.6 (relational):</w:t>
      </w:r>
      <w:r>
        <w:rPr>
          <w:b w:val="0"/>
        </w:rPr>
        <w:t xml:space="preserve"> Mit </w:t>
      </w:r>
      <w:r>
        <w:rPr>
          <w:rFonts w:ascii="Consolas" w:hAnsi="Consolas"/>
          <w:b w:val="0"/>
          <w:sz w:val="18"/>
        </w:rPr>
        <w:t>WITH RECURSIVE</w:t>
      </w:r>
      <w:r>
        <w:rPr>
          <w:b w:val="0"/>
        </w:rPr>
        <w:t xml:space="preserve"> sind mehrstufige Abfragen auch relational möglich. Der Ausgang des Vergleichs ist damit offen</w:t>
      </w:r>
    </w:p>
    <w:p>
      <w:r>
        <w:rPr>
          <w:b w:val="0"/>
        </w:rPr>
        <w:t>Dokument-, Key-Value- und Column-Datenbanken passen weniger gut. Ein Vorkurs gehört zu vielen Kursen und würde eingebettet dupliziert, und mehrstufige Beziehungen sind dort nicht das zentrale Abfragemuster.</w:t>
      </w:r>
    </w:p>
    <w:p>
      <w:pPr>
        <w:pStyle w:val="berschrift1"/>
      </w:pPr>
      <w:r>
        <w:t>Konzeptionelles Datenmodell</w:t>
      </w:r>
    </w:p>
    <w:p>
      <w:r>
        <w:rPr>
          <w:b w:val="0"/>
        </w:rPr>
        <w:t>Das Modell zeigt die fachliche Sicht ohne Tabellen. Es enthält sechs Entitätstypen.</w:t>
      </w:r>
    </w:p>
    <w:p>
      <w:pPr>
        <w:keepNext/>
        <w:jc w:val="center"/>
      </w:pPr>
      <w:r>
        <w:drawing>
          <wp:inline xmlns:a="http://schemas.openxmlformats.org/drawingml/2006/main" xmlns:pic="http://schemas.openxmlformats.org/drawingml/2006/picture">
            <wp:extent cx="4680000" cy="3126094"/>
            <wp:docPr id="166964196" name="Picture 166964196"/>
            <wp:cNvGraphicFramePr>
              <a:graphicFrameLocks noChangeAspect="1"/>
            </wp:cNvGraphicFramePr>
            <a:graphic>
              <a:graphicData uri="http://schemas.openxmlformats.org/drawingml/2006/picture">
                <pic:pic>
                  <pic:nvPicPr>
                    <pic:cNvPr id="0" name="conceptual.png"/>
                    <pic:cNvPicPr/>
                  </pic:nvPicPr>
                  <pic:blipFill>
                    <a:blip r:embed="rId36"/>
                    <a:stretch>
                      <a:fillRect/>
                    </a:stretch>
                  </pic:blipFill>
                  <pic:spPr>
                    <a:xfrm>
                      <a:off x="0" y="0"/>
                      <a:ext cx="4680000" cy="3126094"/>
                    </a:xfrm>
                    <a:prstGeom prst="rect"/>
                  </pic:spPr>
                </pic:pic>
              </a:graphicData>
            </a:graphic>
          </wp:inline>
        </w:drawing>
      </w:r>
    </w:p>
    <w:p>
      <w:pPr>
        <w:pStyle w:val="Beschriftung"/>
      </w:pPr>
      <w:r>
        <w:t xml:space="preserve">Abbildung </w:t>
      </w:r>
      <w:r>
        <w:fldChar w:fldCharType="begin"/>
      </w:r>
      <w:r>
        <w:instrText xml:space="preserve"> SEQ Abbildung \* ARABIC </w:instrText>
      </w:r>
      <w:r>
        <w:fldChar w:fldCharType="separate"/>
      </w:r>
      <w:r>
        <w:t>1</w:t>
      </w:r>
      <w:r>
        <w:fldChar w:fldCharType="end"/>
      </w:r>
      <w:r>
        <w:t>: Konzeptionelles Datenmodell in Chen-Notation</w:t>
      </w:r>
    </w:p>
    <w:p>
      <w:pPr>
        <w:pStyle w:val="Listenabsatz"/>
        <w:numPr>
          <w:ilvl w:val="0"/>
          <w:numId w:val="1"/>
        </w:numPr>
      </w:pPr>
      <w:r>
        <w:rPr>
          <w:b/>
        </w:rPr>
        <w:t>Kurs:</w:t>
      </w:r>
      <w:r>
        <w:rPr>
          <w:b w:val="0"/>
        </w:rPr>
        <w:t xml:space="preserve"> Kurscode, Titel, Stunden</w:t>
      </w:r>
    </w:p>
    <w:p>
      <w:pPr>
        <w:pStyle w:val="Listenabsatz"/>
        <w:numPr>
          <w:ilvl w:val="0"/>
          <w:numId w:val="1"/>
        </w:numPr>
      </w:pPr>
      <w:r>
        <w:rPr>
          <w:b/>
        </w:rPr>
        <w:t>Durchführung:</w:t>
      </w:r>
      <w:r>
        <w:rPr>
          <w:b w:val="0"/>
        </w:rPr>
        <w:t xml:space="preserve"> Nr, Studienform. Gehört zu genau einem Kurs, Semester, Standort und einer Lehrperson (je 1:N)</w:t>
      </w:r>
    </w:p>
    <w:p>
      <w:pPr>
        <w:pStyle w:val="Listenabsatz"/>
        <w:numPr>
          <w:ilvl w:val="0"/>
          <w:numId w:val="1"/>
        </w:numPr>
      </w:pPr>
      <w:r>
        <w:rPr>
          <w:b/>
        </w:rPr>
        <w:t>Semester, Standort, Lehrperson:</w:t>
      </w:r>
      <w:r>
        <w:rPr>
          <w:b w:val="0"/>
        </w:rPr>
        <w:t xml:space="preserve"> ordnen eine Durchführung zeitlich, örtlich und personell ein</w:t>
      </w:r>
    </w:p>
    <w:p>
      <w:pPr>
        <w:pStyle w:val="Listenabsatz"/>
        <w:numPr>
          <w:ilvl w:val="0"/>
          <w:numId w:val="1"/>
        </w:numPr>
      </w:pPr>
      <w:r>
        <w:rPr>
          <w:b/>
        </w:rPr>
        <w:t>Lernende Person:</w:t>
      </w:r>
      <w:r>
        <w:rPr>
          <w:b w:val="0"/>
        </w:rPr>
        <w:t xml:space="preserve"> ID, Anzeigename, Studienform</w:t>
      </w:r>
    </w:p>
    <w:p>
      <w:pPr>
        <w:pStyle w:val="Listenabsatz"/>
        <w:numPr>
          <w:ilvl w:val="0"/>
          <w:numId w:val="1"/>
        </w:numPr>
      </w:pPr>
      <w:r>
        <w:rPr>
          <w:b/>
        </w:rPr>
        <w:t>belegt:</w:t>
      </w:r>
      <w:r>
        <w:rPr>
          <w:b w:val="0"/>
        </w:rPr>
        <w:t xml:space="preserve"> N:N zwischen Person und Durchführung mit Abschlussdatum, deshalb als assoziative Entität gezeichnet</w:t>
      </w:r>
    </w:p>
    <w:p>
      <w:pPr>
        <w:pStyle w:val="Listenabsatz"/>
        <w:numPr>
          <w:ilvl w:val="0"/>
          <w:numId w:val="1"/>
        </w:numPr>
      </w:pPr>
      <w:r>
        <w:rPr>
          <w:b/>
        </w:rPr>
        <w:t>setzt voraus:</w:t>
      </w:r>
      <w:r>
        <w:rPr>
          <w:b w:val="0"/>
        </w:rPr>
        <w:t xml:space="preserve"> N:N-Selbstbeziehung von Kurs mit den Rollen Zielkurs und Vorkurs</w:t>
      </w:r>
    </w:p>
    <w:p>
      <w:r>
        <w:rPr>
          <w:b w:val="0"/>
        </w:rPr>
        <w:t>Die Trennung von Kurs und Durchführung ist der zentrale Entscheid. Voraussetzungen gelten für den Kurs, Termine, Orte und Lehrpersonen für die Durchführung.</w:t>
      </w:r>
    </w:p>
    <w:p>
      <w:pPr>
        <w:pStyle w:val="berschrift1"/>
      </w:pPr>
      <w:r>
        <w:t>Relationale Umsetzung</w:t>
      </w:r>
    </w:p>
    <w:p>
      <w:r>
        <w:rPr>
          <w:b w:val="0"/>
        </w:rPr>
        <w:t xml:space="preserve">Die Umsetzung liegt in </w:t>
      </w:r>
      <w:r>
        <w:rPr>
          <w:rFonts w:ascii="Consolas" w:hAnsi="Consolas"/>
          <w:b w:val="0"/>
          <w:sz w:val="18"/>
        </w:rPr>
        <w:t>le2-sql/</w:t>
      </w:r>
      <w:r>
        <w:rPr>
          <w:b w:val="0"/>
        </w:rPr>
        <w:t xml:space="preserve"> und wird mit </w:t>
      </w:r>
      <w:r>
        <w:rPr>
          <w:rFonts w:ascii="Consolas" w:hAnsi="Consolas"/>
          <w:b w:val="0"/>
          <w:sz w:val="18"/>
        </w:rPr>
        <w:t>start.ps1</w:t>
      </w:r>
      <w:r>
        <w:rPr>
          <w:b w:val="0"/>
        </w:rPr>
        <w:t xml:space="preserve"> aufgebaut, geladen und geprüft.</w:t>
      </w:r>
    </w:p>
    <w:p>
      <w:pPr>
        <w:pStyle w:val="berschrift2"/>
      </w:pPr>
      <w:r>
        <w:t>4.1 Relationales Modell</w:t>
      </w:r>
    </w:p>
    <w:p>
      <w:pPr>
        <w:keepNext/>
        <w:jc w:val="center"/>
      </w:pPr>
      <w:r>
        <w:drawing>
          <wp:inline xmlns:a="http://schemas.openxmlformats.org/drawingml/2006/main" xmlns:pic="http://schemas.openxmlformats.org/drawingml/2006/picture">
            <wp:extent cx="5040000" cy="3449351"/>
            <wp:docPr id="166964197" name="Picture 166964197"/>
            <wp:cNvGraphicFramePr>
              <a:graphicFrameLocks noChangeAspect="1"/>
            </wp:cNvGraphicFramePr>
            <a:graphic>
              <a:graphicData uri="http://schemas.openxmlformats.org/drawingml/2006/picture">
                <pic:pic>
                  <pic:nvPicPr>
                    <pic:cNvPr id="0" name="relational.png"/>
                    <pic:cNvPicPr/>
                  </pic:nvPicPr>
                  <pic:blipFill>
                    <a:blip r:embed="rId37"/>
                    <a:stretch>
                      <a:fillRect/>
                    </a:stretch>
                  </pic:blipFill>
                  <pic:spPr>
                    <a:xfrm>
                      <a:off x="0" y="0"/>
                      <a:ext cx="5040000" cy="3449351"/>
                    </a:xfrm>
                    <a:prstGeom prst="rect"/>
                  </pic:spPr>
                </pic:pic>
              </a:graphicData>
            </a:graphic>
          </wp:inline>
        </w:drawing>
      </w:r>
    </w:p>
    <w:p>
      <w:pPr>
        <w:pStyle w:val="Beschriftung"/>
      </w:pPr>
      <w:r>
        <w:t xml:space="preserve">Abbildung </w:t>
      </w:r>
      <w:r>
        <w:fldChar w:fldCharType="begin"/>
      </w:r>
      <w:r>
        <w:instrText xml:space="preserve"> SEQ Abbildung \* ARABIC </w:instrText>
      </w:r>
      <w:r>
        <w:fldChar w:fldCharType="separate"/>
      </w:r>
      <w:r>
        <w:t>2</w:t>
      </w:r>
      <w:r>
        <w:fldChar w:fldCharType="end"/>
      </w:r>
      <w:r>
        <w:t>: Relationales Modell, Primärschlüssel unterstrichen, Pfeile vom Fremdschlüssel zum Primärschlüssel</w:t>
      </w:r>
    </w:p>
    <w:p>
      <w:pPr>
        <w:pStyle w:val="Listenabsatz"/>
        <w:numPr>
          <w:ilvl w:val="0"/>
          <w:numId w:val="1"/>
        </w:numPr>
      </w:pPr>
      <w:r>
        <w:rPr>
          <w:b/>
        </w:rPr>
        <w:t>Entitäten:</w:t>
      </w:r>
      <w:r>
        <w:rPr>
          <w:b w:val="0"/>
        </w:rPr>
        <w:t xml:space="preserve"> </w:t>
      </w:r>
      <w:r>
        <w:rPr>
          <w:rFonts w:ascii="Consolas" w:hAnsi="Consolas"/>
          <w:b w:val="0"/>
          <w:sz w:val="18"/>
        </w:rPr>
        <w:t>course</w:t>
      </w:r>
      <w:r>
        <w:rPr>
          <w:b w:val="0"/>
        </w:rPr>
        <w:t xml:space="preserve">, </w:t>
      </w:r>
      <w:r>
        <w:rPr>
          <w:rFonts w:ascii="Consolas" w:hAnsi="Consolas"/>
          <w:b w:val="0"/>
          <w:sz w:val="18"/>
        </w:rPr>
        <w:t>learner</w:t>
      </w:r>
      <w:r>
        <w:rPr>
          <w:b w:val="0"/>
        </w:rPr>
        <w:t xml:space="preserve">, </w:t>
      </w:r>
      <w:r>
        <w:rPr>
          <w:rFonts w:ascii="Consolas" w:hAnsi="Consolas"/>
          <w:b w:val="0"/>
          <w:sz w:val="18"/>
        </w:rPr>
        <w:t>course_run</w:t>
      </w:r>
      <w:r>
        <w:rPr>
          <w:b w:val="0"/>
        </w:rPr>
        <w:t xml:space="preserve">, </w:t>
      </w:r>
      <w:r>
        <w:rPr>
          <w:rFonts w:ascii="Consolas" w:hAnsi="Consolas"/>
          <w:b w:val="0"/>
          <w:sz w:val="18"/>
        </w:rPr>
        <w:t>semester</w:t>
      </w:r>
      <w:r>
        <w:rPr>
          <w:b w:val="0"/>
        </w:rPr>
        <w:t xml:space="preserve">, </w:t>
      </w:r>
      <w:r>
        <w:rPr>
          <w:rFonts w:ascii="Consolas" w:hAnsi="Consolas"/>
          <w:b w:val="0"/>
          <w:sz w:val="18"/>
        </w:rPr>
        <w:t>location</w:t>
      </w:r>
      <w:r>
        <w:rPr>
          <w:b w:val="0"/>
        </w:rPr>
        <w:t xml:space="preserve">, </w:t>
      </w:r>
      <w:r>
        <w:rPr>
          <w:rFonts w:ascii="Consolas" w:hAnsi="Consolas"/>
          <w:b w:val="0"/>
          <w:sz w:val="18"/>
        </w:rPr>
        <w:t>lecturer</w:t>
      </w:r>
    </w:p>
    <w:p>
      <w:pPr>
        <w:pStyle w:val="Listenabsatz"/>
        <w:numPr>
          <w:ilvl w:val="0"/>
          <w:numId w:val="1"/>
        </w:numPr>
      </w:pPr>
      <w:r>
        <w:rPr>
          <w:b/>
        </w:rPr>
        <w:t>1:N-Beziehungen:</w:t>
      </w:r>
      <w:r>
        <w:rPr>
          <w:b w:val="0"/>
        </w:rPr>
        <w:t xml:space="preserve"> als Fremdschlüssel in </w:t>
      </w:r>
      <w:r>
        <w:rPr>
          <w:rFonts w:ascii="Consolas" w:hAnsi="Consolas"/>
          <w:b w:val="0"/>
          <w:sz w:val="18"/>
        </w:rPr>
        <w:t>course_run</w:t>
      </w:r>
    </w:p>
    <w:p>
      <w:pPr>
        <w:pStyle w:val="Listenabsatz"/>
        <w:numPr>
          <w:ilvl w:val="0"/>
          <w:numId w:val="1"/>
        </w:numPr>
      </w:pPr>
      <w:r>
        <w:rPr>
          <w:rFonts w:ascii="Consolas" w:hAnsi="Consolas"/>
          <w:b/>
          <w:sz w:val="18"/>
        </w:rPr>
        <w:t>prerequisite</w:t>
      </w:r>
      <w:r>
        <w:rPr>
          <w:b/>
        </w:rPr>
        <w:t>:</w:t>
      </w:r>
      <w:r>
        <w:rPr>
          <w:b w:val="0"/>
        </w:rPr>
        <w:t xml:space="preserve"> Selbstbeziehung, beide Spalten Fremdschlüssel auf </w:t>
      </w:r>
      <w:r>
        <w:rPr>
          <w:rFonts w:ascii="Consolas" w:hAnsi="Consolas"/>
          <w:b w:val="0"/>
          <w:sz w:val="18"/>
        </w:rPr>
        <w:t>course</w:t>
      </w:r>
      <w:r>
        <w:rPr>
          <w:b w:val="0"/>
        </w:rPr>
        <w:t xml:space="preserve"> und zusammen Primärschlüssel</w:t>
      </w:r>
    </w:p>
    <w:p>
      <w:pPr>
        <w:pStyle w:val="Listenabsatz"/>
        <w:numPr>
          <w:ilvl w:val="0"/>
          <w:numId w:val="1"/>
        </w:numPr>
      </w:pPr>
      <w:r>
        <w:rPr>
          <w:rFonts w:ascii="Consolas" w:hAnsi="Consolas"/>
          <w:b/>
          <w:sz w:val="18"/>
        </w:rPr>
        <w:t>enrollment</w:t>
      </w:r>
      <w:r>
        <w:rPr>
          <w:b/>
        </w:rPr>
        <w:t>:</w:t>
      </w:r>
      <w:r>
        <w:rPr>
          <w:b w:val="0"/>
        </w:rPr>
        <w:t xml:space="preserve"> Beziehung belegt mit </w:t>
      </w:r>
      <w:r>
        <w:rPr>
          <w:rFonts w:ascii="Consolas" w:hAnsi="Consolas"/>
          <w:b w:val="0"/>
          <w:sz w:val="18"/>
        </w:rPr>
        <w:t>completed_on</w:t>
      </w:r>
      <w:r>
        <w:rPr>
          <w:b w:val="0"/>
        </w:rPr>
        <w:t xml:space="preserve">. </w:t>
      </w:r>
      <w:r>
        <w:rPr>
          <w:rFonts w:ascii="Consolas" w:hAnsi="Consolas"/>
          <w:b w:val="0"/>
          <w:sz w:val="18"/>
        </w:rPr>
        <w:t>course_id</w:t>
      </w:r>
      <w:r>
        <w:rPr>
          <w:b w:val="0"/>
        </w:rPr>
        <w:t xml:space="preserve"> wird mitgeführt, damit der Primärschlüssel </w:t>
      </w:r>
      <w:r>
        <w:rPr>
          <w:rFonts w:ascii="Consolas" w:hAnsi="Consolas"/>
          <w:b w:val="0"/>
          <w:sz w:val="18"/>
        </w:rPr>
        <w:t>(learner_id, course_id)</w:t>
      </w:r>
      <w:r>
        <w:rPr>
          <w:b w:val="0"/>
        </w:rPr>
        <w:t xml:space="preserve"> eine Belegung pro Person und Kurs erzwingt. Der zusammengesetzte Fremdschlüssel </w:t>
      </w:r>
      <w:r>
        <w:rPr>
          <w:rFonts w:ascii="Consolas" w:hAnsi="Consolas"/>
          <w:b w:val="0"/>
          <w:sz w:val="18"/>
        </w:rPr>
        <w:t>(run_id, course_id)</w:t>
      </w:r>
      <w:r>
        <w:rPr>
          <w:b w:val="0"/>
        </w:rPr>
        <w:t xml:space="preserve"> stellt sicher, dass der Kurs zur Durchführung passt</w:t>
      </w:r>
    </w:p>
    <w:p>
      <w:pPr>
        <w:pStyle w:val="Listenabsatz"/>
        <w:numPr>
          <w:ilvl w:val="0"/>
          <w:numId w:val="1"/>
        </w:numPr>
      </w:pPr>
      <w:r>
        <w:rPr>
          <w:b/>
        </w:rPr>
        <w:t>Normalform:</w:t>
      </w:r>
      <w:r>
        <w:rPr>
          <w:b w:val="0"/>
        </w:rPr>
        <w:t xml:space="preserve"> Alle Attribute sind atomar, Titel und Stunden stehen nur in </w:t>
      </w:r>
      <w:r>
        <w:rPr>
          <w:rFonts w:ascii="Consolas" w:hAnsi="Consolas"/>
          <w:b w:val="0"/>
          <w:sz w:val="18"/>
        </w:rPr>
        <w:t>course</w:t>
      </w:r>
      <w:r>
        <w:rPr>
          <w:b w:val="0"/>
        </w:rPr>
        <w:t xml:space="preserve">. Das Schema ist in 3NF. </w:t>
      </w:r>
      <w:r>
        <w:rPr>
          <w:rFonts w:ascii="Consolas" w:hAnsi="Consolas"/>
          <w:b w:val="0"/>
          <w:sz w:val="18"/>
        </w:rPr>
        <w:t>run_id</w:t>
      </w:r>
      <w:r>
        <w:rPr>
          <w:b w:val="0"/>
        </w:rPr>
        <w:t xml:space="preserve"> bestimmt </w:t>
      </w:r>
      <w:r>
        <w:rPr>
          <w:rFonts w:ascii="Consolas" w:hAnsi="Consolas"/>
          <w:b w:val="0"/>
          <w:sz w:val="18"/>
        </w:rPr>
        <w:t>course_id</w:t>
      </w:r>
      <w:r>
        <w:rPr>
          <w:b w:val="0"/>
        </w:rPr>
        <w:t xml:space="preserve">, ist aber kein Schlüssel von </w:t>
      </w:r>
      <w:r>
        <w:rPr>
          <w:rFonts w:ascii="Consolas" w:hAnsi="Consolas"/>
          <w:b w:val="0"/>
          <w:sz w:val="18"/>
        </w:rPr>
        <w:t>enrollment</w:t>
      </w:r>
      <w:r>
        <w:rPr>
          <w:b w:val="0"/>
        </w:rPr>
        <w:t>. Diese bewusste Ausnahme von der BCNF sichert die Regel „eine Belegung pro Kurs“ deklarativ</w:t>
      </w:r>
    </w:p>
    <w:p>
      <w:pPr>
        <w:pStyle w:val="berschrift2"/>
      </w:pPr>
      <w:r>
        <w:t>4.2 Datenbank aufbauen und laden</w:t>
      </w:r>
    </w:p>
    <w:p>
      <w:r>
        <w:rPr>
          <w:b w:val="0"/>
        </w:rPr>
        <w:t>Schema und Beispielbestand entstehen bei jedem Start neu aus zwei Skripten.</w:t>
      </w:r>
    </w:p>
    <w:p>
      <w:pPr>
        <w:keepNext/>
        <w:spacing w:after="40"/>
      </w:pPr>
      <w:r>
        <w:rPr>
          <w:b/>
        </w:rPr>
        <w:t>Daten (synthetic-v2):</w:t>
      </w:r>
    </w:p>
    <w:p>
      <w:pPr>
        <w:pStyle w:val="Listenabsatz"/>
        <w:numPr>
          <w:ilvl w:val="0"/>
          <w:numId w:val="1"/>
        </w:numPr>
      </w:pPr>
      <w:r>
        <w:rPr>
          <w:rFonts w:ascii="Consolas" w:hAnsi="Consolas"/>
          <w:b w:val="0"/>
          <w:sz w:val="18"/>
        </w:rPr>
        <w:t>semester</w:t>
      </w:r>
      <w:r>
        <w:rPr>
          <w:b w:val="0"/>
        </w:rPr>
        <w:t xml:space="preserve">: </w:t>
      </w:r>
      <w:r>
        <w:rPr>
          <w:b/>
        </w:rPr>
        <w:t>4</w:t>
      </w:r>
      <w:r>
        <w:rPr>
          <w:b w:val="0"/>
        </w:rPr>
        <w:t xml:space="preserve"> Semester</w:t>
      </w:r>
    </w:p>
    <w:p>
      <w:pPr>
        <w:pStyle w:val="Listenabsatz"/>
        <w:numPr>
          <w:ilvl w:val="0"/>
          <w:numId w:val="1"/>
        </w:numPr>
      </w:pPr>
      <w:r>
        <w:rPr>
          <w:rFonts w:ascii="Consolas" w:hAnsi="Consolas"/>
          <w:b w:val="0"/>
          <w:sz w:val="18"/>
        </w:rPr>
        <w:t>location</w:t>
      </w:r>
      <w:r>
        <w:rPr>
          <w:b w:val="0"/>
        </w:rPr>
        <w:t xml:space="preserve">: </w:t>
      </w:r>
      <w:r>
        <w:rPr>
          <w:b/>
        </w:rPr>
        <w:t>3</w:t>
      </w:r>
      <w:r>
        <w:rPr>
          <w:b w:val="0"/>
        </w:rPr>
        <w:t xml:space="preserve"> Standorte</w:t>
      </w:r>
    </w:p>
    <w:p>
      <w:pPr>
        <w:pStyle w:val="Listenabsatz"/>
        <w:numPr>
          <w:ilvl w:val="0"/>
          <w:numId w:val="1"/>
        </w:numPr>
      </w:pPr>
      <w:r>
        <w:rPr>
          <w:rFonts w:ascii="Consolas" w:hAnsi="Consolas"/>
          <w:b w:val="0"/>
          <w:sz w:val="18"/>
        </w:rPr>
        <w:t>lecturer</w:t>
      </w:r>
      <w:r>
        <w:rPr>
          <w:b w:val="0"/>
        </w:rPr>
        <w:t xml:space="preserve">: </w:t>
      </w:r>
      <w:r>
        <w:rPr>
          <w:b/>
        </w:rPr>
        <w:t>4</w:t>
      </w:r>
      <w:r>
        <w:rPr>
          <w:b w:val="0"/>
        </w:rPr>
        <w:t xml:space="preserve"> Lehrpersonen</w:t>
      </w:r>
    </w:p>
    <w:p>
      <w:pPr>
        <w:pStyle w:val="Listenabsatz"/>
        <w:numPr>
          <w:ilvl w:val="0"/>
          <w:numId w:val="1"/>
        </w:numPr>
      </w:pPr>
      <w:r>
        <w:rPr>
          <w:rFonts w:ascii="Consolas" w:hAnsi="Consolas"/>
          <w:b w:val="0"/>
          <w:sz w:val="18"/>
        </w:rPr>
        <w:t>course</w:t>
      </w:r>
      <w:r>
        <w:rPr>
          <w:b w:val="0"/>
        </w:rPr>
        <w:t xml:space="preserve">: </w:t>
      </w:r>
      <w:r>
        <w:rPr>
          <w:b/>
        </w:rPr>
        <w:t>10</w:t>
      </w:r>
      <w:r>
        <w:rPr>
          <w:b w:val="0"/>
        </w:rPr>
        <w:t xml:space="preserve"> Kurse</w:t>
      </w:r>
    </w:p>
    <w:p>
      <w:pPr>
        <w:pStyle w:val="Listenabsatz"/>
        <w:numPr>
          <w:ilvl w:val="0"/>
          <w:numId w:val="1"/>
        </w:numPr>
      </w:pPr>
      <w:r>
        <w:rPr>
          <w:rFonts w:ascii="Consolas" w:hAnsi="Consolas"/>
          <w:b w:val="0"/>
          <w:sz w:val="18"/>
        </w:rPr>
        <w:t>learner</w:t>
      </w:r>
      <w:r>
        <w:rPr>
          <w:b w:val="0"/>
        </w:rPr>
        <w:t xml:space="preserve">: </w:t>
      </w:r>
      <w:r>
        <w:rPr>
          <w:b/>
        </w:rPr>
        <w:t>3</w:t>
      </w:r>
      <w:r>
        <w:rPr>
          <w:b w:val="0"/>
        </w:rPr>
        <w:t xml:space="preserve"> Personen</w:t>
      </w:r>
    </w:p>
    <w:p>
      <w:pPr>
        <w:pStyle w:val="Listenabsatz"/>
        <w:numPr>
          <w:ilvl w:val="0"/>
          <w:numId w:val="1"/>
        </w:numPr>
      </w:pPr>
      <w:r>
        <w:rPr>
          <w:rFonts w:ascii="Consolas" w:hAnsi="Consolas"/>
          <w:b w:val="0"/>
          <w:sz w:val="18"/>
        </w:rPr>
        <w:t>prerequisite</w:t>
      </w:r>
      <w:r>
        <w:rPr>
          <w:b w:val="0"/>
        </w:rPr>
        <w:t xml:space="preserve">: </w:t>
      </w:r>
      <w:r>
        <w:rPr>
          <w:b/>
        </w:rPr>
        <w:t>14</w:t>
      </w:r>
      <w:r>
        <w:rPr>
          <w:b w:val="0"/>
        </w:rPr>
        <w:t xml:space="preserve"> Voraussetzungen</w:t>
      </w:r>
    </w:p>
    <w:p>
      <w:pPr>
        <w:pStyle w:val="Listenabsatz"/>
        <w:numPr>
          <w:ilvl w:val="0"/>
          <w:numId w:val="1"/>
        </w:numPr>
      </w:pPr>
      <w:r>
        <w:rPr>
          <w:rFonts w:ascii="Consolas" w:hAnsi="Consolas"/>
          <w:b w:val="0"/>
          <w:sz w:val="18"/>
        </w:rPr>
        <w:t>course_run</w:t>
      </w:r>
      <w:r>
        <w:rPr>
          <w:b w:val="0"/>
        </w:rPr>
        <w:t xml:space="preserve">: </w:t>
      </w:r>
      <w:r>
        <w:rPr>
          <w:b/>
        </w:rPr>
        <w:t>17</w:t>
      </w:r>
      <w:r>
        <w:rPr>
          <w:b w:val="0"/>
        </w:rPr>
        <w:t xml:space="preserve"> Durchführungen</w:t>
      </w:r>
    </w:p>
    <w:p>
      <w:pPr>
        <w:pStyle w:val="Listenabsatz"/>
        <w:numPr>
          <w:ilvl w:val="0"/>
          <w:numId w:val="1"/>
        </w:numPr>
      </w:pPr>
      <w:r>
        <w:rPr>
          <w:rFonts w:ascii="Consolas" w:hAnsi="Consolas"/>
          <w:b w:val="0"/>
          <w:sz w:val="18"/>
        </w:rPr>
        <w:t>enrollment</w:t>
      </w:r>
      <w:r>
        <w:rPr>
          <w:b w:val="0"/>
        </w:rPr>
        <w:t xml:space="preserve">: </w:t>
      </w:r>
      <w:r>
        <w:rPr>
          <w:b/>
        </w:rPr>
        <w:t>8</w:t>
      </w:r>
      <w:r>
        <w:rPr>
          <w:b w:val="0"/>
        </w:rPr>
        <w:t xml:space="preserve"> Belegungen, davon </w:t>
      </w:r>
      <w:r>
        <w:rPr>
          <w:b/>
        </w:rPr>
        <w:t>7</w:t>
      </w:r>
      <w:r>
        <w:rPr>
          <w:b w:val="0"/>
        </w:rPr>
        <w:t xml:space="preserve"> abgeschlossen</w:t>
      </w:r>
    </w:p>
    <w:p>
      <w:pPr>
        <w:keepNext/>
        <w:spacing w:after="40"/>
      </w:pPr>
      <w:r>
        <w:rPr>
          <w:b/>
        </w:rPr>
        <w:t>Vorgehen:</w:t>
      </w:r>
    </w:p>
    <w:p>
      <w:pPr>
        <w:pStyle w:val="Listenabsatz"/>
        <w:numPr>
          <w:ilvl w:val="0"/>
          <w:numId w:val="49"/>
        </w:numPr>
      </w:pPr>
      <w:r>
        <w:rPr>
          <w:rFonts w:ascii="Consolas" w:hAnsi="Consolas"/>
          <w:b w:val="0"/>
          <w:sz w:val="18"/>
        </w:rPr>
        <w:t>schema.sql</w:t>
      </w:r>
      <w:r>
        <w:rPr>
          <w:b w:val="0"/>
        </w:rPr>
        <w:t xml:space="preserve"> legt Tabellen mit </w:t>
      </w:r>
      <w:r>
        <w:rPr>
          <w:rFonts w:ascii="Consolas" w:hAnsi="Consolas"/>
          <w:b w:val="0"/>
          <w:sz w:val="18"/>
        </w:rPr>
        <w:t>NOT NULL</w:t>
      </w:r>
      <w:r>
        <w:rPr>
          <w:b w:val="0"/>
        </w:rPr>
        <w:t xml:space="preserve">, </w:t>
      </w:r>
      <w:r>
        <w:rPr>
          <w:rFonts w:ascii="Consolas" w:hAnsi="Consolas"/>
          <w:b w:val="0"/>
          <w:sz w:val="18"/>
        </w:rPr>
        <w:t>CHECK</w:t>
      </w:r>
      <w:r>
        <w:rPr>
          <w:b w:val="0"/>
        </w:rPr>
        <w:t xml:space="preserve">, </w:t>
      </w:r>
      <w:r>
        <w:rPr>
          <w:rFonts w:ascii="Consolas" w:hAnsi="Consolas"/>
          <w:b w:val="0"/>
          <w:sz w:val="18"/>
        </w:rPr>
        <w:t>UNIQUE</w:t>
      </w:r>
      <w:r>
        <w:rPr>
          <w:b w:val="0"/>
        </w:rPr>
        <w:t xml:space="preserve"> und Fremdschlüsseln an (</w:t>
      </w:r>
      <w:r>
        <w:rPr>
          <w:rFonts w:ascii="Consolas" w:hAnsi="Consolas"/>
          <w:b w:val="0"/>
          <w:sz w:val="18"/>
        </w:rPr>
        <w:t>ON UPDATE CASCADE</w:t>
      </w:r>
      <w:r>
        <w:rPr>
          <w:b w:val="0"/>
        </w:rPr>
        <w:t xml:space="preserve">, </w:t>
      </w:r>
      <w:r>
        <w:rPr>
          <w:rFonts w:ascii="Consolas" w:hAnsi="Consolas"/>
          <w:b w:val="0"/>
          <w:sz w:val="18"/>
        </w:rPr>
        <w:t>ON DELETE RESTRICT</w:t>
      </w:r>
      <w:r>
        <w:rPr>
          <w:b w:val="0"/>
        </w:rPr>
        <w:t>)</w:t>
      </w:r>
    </w:p>
    <w:p>
      <w:pPr>
        <w:pStyle w:val="Listenabsatz"/>
        <w:numPr>
          <w:ilvl w:val="0"/>
          <w:numId w:val="49"/>
        </w:numPr>
      </w:pPr>
      <w:r>
        <w:rPr>
          <w:b w:val="0"/>
        </w:rPr>
        <w:t xml:space="preserve">Indizes für die Gegenrichtung von </w:t>
      </w:r>
      <w:r>
        <w:rPr>
          <w:rFonts w:ascii="Consolas" w:hAnsi="Consolas"/>
          <w:b w:val="0"/>
          <w:sz w:val="18"/>
        </w:rPr>
        <w:t>prerequisite</w:t>
      </w:r>
      <w:r>
        <w:rPr>
          <w:b w:val="0"/>
        </w:rPr>
        <w:t xml:space="preserve">, für </w:t>
      </w:r>
      <w:r>
        <w:rPr>
          <w:rFonts w:ascii="Consolas" w:hAnsi="Consolas"/>
          <w:b w:val="0"/>
          <w:sz w:val="18"/>
        </w:rPr>
        <w:t>enrollment.run_id</w:t>
      </w:r>
      <w:r>
        <w:rPr>
          <w:b w:val="0"/>
        </w:rPr>
        <w:t xml:space="preserve"> und für die Suche nach Semester, Standort und Studienform ergänzen</w:t>
      </w:r>
    </w:p>
    <w:p>
      <w:pPr>
        <w:pStyle w:val="Listenabsatz"/>
        <w:numPr>
          <w:ilvl w:val="0"/>
          <w:numId w:val="49"/>
        </w:numPr>
      </w:pPr>
      <w:r>
        <w:rPr>
          <w:b w:val="0"/>
        </w:rPr>
        <w:t xml:space="preserve">A-002 als rekursive Funktion </w:t>
      </w:r>
      <w:r>
        <w:rPr>
          <w:rFonts w:ascii="Consolas" w:hAnsi="Consolas"/>
          <w:b w:val="0"/>
          <w:sz w:val="18"/>
        </w:rPr>
        <w:t>all_prerequisites()</w:t>
      </w:r>
      <w:r>
        <w:rPr>
          <w:b w:val="0"/>
        </w:rPr>
        <w:t xml:space="preserve"> umsetzen, A-003 bis A-005 bauen darauf auf</w:t>
      </w:r>
    </w:p>
    <w:p>
      <w:pPr>
        <w:pStyle w:val="Listenabsatz"/>
        <w:numPr>
          <w:ilvl w:val="0"/>
          <w:numId w:val="49"/>
        </w:numPr>
      </w:pPr>
      <w:r>
        <w:rPr>
          <w:rFonts w:ascii="Consolas" w:hAnsi="Consolas"/>
          <w:b w:val="0"/>
          <w:sz w:val="18"/>
        </w:rPr>
        <w:t>seed.sql</w:t>
      </w:r>
      <w:r>
        <w:rPr>
          <w:b w:val="0"/>
        </w:rPr>
        <w:t xml:space="preserve"> lädt die Daten in einer Transaktion in der Reihenfolge der Fremdschlüssel</w:t>
      </w:r>
    </w:p>
    <w:p>
      <w:pPr>
        <w:pStyle w:val="Listenabsatz"/>
        <w:numPr>
          <w:ilvl w:val="0"/>
          <w:numId w:val="49"/>
        </w:numPr>
      </w:pPr>
      <w:r>
        <w:rPr>
          <w:b w:val="0"/>
        </w:rPr>
        <w:t xml:space="preserve">Die Ansicht </w:t>
      </w:r>
      <w:r>
        <w:rPr>
          <w:rFonts w:ascii="Consolas" w:hAnsi="Consolas"/>
          <w:b w:val="0"/>
          <w:sz w:val="18"/>
        </w:rPr>
        <w:t>export_data</w:t>
      </w:r>
      <w:r>
        <w:rPr>
          <w:b w:val="0"/>
        </w:rPr>
        <w:t xml:space="preserve"> exportiert alle Tabellen als JSON. Daraus laden Neo4j und der Dateiimport dieselben Daten</w:t>
      </w:r>
    </w:p>
    <w:p>
      <w:pPr>
        <w:keepNext/>
        <w:spacing w:after="40"/>
      </w:pPr>
      <w:r>
        <w:rPr>
          <w:b/>
        </w:rPr>
        <w:t>Entscheide</w:t>
      </w:r>
    </w:p>
    <w:p>
      <w:pPr>
        <w:pStyle w:val="Listenabsatz"/>
        <w:numPr>
          <w:ilvl w:val="0"/>
          <w:numId w:val="1"/>
        </w:numPr>
      </w:pPr>
      <w:r>
        <w:rPr>
          <w:rFonts w:ascii="Consolas" w:hAnsi="Consolas"/>
          <w:b/>
          <w:sz w:val="18"/>
        </w:rPr>
        <w:t>UNION</w:t>
      </w:r>
      <w:r>
        <w:rPr>
          <w:b/>
        </w:rPr>
        <w:t xml:space="preserve"> statt </w:t>
      </w:r>
      <w:r>
        <w:rPr>
          <w:rFonts w:ascii="Consolas" w:hAnsi="Consolas"/>
          <w:b/>
          <w:sz w:val="18"/>
        </w:rPr>
        <w:t>UNION ALL</w:t>
      </w:r>
      <w:r>
        <w:rPr>
          <w:b/>
        </w:rPr>
        <w:t>:</w:t>
      </w:r>
      <w:r>
        <w:rPr>
          <w:b w:val="0"/>
        </w:rPr>
        <w:t xml:space="preserve"> Jeder Vorkurs erscheint einmal, und die Rekursion endet auch bei einem Zyklus in fehlerhaften Daten</w:t>
      </w:r>
    </w:p>
    <w:p>
      <w:pPr>
        <w:pStyle w:val="Listenabsatz"/>
        <w:numPr>
          <w:ilvl w:val="0"/>
          <w:numId w:val="1"/>
        </w:numPr>
      </w:pPr>
      <w:r>
        <w:rPr>
          <w:b/>
        </w:rPr>
        <w:t>Zyklenprüfung:</w:t>
      </w:r>
      <w:r>
        <w:rPr>
          <w:b w:val="0"/>
        </w:rPr>
        <w:t xml:space="preserve"> Mehrstufige Zyklen kann kein </w:t>
      </w:r>
      <w:r>
        <w:rPr>
          <w:rFonts w:ascii="Consolas" w:hAnsi="Consolas"/>
          <w:b w:val="0"/>
          <w:sz w:val="18"/>
        </w:rPr>
        <w:t>CHECK</w:t>
      </w:r>
      <w:r>
        <w:rPr>
          <w:b w:val="0"/>
        </w:rPr>
        <w:t xml:space="preserve"> verhindern. </w:t>
      </w:r>
      <w:r>
        <w:rPr>
          <w:rFonts w:ascii="Consolas" w:hAnsi="Consolas"/>
          <w:b w:val="0"/>
          <w:sz w:val="18"/>
        </w:rPr>
        <w:t>prerequisite_cycles()</w:t>
      </w:r>
      <w:r>
        <w:rPr>
          <w:b w:val="0"/>
        </w:rPr>
        <w:t xml:space="preserve"> prüft sie nach dem Laden</w:t>
      </w:r>
    </w:p>
    <w:p>
      <w:pPr>
        <w:pStyle w:val="berschrift2"/>
      </w:pPr>
      <w:r>
        <w:t>4.3 Prüfungen</w:t>
      </w:r>
    </w:p>
    <w:p>
      <w:r>
        <w:rPr>
          <w:rFonts w:ascii="Consolas" w:hAnsi="Consolas"/>
          <w:b w:val="0"/>
          <w:sz w:val="18"/>
        </w:rPr>
        <w:t>tests.sql</w:t>
      </w:r>
      <w:r>
        <w:rPr>
          <w:b w:val="0"/>
        </w:rPr>
        <w:t xml:space="preserve"> enthält </w:t>
      </w:r>
      <w:r>
        <w:rPr>
          <w:b/>
        </w:rPr>
        <w:t>32</w:t>
      </w:r>
      <w:r>
        <w:rPr>
          <w:b w:val="0"/>
        </w:rPr>
        <w:t xml:space="preserve"> Prüfungen zu Abfragen, Integrität, Export und Import, Datenänderungen und Strukturänderungen. Die Prüfungen laufen in einer Transaktion und hinterlassen keine Änderungen. Auf PostgreSQL sind alle bestanden. Für Person 1 fehlen vor </w:t>
      </w:r>
      <w:r>
        <w:rPr>
          <w:rFonts w:ascii="Consolas" w:hAnsi="Consolas"/>
          <w:b w:val="0"/>
          <w:sz w:val="18"/>
        </w:rPr>
        <w:t>PROJ</w:t>
      </w:r>
      <w:r>
        <w:rPr>
          <w:b w:val="0"/>
        </w:rPr>
        <w:t xml:space="preserve"> zum Beispiel </w:t>
      </w:r>
      <w:r>
        <w:rPr>
          <w:b/>
        </w:rPr>
        <w:t>5</w:t>
      </w:r>
      <w:r>
        <w:rPr>
          <w:b w:val="0"/>
        </w:rPr>
        <w:t xml:space="preserve"> Vorkurse mit </w:t>
      </w:r>
      <w:r>
        <w:rPr>
          <w:b/>
        </w:rPr>
        <w:t>42</w:t>
      </w:r>
      <w:r>
        <w:rPr>
          <w:b w:val="0"/>
        </w:rPr>
        <w:t xml:space="preserve"> Stunden.</w:t>
      </w:r>
    </w:p>
    <w:p>
      <w:pPr>
        <w:pStyle w:val="berschrift3"/>
      </w:pPr>
      <w:r>
        <w:t>Erkenntnisse</w:t>
      </w:r>
    </w:p>
    <w:p>
      <w:r>
        <w:rPr>
          <w:b w:val="0"/>
        </w:rPr>
        <w:t>Die relationale Umsetzung beantwortet alle fünf Abfragen korrekt und setzt die Regeln mit Constraints durch.</w:t>
      </w:r>
    </w:p>
    <w:p>
      <w:pPr>
        <w:keepNext/>
        <w:spacing w:after="40"/>
      </w:pPr>
      <w:r>
        <w:rPr>
          <w:b/>
        </w:rPr>
        <w:t>Abfragen</w:t>
      </w:r>
    </w:p>
    <w:p>
      <w:pPr>
        <w:pStyle w:val="Listenabsatz"/>
        <w:numPr>
          <w:ilvl w:val="0"/>
          <w:numId w:val="1"/>
        </w:numPr>
      </w:pPr>
      <w:r>
        <w:rPr>
          <w:b w:val="0"/>
        </w:rPr>
        <w:t>Die laufende Belegung von Person 3 in SQL zählt bei A-004 als fehlend (</w:t>
      </w:r>
      <w:r>
        <w:rPr>
          <w:b/>
        </w:rPr>
        <w:t>56</w:t>
      </w:r>
      <w:r>
        <w:rPr>
          <w:b w:val="0"/>
        </w:rPr>
        <w:t xml:space="preserve"> statt </w:t>
      </w:r>
      <w:r>
        <w:rPr>
          <w:b/>
        </w:rPr>
        <w:t>48</w:t>
      </w:r>
      <w:r>
        <w:rPr>
          <w:b w:val="0"/>
        </w:rPr>
        <w:t xml:space="preserve"> Stunden) und wird bei A-003 nicht erneut empfohlen</w:t>
      </w:r>
    </w:p>
    <w:p>
      <w:pPr>
        <w:pStyle w:val="Listenabsatz"/>
        <w:numPr>
          <w:ilvl w:val="0"/>
          <w:numId w:val="1"/>
        </w:numPr>
      </w:pPr>
      <w:r>
        <w:rPr>
          <w:b w:val="0"/>
        </w:rPr>
        <w:t>A-005 filtert nach Studienform. Person 2 (Teilzeit) erhält in FS27 in Olten nur MOD</w:t>
      </w:r>
    </w:p>
    <w:p>
      <w:pPr>
        <w:keepNext/>
        <w:spacing w:after="40"/>
      </w:pPr>
      <w:r>
        <w:rPr>
          <w:b/>
        </w:rPr>
        <w:t>Integrität</w:t>
      </w:r>
    </w:p>
    <w:p>
      <w:pPr>
        <w:pStyle w:val="Listenabsatz"/>
        <w:numPr>
          <w:ilvl w:val="0"/>
          <w:numId w:val="1"/>
        </w:numPr>
      </w:pPr>
      <w:r>
        <w:rPr>
          <w:b w:val="0"/>
        </w:rPr>
        <w:t>Abgewiesen werden ungültige Fremdschlüssel, eine Durchführung eines anderen Kurses, eine zweite Belegung desselben Kurses, Selbstvoraussetzungen, Nullstunden, ungültige Studienformen und Semesterdaten sowie das Löschen referenzierter Kurse</w:t>
      </w:r>
    </w:p>
    <w:p>
      <w:pPr>
        <w:keepNext/>
        <w:spacing w:after="40"/>
      </w:pPr>
      <w:r>
        <w:rPr>
          <w:b/>
        </w:rPr>
        <w:t>Datenänderungen</w:t>
      </w:r>
    </w:p>
    <w:p>
      <w:pPr>
        <w:pStyle w:val="Listenabsatz"/>
        <w:numPr>
          <w:ilvl w:val="0"/>
          <w:numId w:val="1"/>
        </w:numPr>
      </w:pPr>
      <w:r>
        <w:rPr>
          <w:b w:val="0"/>
        </w:rPr>
        <w:t>Export und Rückimport liefern alle acht Tabellen identisch</w:t>
      </w:r>
    </w:p>
    <w:p>
      <w:pPr>
        <w:pStyle w:val="Listenabsatz"/>
        <w:numPr>
          <w:ilvl w:val="0"/>
          <w:numId w:val="1"/>
        </w:numPr>
      </w:pPr>
      <w:r>
        <w:rPr>
          <w:rFonts w:ascii="Consolas" w:hAnsi="Consolas"/>
          <w:b w:val="0"/>
          <w:sz w:val="18"/>
        </w:rPr>
        <w:t>ALTER TABLE ADD COLUMN</w:t>
      </w:r>
      <w:r>
        <w:rPr>
          <w:b w:val="0"/>
        </w:rPr>
        <w:t xml:space="preserve">, </w:t>
      </w:r>
      <w:r>
        <w:rPr>
          <w:rFonts w:ascii="Consolas" w:hAnsi="Consolas"/>
          <w:b w:val="0"/>
          <w:sz w:val="18"/>
        </w:rPr>
        <w:t>CREATE TABLE</w:t>
      </w:r>
      <w:r>
        <w:rPr>
          <w:b w:val="0"/>
        </w:rPr>
        <w:t xml:space="preserve">, </w:t>
      </w:r>
      <w:r>
        <w:rPr>
          <w:rFonts w:ascii="Consolas" w:hAnsi="Consolas"/>
          <w:b w:val="0"/>
          <w:sz w:val="18"/>
        </w:rPr>
        <w:t>DROP TABLE</w:t>
      </w:r>
      <w:r>
        <w:rPr>
          <w:b w:val="0"/>
        </w:rPr>
        <w:t xml:space="preserve"> und </w:t>
      </w:r>
      <w:r>
        <w:rPr>
          <w:rFonts w:ascii="Consolas" w:hAnsi="Consolas"/>
          <w:b w:val="0"/>
          <w:sz w:val="18"/>
        </w:rPr>
        <w:t>DROP COLUMN</w:t>
      </w:r>
      <w:r>
        <w:rPr>
          <w:b w:val="0"/>
        </w:rPr>
        <w:t xml:space="preserve"> laufen in einem Savepoint und werden zurückgerollt, weil PostgreSQL auch Strukturänderungen transaktional ausführt</w:t>
      </w:r>
    </w:p>
    <w:p>
      <w:r>
        <w:rPr>
          <w:b w:val="0"/>
        </w:rPr>
        <w:t>Die Ergebnisse sind die Referenz für Neo4j.</w:t>
      </w:r>
    </w:p>
    <w:p>
      <w:pPr>
        <w:pStyle w:val="berschrift1"/>
      </w:pPr>
      <w:r>
        <w:t>Umsetzung in Neo4j</w:t>
      </w:r>
    </w:p>
    <w:p>
      <w:r>
        <w:rPr>
          <w:b w:val="0"/>
        </w:rPr>
        <w:t xml:space="preserve">Die Graphumsetzung liegt in </w:t>
      </w:r>
      <w:r>
        <w:rPr>
          <w:rFonts w:ascii="Consolas" w:hAnsi="Consolas"/>
          <w:b w:val="0"/>
          <w:sz w:val="18"/>
        </w:rPr>
        <w:t>le3-nosql/</w:t>
      </w:r>
      <w:r>
        <w:rPr>
          <w:b w:val="0"/>
        </w:rPr>
        <w:t>. Sie lädt denselben Bestand wie PostgreSQL und beantwortet dieselben fünf Abfragen.</w:t>
      </w:r>
    </w:p>
    <w:p>
      <w:pPr>
        <w:pStyle w:val="berschrift2"/>
      </w:pPr>
      <w:r>
        <w:t>5.1 Graphmodell</w:t>
      </w:r>
    </w:p>
    <w:p>
      <w:r>
        <w:rPr>
          <w:b w:val="0"/>
        </w:rPr>
        <w:t>Das Modell ist auf die Abfragen ausgerichtet. Jede Abfrage beginnt bei einem Kurs, einer Person oder einem Semester mit Standort und folgt von dort den Kanten.</w:t>
      </w:r>
    </w:p>
    <w:p>
      <w:pPr>
        <w:keepNext/>
        <w:jc w:val="center"/>
      </w:pPr>
      <w:r>
        <w:drawing>
          <wp:inline xmlns:a="http://schemas.openxmlformats.org/drawingml/2006/main" xmlns:pic="http://schemas.openxmlformats.org/drawingml/2006/picture">
            <wp:extent cx="4320000" cy="1795567"/>
            <wp:docPr id="166964198" name="Picture 166964198"/>
            <wp:cNvGraphicFramePr>
              <a:graphicFrameLocks noChangeAspect="1"/>
            </wp:cNvGraphicFramePr>
            <a:graphic>
              <a:graphicData uri="http://schemas.openxmlformats.org/drawingml/2006/picture">
                <pic:pic>
                  <pic:nvPicPr>
                    <pic:cNvPr id="0" name="graph.png"/>
                    <pic:cNvPicPr/>
                  </pic:nvPicPr>
                  <pic:blipFill>
                    <a:blip r:embed="rId38"/>
                    <a:stretch>
                      <a:fillRect/>
                    </a:stretch>
                  </pic:blipFill>
                  <pic:spPr>
                    <a:xfrm>
                      <a:off x="0" y="0"/>
                      <a:ext cx="4320000" cy="1795567"/>
                    </a:xfrm>
                    <a:prstGeom prst="rect"/>
                  </pic:spPr>
                </pic:pic>
              </a:graphicData>
            </a:graphic>
          </wp:inline>
        </w:drawing>
      </w:r>
    </w:p>
    <w:p>
      <w:pPr>
        <w:pStyle w:val="Beschriftung"/>
      </w:pPr>
      <w:r>
        <w:t xml:space="preserve">Abbildung </w:t>
      </w:r>
      <w:r>
        <w:fldChar w:fldCharType="begin"/>
      </w:r>
      <w:r>
        <w:instrText xml:space="preserve"> SEQ Abbildung \* ARABIC </w:instrText>
      </w:r>
      <w:r>
        <w:fldChar w:fldCharType="separate"/>
      </w:r>
      <w:r>
        <w:t>3</w:t>
      </w:r>
      <w:r>
        <w:fldChar w:fldCharType="end"/>
      </w:r>
      <w:r>
        <w:t>: Property-Graph-Modell in Neo4j</w:t>
      </w:r>
    </w:p>
    <w:tbl>
      <w:tblPr>
        <w:tblStyle w:val="Tabellenraster"/>
        <w:tblW w:type="auto" w:w="0"/>
        <w:tblLayout w:type="fixed"/>
        <w:tblLook w:firstColumn="1" w:firstRow="1" w:lastColumn="0" w:lastRow="0" w:noHBand="0" w:noVBand="1" w:val="04A0"/>
      </w:tblPr>
      <w:tblGrid>
        <w:gridCol w:w="2791"/>
        <w:gridCol w:w="6280"/>
      </w:tblGrid>
      <w:tr>
        <w:trPr>
          <w:cantSplit/>
        </w:trPr>
        <w:tc>
          <w:tcPr>
            <w:tcW w:type="dxa" w:w="2791"/>
            <w:shd w:val="clear" w:color="auto" w:fill="DCE6F0"/>
          </w:tcPr>
          <w:p>
            <w:pPr>
              <w:keepNext/>
              <w:spacing w:after="0"/>
              <w:jc w:val="left"/>
            </w:pPr>
            <w:r>
              <w:rPr>
                <w:b/>
                <w:sz w:val="17"/>
              </w:rPr>
              <w:t>Relational</w:t>
            </w:r>
          </w:p>
        </w:tc>
        <w:tc>
          <w:tcPr>
            <w:tcW w:type="dxa" w:w="6280"/>
            <w:shd w:val="clear" w:color="auto" w:fill="DCE6F0"/>
          </w:tcPr>
          <w:p>
            <w:pPr>
              <w:keepNext/>
              <w:spacing w:after="0"/>
              <w:jc w:val="left"/>
            </w:pPr>
            <w:r>
              <w:rPr>
                <w:b/>
                <w:sz w:val="17"/>
              </w:rPr>
              <w:t>Neo4j</w:t>
            </w:r>
          </w:p>
        </w:tc>
      </w:tr>
      <w:tr>
        <w:trPr>
          <w:cantSplit/>
        </w:trPr>
        <w:tc>
          <w:tcPr>
            <w:tcW w:type="dxa" w:w="2791"/>
          </w:tcPr>
          <w:p>
            <w:pPr>
              <w:keepNext/>
              <w:spacing w:after="0"/>
              <w:jc w:val="left"/>
            </w:pPr>
            <w:r>
              <w:rPr>
                <w:rFonts w:ascii="Consolas" w:hAnsi="Consolas"/>
                <w:b w:val="0"/>
                <w:sz w:val="16"/>
              </w:rPr>
              <w:t>course</w:t>
            </w:r>
            <w:r>
              <w:rPr>
                <w:b w:val="0"/>
                <w:sz w:val="17"/>
              </w:rPr>
              <w:t xml:space="preserve">, </w:t>
            </w:r>
            <w:r>
              <w:rPr>
                <w:rFonts w:ascii="Consolas" w:hAnsi="Consolas"/>
                <w:b w:val="0"/>
                <w:sz w:val="16"/>
              </w:rPr>
              <w:t>learner</w:t>
            </w:r>
            <w:r>
              <w:rPr>
                <w:b w:val="0"/>
                <w:sz w:val="17"/>
              </w:rPr>
              <w:t xml:space="preserve">, </w:t>
            </w:r>
            <w:r>
              <w:rPr>
                <w:rFonts w:ascii="Consolas" w:hAnsi="Consolas"/>
                <w:b w:val="0"/>
                <w:sz w:val="16"/>
              </w:rPr>
              <w:t>course_run</w:t>
            </w:r>
          </w:p>
        </w:tc>
        <w:tc>
          <w:tcPr>
            <w:tcW w:type="dxa" w:w="6280"/>
          </w:tcPr>
          <w:p>
            <w:pPr>
              <w:keepNext/>
              <w:spacing w:after="0"/>
              <w:jc w:val="left"/>
            </w:pPr>
            <w:r>
              <w:rPr>
                <w:b w:val="0"/>
                <w:sz w:val="17"/>
              </w:rPr>
              <w:t xml:space="preserve">Knoten </w:t>
            </w:r>
            <w:r>
              <w:rPr>
                <w:rFonts w:ascii="Consolas" w:hAnsi="Consolas"/>
                <w:b w:val="0"/>
                <w:sz w:val="16"/>
              </w:rPr>
              <w:t>Course</w:t>
            </w:r>
            <w:r>
              <w:rPr>
                <w:b w:val="0"/>
                <w:sz w:val="17"/>
              </w:rPr>
              <w:t xml:space="preserve">, </w:t>
            </w:r>
            <w:r>
              <w:rPr>
                <w:rFonts w:ascii="Consolas" w:hAnsi="Consolas"/>
                <w:b w:val="0"/>
                <w:sz w:val="16"/>
              </w:rPr>
              <w:t>Learner</w:t>
            </w:r>
            <w:r>
              <w:rPr>
                <w:b w:val="0"/>
                <w:sz w:val="17"/>
              </w:rPr>
              <w:t xml:space="preserve">, </w:t>
            </w:r>
            <w:r>
              <w:rPr>
                <w:rFonts w:ascii="Consolas" w:hAnsi="Consolas"/>
                <w:b w:val="0"/>
                <w:sz w:val="16"/>
              </w:rPr>
              <w:t>Run</w:t>
            </w:r>
          </w:p>
        </w:tc>
      </w:tr>
      <w:tr>
        <w:trPr>
          <w:cantSplit/>
        </w:trPr>
        <w:tc>
          <w:tcPr>
            <w:tcW w:type="dxa" w:w="2791"/>
          </w:tcPr>
          <w:p>
            <w:pPr>
              <w:keepNext/>
              <w:spacing w:after="0"/>
              <w:jc w:val="left"/>
            </w:pPr>
            <w:r>
              <w:rPr>
                <w:rFonts w:ascii="Consolas" w:hAnsi="Consolas"/>
                <w:b w:val="0"/>
                <w:sz w:val="16"/>
              </w:rPr>
              <w:t>semester</w:t>
            </w:r>
            <w:r>
              <w:rPr>
                <w:b w:val="0"/>
                <w:sz w:val="17"/>
              </w:rPr>
              <w:t xml:space="preserve">, </w:t>
            </w:r>
            <w:r>
              <w:rPr>
                <w:rFonts w:ascii="Consolas" w:hAnsi="Consolas"/>
                <w:b w:val="0"/>
                <w:sz w:val="16"/>
              </w:rPr>
              <w:t>location</w:t>
            </w:r>
            <w:r>
              <w:rPr>
                <w:b w:val="0"/>
                <w:sz w:val="17"/>
              </w:rPr>
              <w:t xml:space="preserve">, </w:t>
            </w:r>
            <w:r>
              <w:rPr>
                <w:rFonts w:ascii="Consolas" w:hAnsi="Consolas"/>
                <w:b w:val="0"/>
                <w:sz w:val="16"/>
              </w:rPr>
              <w:t>lecturer</w:t>
            </w:r>
          </w:p>
        </w:tc>
        <w:tc>
          <w:tcPr>
            <w:tcW w:type="dxa" w:w="6280"/>
          </w:tcPr>
          <w:p>
            <w:pPr>
              <w:keepNext/>
              <w:spacing w:after="0"/>
              <w:jc w:val="left"/>
            </w:pPr>
            <w:r>
              <w:rPr>
                <w:b w:val="0"/>
                <w:sz w:val="17"/>
              </w:rPr>
              <w:t xml:space="preserve">Knoten </w:t>
            </w:r>
            <w:r>
              <w:rPr>
                <w:rFonts w:ascii="Consolas" w:hAnsi="Consolas"/>
                <w:b w:val="0"/>
                <w:sz w:val="16"/>
              </w:rPr>
              <w:t>Semester</w:t>
            </w:r>
            <w:r>
              <w:rPr>
                <w:b w:val="0"/>
                <w:sz w:val="17"/>
              </w:rPr>
              <w:t xml:space="preserve">, </w:t>
            </w:r>
            <w:r>
              <w:rPr>
                <w:rFonts w:ascii="Consolas" w:hAnsi="Consolas"/>
                <w:b w:val="0"/>
                <w:sz w:val="16"/>
              </w:rPr>
              <w:t>Location</w:t>
            </w:r>
            <w:r>
              <w:rPr>
                <w:b w:val="0"/>
                <w:sz w:val="17"/>
              </w:rPr>
              <w:t xml:space="preserve">, </w:t>
            </w:r>
            <w:r>
              <w:rPr>
                <w:rFonts w:ascii="Consolas" w:hAnsi="Consolas"/>
                <w:b w:val="0"/>
                <w:sz w:val="16"/>
              </w:rPr>
              <w:t>Lecturer</w:t>
            </w:r>
          </w:p>
        </w:tc>
      </w:tr>
      <w:tr>
        <w:trPr>
          <w:cantSplit/>
        </w:trPr>
        <w:tc>
          <w:tcPr>
            <w:tcW w:type="dxa" w:w="2791"/>
          </w:tcPr>
          <w:p>
            <w:pPr>
              <w:keepNext/>
              <w:spacing w:after="0"/>
              <w:jc w:val="left"/>
            </w:pPr>
            <w:r>
              <w:rPr>
                <w:rFonts w:ascii="Consolas" w:hAnsi="Consolas"/>
                <w:b w:val="0"/>
                <w:sz w:val="16"/>
              </w:rPr>
              <w:t>prerequisite</w:t>
            </w:r>
          </w:p>
        </w:tc>
        <w:tc>
          <w:tcPr>
            <w:tcW w:type="dxa" w:w="6280"/>
          </w:tcPr>
          <w:p>
            <w:pPr>
              <w:keepNext/>
              <w:spacing w:after="0"/>
              <w:jc w:val="left"/>
            </w:pPr>
            <w:r>
              <w:rPr>
                <w:b w:val="0"/>
                <w:sz w:val="17"/>
              </w:rPr>
              <w:t xml:space="preserve">Kante </w:t>
            </w:r>
            <w:r>
              <w:rPr>
                <w:rFonts w:ascii="Consolas" w:hAnsi="Consolas"/>
                <w:b w:val="0"/>
                <w:sz w:val="16"/>
              </w:rPr>
              <w:t>(:Course)-[:REQUIRES]-&gt;(:Course)</w:t>
            </w:r>
            <w:r>
              <w:rPr>
                <w:b w:val="0"/>
                <w:sz w:val="17"/>
              </w:rPr>
              <w:t xml:space="preserve"> vom Zielkurs zum Vorkurs</w:t>
            </w:r>
          </w:p>
        </w:tc>
      </w:tr>
      <w:tr>
        <w:trPr>
          <w:cantSplit/>
        </w:trPr>
        <w:tc>
          <w:tcPr>
            <w:tcW w:type="dxa" w:w="2791"/>
          </w:tcPr>
          <w:p>
            <w:pPr>
              <w:keepNext/>
              <w:spacing w:after="0"/>
              <w:jc w:val="left"/>
            </w:pPr>
            <w:r>
              <w:rPr>
                <w:b w:val="0"/>
                <w:sz w:val="17"/>
              </w:rPr>
              <w:t xml:space="preserve">Fremdschlüssel in </w:t>
            </w:r>
            <w:r>
              <w:rPr>
                <w:rFonts w:ascii="Consolas" w:hAnsi="Consolas"/>
                <w:b w:val="0"/>
                <w:sz w:val="16"/>
              </w:rPr>
              <w:t>course_run</w:t>
            </w:r>
          </w:p>
        </w:tc>
        <w:tc>
          <w:tcPr>
            <w:tcW w:type="dxa" w:w="6280"/>
          </w:tcPr>
          <w:p>
            <w:pPr>
              <w:keepNext/>
              <w:spacing w:after="0"/>
              <w:jc w:val="left"/>
            </w:pPr>
            <w:r>
              <w:rPr>
                <w:b w:val="0"/>
                <w:sz w:val="17"/>
              </w:rPr>
              <w:t xml:space="preserve">Kanten </w:t>
            </w:r>
            <w:r>
              <w:rPr>
                <w:rFonts w:ascii="Consolas" w:hAnsi="Consolas"/>
                <w:b w:val="0"/>
                <w:sz w:val="16"/>
              </w:rPr>
              <w:t>OF</w:t>
            </w:r>
            <w:r>
              <w:rPr>
                <w:b w:val="0"/>
                <w:sz w:val="17"/>
              </w:rPr>
              <w:t xml:space="preserve">, </w:t>
            </w:r>
            <w:r>
              <w:rPr>
                <w:rFonts w:ascii="Consolas" w:hAnsi="Consolas"/>
                <w:b w:val="0"/>
                <w:sz w:val="16"/>
              </w:rPr>
              <w:t>IN</w:t>
            </w:r>
            <w:r>
              <w:rPr>
                <w:b w:val="0"/>
                <w:sz w:val="17"/>
              </w:rPr>
              <w:t xml:space="preserve">, </w:t>
            </w:r>
            <w:r>
              <w:rPr>
                <w:rFonts w:ascii="Consolas" w:hAnsi="Consolas"/>
                <w:b w:val="0"/>
                <w:sz w:val="16"/>
              </w:rPr>
              <w:t>AT</w:t>
            </w:r>
            <w:r>
              <w:rPr>
                <w:b w:val="0"/>
                <w:sz w:val="17"/>
              </w:rPr>
              <w:t xml:space="preserve"> und </w:t>
            </w:r>
            <w:r>
              <w:rPr>
                <w:rFonts w:ascii="Consolas" w:hAnsi="Consolas"/>
                <w:b w:val="0"/>
                <w:sz w:val="16"/>
              </w:rPr>
              <w:t>TEACHES</w:t>
            </w:r>
          </w:p>
        </w:tc>
      </w:tr>
      <w:tr>
        <w:trPr>
          <w:cantSplit/>
        </w:trPr>
        <w:tc>
          <w:tcPr>
            <w:tcW w:type="dxa" w:w="2791"/>
          </w:tcPr>
          <w:p>
            <w:pPr>
              <w:keepNext/>
              <w:spacing w:after="0"/>
              <w:jc w:val="left"/>
            </w:pPr>
            <w:r>
              <w:rPr>
                <w:rFonts w:ascii="Consolas" w:hAnsi="Consolas"/>
                <w:b w:val="0"/>
                <w:sz w:val="16"/>
              </w:rPr>
              <w:t>enrollment</w:t>
            </w:r>
          </w:p>
        </w:tc>
        <w:tc>
          <w:tcPr>
            <w:tcW w:type="dxa" w:w="6280"/>
          </w:tcPr>
          <w:p>
            <w:pPr>
              <w:keepNext/>
              <w:spacing w:after="0"/>
              <w:jc w:val="left"/>
            </w:pPr>
            <w:r>
              <w:rPr>
                <w:b w:val="0"/>
                <w:sz w:val="17"/>
              </w:rPr>
              <w:t xml:space="preserve">Kante </w:t>
            </w:r>
            <w:r>
              <w:rPr>
                <w:rFonts w:ascii="Consolas" w:hAnsi="Consolas"/>
                <w:b w:val="0"/>
                <w:sz w:val="16"/>
              </w:rPr>
              <w:t>(:Learner)-[:ENROLLED {completed_on}]-&gt;(:Run)</w:t>
            </w:r>
          </w:p>
        </w:tc>
      </w:tr>
      <w:tr>
        <w:trPr>
          <w:cantSplit/>
        </w:trPr>
        <w:tc>
          <w:tcPr>
            <w:tcW w:type="dxa" w:w="2791"/>
          </w:tcPr>
          <w:p>
            <w:pPr>
              <w:spacing w:after="0"/>
              <w:jc w:val="left"/>
            </w:pPr>
            <w:r>
              <w:rPr>
                <w:b w:val="0"/>
                <w:sz w:val="17"/>
              </w:rPr>
              <w:t xml:space="preserve">abgeschlossene </w:t>
            </w:r>
            <w:r>
              <w:rPr>
                <w:rFonts w:ascii="Consolas" w:hAnsi="Consolas"/>
                <w:b w:val="0"/>
                <w:sz w:val="16"/>
              </w:rPr>
              <w:t>enrollment</w:t>
            </w:r>
          </w:p>
        </w:tc>
        <w:tc>
          <w:tcPr>
            <w:tcW w:type="dxa" w:w="6280"/>
          </w:tcPr>
          <w:p>
            <w:pPr>
              <w:spacing w:after="0"/>
              <w:jc w:val="left"/>
            </w:pPr>
            <w:r>
              <w:rPr>
                <w:b w:val="0"/>
                <w:sz w:val="17"/>
              </w:rPr>
              <w:t xml:space="preserve">zusätzlich </w:t>
            </w:r>
            <w:r>
              <w:rPr>
                <w:rFonts w:ascii="Consolas" w:hAnsi="Consolas"/>
                <w:b w:val="0"/>
                <w:sz w:val="16"/>
              </w:rPr>
              <w:t>(:Learner)-[:COMPLETED]-&gt;(:Course)</w:t>
            </w:r>
          </w:p>
        </w:tc>
      </w:tr>
    </w:tbl>
    <w:p>
      <w:pPr>
        <w:spacing w:after="0"/>
      </w:pPr>
    </w:p>
    <w:p>
      <w:pPr>
        <w:pStyle w:val="Listenabsatz"/>
        <w:numPr>
          <w:ilvl w:val="0"/>
          <w:numId w:val="1"/>
        </w:numPr>
      </w:pPr>
      <w:r>
        <w:rPr>
          <w:b/>
        </w:rPr>
        <w:t>Zuordnungstabellen und Fremdschlüssel:</w:t>
      </w:r>
      <w:r>
        <w:rPr>
          <w:b w:val="0"/>
        </w:rPr>
        <w:t xml:space="preserve"> werden zu Kanten, Joins entfallen</w:t>
      </w:r>
    </w:p>
    <w:p>
      <w:pPr>
        <w:pStyle w:val="Listenabsatz"/>
        <w:numPr>
          <w:ilvl w:val="0"/>
          <w:numId w:val="1"/>
        </w:numPr>
      </w:pPr>
      <w:r>
        <w:rPr>
          <w:rFonts w:ascii="Consolas" w:hAnsi="Consolas"/>
          <w:b/>
          <w:sz w:val="18"/>
        </w:rPr>
        <w:t>COMPLETED</w:t>
      </w:r>
      <w:r>
        <w:rPr>
          <w:b/>
        </w:rPr>
        <w:t>:</w:t>
      </w:r>
      <w:r>
        <w:rPr>
          <w:b w:val="0"/>
        </w:rPr>
        <w:t xml:space="preserve"> abgeleitete Kante. A-003 bis A-005 fragen nach abgeschlossenen Kursen, nicht nach Durchführungen. Die Kante spart pro geprüftem Vorkurs zwei Schritte über </w:t>
      </w:r>
      <w:r>
        <w:rPr>
          <w:rFonts w:ascii="Consolas" w:hAnsi="Consolas"/>
          <w:b w:val="0"/>
          <w:sz w:val="18"/>
        </w:rPr>
        <w:t>Run</w:t>
      </w:r>
      <w:r>
        <w:rPr>
          <w:b w:val="0"/>
        </w:rPr>
        <w:t xml:space="preserve">. Dafür muss der Import sie konsistent mit </w:t>
      </w:r>
      <w:r>
        <w:rPr>
          <w:rFonts w:ascii="Consolas" w:hAnsi="Consolas"/>
          <w:b w:val="0"/>
          <w:sz w:val="18"/>
        </w:rPr>
        <w:t>ENROLLED</w:t>
      </w:r>
      <w:r>
        <w:rPr>
          <w:b w:val="0"/>
        </w:rPr>
        <w:t xml:space="preserve"> anlegen</w:t>
      </w:r>
    </w:p>
    <w:p>
      <w:pPr>
        <w:pStyle w:val="Listenabsatz"/>
        <w:numPr>
          <w:ilvl w:val="0"/>
          <w:numId w:val="1"/>
        </w:numPr>
      </w:pPr>
      <w:r>
        <w:rPr>
          <w:b/>
        </w:rPr>
        <w:t>Einstieg:</w:t>
      </w:r>
      <w:r>
        <w:rPr>
          <w:b w:val="0"/>
        </w:rPr>
        <w:t xml:space="preserve"> </w:t>
      </w:r>
      <w:r>
        <w:rPr>
          <w:rFonts w:ascii="Consolas" w:hAnsi="Consolas"/>
          <w:b w:val="0"/>
          <w:sz w:val="18"/>
        </w:rPr>
        <w:t>id</w:t>
      </w:r>
      <w:r>
        <w:rPr>
          <w:b w:val="0"/>
        </w:rPr>
        <w:t xml:space="preserve"> ist bei allen sechs Labels eindeutig und damit indexiert</w:t>
      </w:r>
    </w:p>
    <w:p>
      <w:pPr>
        <w:pStyle w:val="berschrift2"/>
      </w:pPr>
      <w:r>
        <w:t>5.2 Datenbank aufbauen und laden</w:t>
      </w:r>
    </w:p>
    <w:p>
      <w:pPr>
        <w:keepNext/>
        <w:spacing w:after="40"/>
      </w:pPr>
      <w:r>
        <w:rPr>
          <w:b/>
        </w:rPr>
        <w:t>Daten (synthetic-v2):</w:t>
      </w:r>
    </w:p>
    <w:p>
      <w:pPr>
        <w:pStyle w:val="Listenabsatz"/>
        <w:numPr>
          <w:ilvl w:val="0"/>
          <w:numId w:val="1"/>
        </w:numPr>
      </w:pPr>
      <w:r>
        <w:rPr>
          <w:rFonts w:ascii="Consolas" w:hAnsi="Consolas"/>
          <w:b w:val="0"/>
          <w:sz w:val="18"/>
        </w:rPr>
        <w:t>Course</w:t>
      </w:r>
      <w:r>
        <w:rPr>
          <w:b w:val="0"/>
        </w:rPr>
        <w:t xml:space="preserve">, </w:t>
      </w:r>
      <w:r>
        <w:rPr>
          <w:rFonts w:ascii="Consolas" w:hAnsi="Consolas"/>
          <w:b w:val="0"/>
          <w:sz w:val="18"/>
        </w:rPr>
        <w:t>Learner</w:t>
      </w:r>
      <w:r>
        <w:rPr>
          <w:b w:val="0"/>
        </w:rPr>
        <w:t xml:space="preserve">, </w:t>
      </w:r>
      <w:r>
        <w:rPr>
          <w:rFonts w:ascii="Consolas" w:hAnsi="Consolas"/>
          <w:b w:val="0"/>
          <w:sz w:val="18"/>
        </w:rPr>
        <w:t>Run</w:t>
      </w:r>
      <w:r>
        <w:rPr>
          <w:b w:val="0"/>
        </w:rPr>
        <w:t xml:space="preserve">, </w:t>
      </w:r>
      <w:r>
        <w:rPr>
          <w:rFonts w:ascii="Consolas" w:hAnsi="Consolas"/>
          <w:b w:val="0"/>
          <w:sz w:val="18"/>
        </w:rPr>
        <w:t>Semester</w:t>
      </w:r>
      <w:r>
        <w:rPr>
          <w:b w:val="0"/>
        </w:rPr>
        <w:t xml:space="preserve">, </w:t>
      </w:r>
      <w:r>
        <w:rPr>
          <w:rFonts w:ascii="Consolas" w:hAnsi="Consolas"/>
          <w:b w:val="0"/>
          <w:sz w:val="18"/>
        </w:rPr>
        <w:t>Location</w:t>
      </w:r>
      <w:r>
        <w:rPr>
          <w:b w:val="0"/>
        </w:rPr>
        <w:t xml:space="preserve">, </w:t>
      </w:r>
      <w:r>
        <w:rPr>
          <w:rFonts w:ascii="Consolas" w:hAnsi="Consolas"/>
          <w:b w:val="0"/>
          <w:sz w:val="18"/>
        </w:rPr>
        <w:t>Lecturer</w:t>
      </w:r>
      <w:r>
        <w:rPr>
          <w:b w:val="0"/>
        </w:rPr>
        <w:t>: Knoten aus den gleichnamigen Tabellen</w:t>
      </w:r>
    </w:p>
    <w:p>
      <w:pPr>
        <w:pStyle w:val="Listenabsatz"/>
        <w:numPr>
          <w:ilvl w:val="0"/>
          <w:numId w:val="1"/>
        </w:numPr>
      </w:pPr>
      <w:r>
        <w:rPr>
          <w:rFonts w:ascii="Consolas" w:hAnsi="Consolas"/>
          <w:b w:val="0"/>
          <w:sz w:val="18"/>
        </w:rPr>
        <w:t>REQUIRES</w:t>
      </w:r>
      <w:r>
        <w:rPr>
          <w:b w:val="0"/>
        </w:rPr>
        <w:t xml:space="preserve">, </w:t>
      </w:r>
      <w:r>
        <w:rPr>
          <w:rFonts w:ascii="Consolas" w:hAnsi="Consolas"/>
          <w:b w:val="0"/>
          <w:sz w:val="18"/>
        </w:rPr>
        <w:t>OF</w:t>
      </w:r>
      <w:r>
        <w:rPr>
          <w:b w:val="0"/>
        </w:rPr>
        <w:t xml:space="preserve">, </w:t>
      </w:r>
      <w:r>
        <w:rPr>
          <w:rFonts w:ascii="Consolas" w:hAnsi="Consolas"/>
          <w:b w:val="0"/>
          <w:sz w:val="18"/>
        </w:rPr>
        <w:t>IN</w:t>
      </w:r>
      <w:r>
        <w:rPr>
          <w:b w:val="0"/>
        </w:rPr>
        <w:t xml:space="preserve">, </w:t>
      </w:r>
      <w:r>
        <w:rPr>
          <w:rFonts w:ascii="Consolas" w:hAnsi="Consolas"/>
          <w:b w:val="0"/>
          <w:sz w:val="18"/>
        </w:rPr>
        <w:t>AT</w:t>
      </w:r>
      <w:r>
        <w:rPr>
          <w:b w:val="0"/>
        </w:rPr>
        <w:t xml:space="preserve">, </w:t>
      </w:r>
      <w:r>
        <w:rPr>
          <w:rFonts w:ascii="Consolas" w:hAnsi="Consolas"/>
          <w:b w:val="0"/>
          <w:sz w:val="18"/>
        </w:rPr>
        <w:t>TEACHES</w:t>
      </w:r>
      <w:r>
        <w:rPr>
          <w:b w:val="0"/>
        </w:rPr>
        <w:t xml:space="preserve">, </w:t>
      </w:r>
      <w:r>
        <w:rPr>
          <w:rFonts w:ascii="Consolas" w:hAnsi="Consolas"/>
          <w:b w:val="0"/>
          <w:sz w:val="18"/>
        </w:rPr>
        <w:t>ENROLLED</w:t>
      </w:r>
      <w:r>
        <w:rPr>
          <w:b w:val="0"/>
        </w:rPr>
        <w:t xml:space="preserve">, </w:t>
      </w:r>
      <w:r>
        <w:rPr>
          <w:rFonts w:ascii="Consolas" w:hAnsi="Consolas"/>
          <w:b w:val="0"/>
          <w:sz w:val="18"/>
        </w:rPr>
        <w:t>COMPLETED</w:t>
      </w:r>
      <w:r>
        <w:rPr>
          <w:b w:val="0"/>
        </w:rPr>
        <w:t>: Kanten</w:t>
      </w:r>
    </w:p>
    <w:p>
      <w:pPr>
        <w:keepNext/>
        <w:spacing w:after="40"/>
      </w:pPr>
      <w:r>
        <w:rPr>
          <w:b/>
        </w:rPr>
        <w:t>Vorgehen:</w:t>
      </w:r>
    </w:p>
    <w:p>
      <w:pPr>
        <w:pStyle w:val="Listenabsatz"/>
        <w:numPr>
          <w:ilvl w:val="0"/>
          <w:numId w:val="50"/>
        </w:numPr>
      </w:pPr>
      <w:r>
        <w:rPr>
          <w:rFonts w:ascii="Consolas" w:hAnsi="Consolas"/>
          <w:b w:val="0"/>
          <w:sz w:val="18"/>
        </w:rPr>
        <w:t>src/export.py</w:t>
      </w:r>
      <w:r>
        <w:rPr>
          <w:b w:val="0"/>
        </w:rPr>
        <w:t xml:space="preserve"> schreibt den Bestand aus </w:t>
      </w:r>
      <w:r>
        <w:rPr>
          <w:rFonts w:ascii="Consolas" w:hAnsi="Consolas"/>
          <w:b w:val="0"/>
          <w:sz w:val="18"/>
        </w:rPr>
        <w:t>export_data</w:t>
      </w:r>
      <w:r>
        <w:rPr>
          <w:b w:val="0"/>
        </w:rPr>
        <w:t xml:space="preserve"> nach </w:t>
      </w:r>
      <w:r>
        <w:rPr>
          <w:rFonts w:ascii="Consolas" w:hAnsi="Consolas"/>
          <w:b w:val="0"/>
          <w:sz w:val="18"/>
        </w:rPr>
        <w:t>data/seed.json</w:t>
      </w:r>
    </w:p>
    <w:p>
      <w:pPr>
        <w:pStyle w:val="Listenabsatz"/>
        <w:numPr>
          <w:ilvl w:val="0"/>
          <w:numId w:val="50"/>
        </w:numPr>
      </w:pPr>
      <w:r>
        <w:rPr>
          <w:rFonts w:ascii="Consolas" w:hAnsi="Consolas"/>
          <w:b w:val="0"/>
          <w:sz w:val="18"/>
        </w:rPr>
        <w:t>schema.cypher</w:t>
      </w:r>
      <w:r>
        <w:rPr>
          <w:b w:val="0"/>
        </w:rPr>
        <w:t xml:space="preserve"> legt die Eindeutigkeit der </w:t>
      </w:r>
      <w:r>
        <w:rPr>
          <w:rFonts w:ascii="Consolas" w:hAnsi="Consolas"/>
          <w:b w:val="0"/>
          <w:sz w:val="18"/>
        </w:rPr>
        <w:t>id</w:t>
      </w:r>
      <w:r>
        <w:rPr>
          <w:b w:val="0"/>
        </w:rPr>
        <w:t xml:space="preserve"> für alle Labels fest</w:t>
      </w:r>
    </w:p>
    <w:p>
      <w:pPr>
        <w:pStyle w:val="Listenabsatz"/>
        <w:numPr>
          <w:ilvl w:val="0"/>
          <w:numId w:val="50"/>
        </w:numPr>
      </w:pPr>
      <w:r>
        <w:rPr>
          <w:rFonts w:ascii="Consolas" w:hAnsi="Consolas"/>
          <w:b w:val="0"/>
          <w:sz w:val="18"/>
        </w:rPr>
        <w:t>import.cypher</w:t>
      </w:r>
      <w:r>
        <w:rPr>
          <w:b w:val="0"/>
        </w:rPr>
        <w:t xml:space="preserve"> lädt zuerst die Knoten und danach die Kanten, jeweils mit </w:t>
      </w:r>
      <w:r>
        <w:rPr>
          <w:rFonts w:ascii="Consolas" w:hAnsi="Consolas"/>
          <w:b w:val="0"/>
          <w:sz w:val="18"/>
        </w:rPr>
        <w:t>UNWIND</w:t>
      </w:r>
      <w:r>
        <w:rPr>
          <w:b w:val="0"/>
        </w:rPr>
        <w:t xml:space="preserve"> über die Zeilen einer Tabelle</w:t>
      </w:r>
    </w:p>
    <w:p>
      <w:pPr>
        <w:pStyle w:val="Listenabsatz"/>
        <w:numPr>
          <w:ilvl w:val="0"/>
          <w:numId w:val="50"/>
        </w:numPr>
      </w:pPr>
      <w:r>
        <w:rPr>
          <w:rFonts w:ascii="Consolas" w:hAnsi="Consolas"/>
          <w:b w:val="0"/>
          <w:sz w:val="18"/>
        </w:rPr>
        <w:t>queries.cypher</w:t>
      </w:r>
      <w:r>
        <w:rPr>
          <w:b w:val="0"/>
        </w:rPr>
        <w:t xml:space="preserve"> enthält A-001 bis A-005 mit denselben Parametern wie die SQL-Funktionen</w:t>
      </w:r>
    </w:p>
    <w:p>
      <w:pPr>
        <w:keepNext/>
        <w:spacing w:after="40"/>
      </w:pPr>
      <w:r>
        <w:rPr>
          <w:b/>
        </w:rPr>
        <w:t>Entscheide</w:t>
      </w:r>
    </w:p>
    <w:p>
      <w:pPr>
        <w:pStyle w:val="Listenabsatz"/>
        <w:numPr>
          <w:ilvl w:val="0"/>
          <w:numId w:val="1"/>
        </w:numPr>
      </w:pPr>
      <w:r>
        <w:rPr>
          <w:b/>
        </w:rPr>
        <w:t>Integrität:</w:t>
      </w:r>
      <w:r>
        <w:rPr>
          <w:b w:val="0"/>
        </w:rPr>
        <w:t xml:space="preserve"> Neo4j Community prüft nur die Eindeutigkeit. Fremdschlüssel, Wertebereiche und die Regel „eine Belegung pro Kurs“ prüft PostgreSQL beim Laden. Neo4j übernimmt nur geprüfte Daten</w:t>
      </w:r>
    </w:p>
    <w:p>
      <w:pPr>
        <w:pStyle w:val="Listenabsatz"/>
        <w:numPr>
          <w:ilvl w:val="0"/>
          <w:numId w:val="1"/>
        </w:numPr>
      </w:pPr>
      <w:r>
        <w:rPr>
          <w:b/>
        </w:rPr>
        <w:t>A-002:</w:t>
      </w:r>
      <w:r>
        <w:rPr>
          <w:b w:val="0"/>
        </w:rPr>
        <w:t xml:space="preserve"> </w:t>
      </w:r>
      <w:r>
        <w:rPr>
          <w:rFonts w:ascii="Consolas" w:hAnsi="Consolas"/>
          <w:b w:val="0"/>
          <w:sz w:val="18"/>
        </w:rPr>
        <w:t>WITH DISTINCT</w:t>
      </w:r>
      <w:r>
        <w:rPr>
          <w:b w:val="0"/>
        </w:rPr>
        <w:t xml:space="preserve"> direkt nach dem Pfadmuster </w:t>
      </w:r>
      <w:r>
        <w:rPr>
          <w:rFonts w:ascii="Consolas" w:hAnsi="Consolas"/>
          <w:b w:val="0"/>
          <w:sz w:val="18"/>
        </w:rPr>
        <w:t>-[:REQUIRES*1..]-&gt;</w:t>
      </w:r>
      <w:r>
        <w:rPr>
          <w:b w:val="0"/>
        </w:rPr>
        <w:t xml:space="preserve"> erlaubt Neo4j, jeden Kurs einmal zu besuchen, statt alle Pfade aufzuzählen</w:t>
      </w:r>
    </w:p>
    <w:p>
      <w:pPr>
        <w:pStyle w:val="berschrift1"/>
      </w:pPr>
      <w:r>
        <w:t>Erwartete Vorteile und Messkriterien</w:t>
      </w:r>
    </w:p>
    <w:p>
      <w:r>
        <w:rPr>
          <w:b w:val="0"/>
        </w:rPr>
        <w:t>Wir erwarten, dass Neo4j bei tiefen Voraussetzungsketten schneller ist. In PostgreSQL kostet jede Stufe der Rekursion einen Join über den Index, in Neo4j das Folgen gespeicherter Kanten.</w:t>
      </w:r>
    </w:p>
    <w:p>
      <w:pPr>
        <w:pStyle w:val="Listenabsatz"/>
        <w:numPr>
          <w:ilvl w:val="0"/>
          <w:numId w:val="1"/>
        </w:numPr>
      </w:pPr>
      <w:r>
        <w:rPr>
          <w:b/>
        </w:rPr>
        <w:t>H1:</w:t>
      </w:r>
      <w:r>
        <w:rPr>
          <w:b w:val="0"/>
        </w:rPr>
        <w:t xml:space="preserve"> Mit wachsender Tiefe steigt die Antwortzeit von A-002 und A-004 in PostgreSQL stärker als in Neo4j</w:t>
      </w:r>
    </w:p>
    <w:p>
      <w:pPr>
        <w:pStyle w:val="Listenabsatz"/>
        <w:numPr>
          <w:ilvl w:val="0"/>
          <w:numId w:val="1"/>
        </w:numPr>
      </w:pPr>
      <w:r>
        <w:rPr>
          <w:b/>
        </w:rPr>
        <w:t>H2:</w:t>
      </w:r>
      <w:r>
        <w:rPr>
          <w:b w:val="0"/>
        </w:rPr>
        <w:t xml:space="preserve"> Die Abfragen sind in Cypher kürzer als in SQL</w:t>
      </w:r>
    </w:p>
    <w:tbl>
      <w:tblPr>
        <w:tblStyle w:val="Tabellenraster"/>
        <w:tblW w:type="auto" w:w="0"/>
        <w:tblLayout w:type="fixed"/>
        <w:tblLook w:firstColumn="1" w:firstRow="1" w:lastColumn="0" w:lastRow="0" w:noHBand="0" w:noVBand="1" w:val="04A0"/>
      </w:tblPr>
      <w:tblGrid>
        <w:gridCol w:w="3024"/>
        <w:gridCol w:w="6047"/>
      </w:tblGrid>
      <w:tr>
        <w:trPr>
          <w:cantSplit/>
        </w:trPr>
        <w:tc>
          <w:tcPr>
            <w:tcW w:type="dxa" w:w="3024"/>
            <w:shd w:val="clear" w:color="auto" w:fill="DCE6F0"/>
          </w:tcPr>
          <w:p>
            <w:pPr>
              <w:keepNext/>
              <w:spacing w:after="0"/>
              <w:jc w:val="left"/>
            </w:pPr>
            <w:r>
              <w:rPr>
                <w:b/>
                <w:sz w:val="17"/>
              </w:rPr>
              <w:t>Kriterium</w:t>
            </w:r>
          </w:p>
        </w:tc>
        <w:tc>
          <w:tcPr>
            <w:tcW w:type="dxa" w:w="6047"/>
            <w:shd w:val="clear" w:color="auto" w:fill="DCE6F0"/>
          </w:tcPr>
          <w:p>
            <w:pPr>
              <w:keepNext/>
              <w:spacing w:after="0"/>
              <w:jc w:val="left"/>
            </w:pPr>
            <w:r>
              <w:rPr>
                <w:b/>
                <w:sz w:val="17"/>
              </w:rPr>
              <w:t>Messgrösse</w:t>
            </w:r>
          </w:p>
        </w:tc>
      </w:tr>
      <w:tr>
        <w:trPr>
          <w:cantSplit/>
        </w:trPr>
        <w:tc>
          <w:tcPr>
            <w:tcW w:type="dxa" w:w="3024"/>
          </w:tcPr>
          <w:p>
            <w:pPr>
              <w:keepNext/>
              <w:spacing w:after="0"/>
              <w:jc w:val="left"/>
            </w:pPr>
            <w:r>
              <w:rPr>
                <w:b w:val="0"/>
                <w:sz w:val="17"/>
              </w:rPr>
              <w:t>K1 Korrektheit</w:t>
            </w:r>
          </w:p>
        </w:tc>
        <w:tc>
          <w:tcPr>
            <w:tcW w:type="dxa" w:w="6047"/>
          </w:tcPr>
          <w:p>
            <w:pPr>
              <w:keepNext/>
              <w:spacing w:after="0"/>
              <w:jc w:val="left"/>
            </w:pPr>
            <w:r>
              <w:rPr>
                <w:b w:val="0"/>
                <w:sz w:val="17"/>
              </w:rPr>
              <w:t>gleiche Ergebnisse in beiden Datenbanken, Voraussetzung für alle weiteren Kriterien</w:t>
            </w:r>
          </w:p>
        </w:tc>
      </w:tr>
      <w:tr>
        <w:trPr>
          <w:cantSplit/>
        </w:trPr>
        <w:tc>
          <w:tcPr>
            <w:tcW w:type="dxa" w:w="3024"/>
          </w:tcPr>
          <w:p>
            <w:pPr>
              <w:keepNext/>
              <w:spacing w:after="0"/>
              <w:jc w:val="left"/>
            </w:pPr>
            <w:r>
              <w:rPr>
                <w:b w:val="0"/>
                <w:sz w:val="17"/>
              </w:rPr>
              <w:t>K2 Antwortzeit</w:t>
            </w:r>
          </w:p>
        </w:tc>
        <w:tc>
          <w:tcPr>
            <w:tcW w:type="dxa" w:w="6047"/>
          </w:tcPr>
          <w:p>
            <w:pPr>
              <w:keepNext/>
              <w:spacing w:after="0"/>
              <w:jc w:val="left"/>
            </w:pPr>
            <w:r>
              <w:rPr>
                <w:b w:val="0"/>
                <w:sz w:val="17"/>
              </w:rPr>
              <w:t>A-002 und A-004 inklusive Ergebnisübertragung zum Client, Median in ms</w:t>
            </w:r>
          </w:p>
        </w:tc>
      </w:tr>
      <w:tr>
        <w:trPr>
          <w:cantSplit/>
        </w:trPr>
        <w:tc>
          <w:tcPr>
            <w:tcW w:type="dxa" w:w="3024"/>
          </w:tcPr>
          <w:p>
            <w:pPr>
              <w:keepNext/>
              <w:spacing w:after="0"/>
              <w:jc w:val="left"/>
            </w:pPr>
            <w:r>
              <w:rPr>
                <w:b w:val="0"/>
                <w:sz w:val="17"/>
              </w:rPr>
              <w:t>K3 Skalierung</w:t>
            </w:r>
          </w:p>
        </w:tc>
        <w:tc>
          <w:tcPr>
            <w:tcW w:type="dxa" w:w="6047"/>
          </w:tcPr>
          <w:p>
            <w:pPr>
              <w:keepNext/>
              <w:spacing w:after="0"/>
              <w:jc w:val="left"/>
            </w:pPr>
            <w:r>
              <w:rPr>
                <w:b w:val="0"/>
                <w:sz w:val="17"/>
              </w:rPr>
              <w:t>Verlauf von K2 bei wachsender Tiefe und wachsender Anzahl Kurse</w:t>
            </w:r>
          </w:p>
        </w:tc>
      </w:tr>
      <w:tr>
        <w:trPr>
          <w:cantSplit/>
        </w:trPr>
        <w:tc>
          <w:tcPr>
            <w:tcW w:type="dxa" w:w="3024"/>
          </w:tcPr>
          <w:p>
            <w:pPr>
              <w:spacing w:after="0"/>
              <w:jc w:val="left"/>
            </w:pPr>
            <w:r>
              <w:rPr>
                <w:b w:val="0"/>
                <w:sz w:val="17"/>
              </w:rPr>
              <w:t>K4 Abfrageumfang</w:t>
            </w:r>
          </w:p>
        </w:tc>
        <w:tc>
          <w:tcPr>
            <w:tcW w:type="dxa" w:w="6047"/>
          </w:tcPr>
          <w:p>
            <w:pPr>
              <w:spacing w:after="0"/>
              <w:jc w:val="left"/>
            </w:pPr>
            <w:r>
              <w:rPr>
                <w:b w:val="0"/>
                <w:sz w:val="17"/>
              </w:rPr>
              <w:t>Zeilen und Klauseln pro Abfrage, in SQL inklusive aufgerufener Funktionen</w:t>
            </w:r>
          </w:p>
        </w:tc>
      </w:tr>
    </w:tbl>
    <w:p>
      <w:pPr>
        <w:spacing w:after="0"/>
      </w:pPr>
    </w:p>
    <w:p>
      <w:pPr>
        <w:pStyle w:val="berschrift1"/>
      </w:pPr>
      <w:r>
        <w:t>Messung</w:t>
      </w:r>
    </w:p>
    <w:p>
      <w:r>
        <w:rPr>
          <w:b w:val="0"/>
        </w:rPr>
        <w:t>Gemessen wird mit erzeugten Datensätzen, weil der Beispielbestand für Zeitmessungen zu klein ist.</w:t>
      </w:r>
    </w:p>
    <w:p>
      <w:pPr>
        <w:pStyle w:val="berschrift2"/>
      </w:pPr>
      <w:r>
        <w:t>7.1 Messdaten und Ablauf</w:t>
      </w:r>
    </w:p>
    <w:p>
      <w:r>
        <w:rPr>
          <w:b w:val="0"/>
        </w:rPr>
        <w:t>Die Messdaten bilden lange Ketten mit mehreren Wegen zum selben Vorkurs nach. Sie werden mit festem Seed erzeugt und in beide Datenbanken geladen.</w:t>
      </w:r>
    </w:p>
    <w:p>
      <w:pPr>
        <w:keepNext/>
        <w:spacing w:after="40"/>
      </w:pPr>
      <w:r>
        <w:rPr>
          <w:b/>
        </w:rPr>
        <w:t>Daten (benchmark):</w:t>
      </w:r>
    </w:p>
    <w:p>
      <w:pPr>
        <w:pStyle w:val="Listenabsatz"/>
        <w:numPr>
          <w:ilvl w:val="0"/>
          <w:numId w:val="1"/>
        </w:numPr>
      </w:pPr>
      <w:r>
        <w:rPr>
          <w:rFonts w:ascii="Consolas" w:hAnsi="Consolas"/>
          <w:b w:val="0"/>
          <w:sz w:val="18"/>
        </w:rPr>
        <w:t>course</w:t>
      </w:r>
      <w:r>
        <w:rPr>
          <w:b w:val="0"/>
        </w:rPr>
        <w:t xml:space="preserve">: Kurse in Stufen, Tiefe </w:t>
      </w:r>
      <w:r>
        <w:rPr>
          <w:b/>
        </w:rPr>
        <w:t>5</w:t>
      </w:r>
      <w:r>
        <w:rPr>
          <w:b w:val="0"/>
        </w:rPr>
        <w:t xml:space="preserve"> bis </w:t>
      </w:r>
      <w:r>
        <w:rPr>
          <w:b/>
        </w:rPr>
        <w:t>80</w:t>
      </w:r>
      <w:r>
        <w:rPr>
          <w:b w:val="0"/>
        </w:rPr>
        <w:t xml:space="preserve"> bei </w:t>
      </w:r>
      <w:r>
        <w:rPr>
          <w:b/>
        </w:rPr>
        <w:t>20</w:t>
      </w:r>
      <w:r>
        <w:rPr>
          <w:b w:val="0"/>
        </w:rPr>
        <w:t xml:space="preserve"> Kursen pro Stufe sowie </w:t>
      </w:r>
      <w:r>
        <w:rPr>
          <w:b/>
        </w:rPr>
        <w:t>20</w:t>
      </w:r>
      <w:r>
        <w:rPr>
          <w:b w:val="0"/>
        </w:rPr>
        <w:t xml:space="preserve"> bis </w:t>
      </w:r>
      <w:r>
        <w:rPr>
          <w:b/>
        </w:rPr>
        <w:t>400</w:t>
      </w:r>
      <w:r>
        <w:rPr>
          <w:b w:val="0"/>
        </w:rPr>
        <w:t xml:space="preserve"> Kurse pro Stufe bei Tiefe </w:t>
      </w:r>
      <w:r>
        <w:rPr>
          <w:b/>
        </w:rPr>
        <w:t>10</w:t>
      </w:r>
    </w:p>
    <w:p>
      <w:pPr>
        <w:pStyle w:val="Listenabsatz"/>
        <w:numPr>
          <w:ilvl w:val="0"/>
          <w:numId w:val="1"/>
        </w:numPr>
      </w:pPr>
      <w:r>
        <w:rPr>
          <w:rFonts w:ascii="Consolas" w:hAnsi="Consolas"/>
          <w:b w:val="0"/>
          <w:sz w:val="18"/>
        </w:rPr>
        <w:t>prerequisite</w:t>
      </w:r>
      <w:r>
        <w:rPr>
          <w:b w:val="0"/>
        </w:rPr>
        <w:t>: jeder Kurs ab Stufe 1 benötigt zwei Kurse der Stufe darunter, die Hälfte zusätzlich einen Kurs einer tieferen Stufe</w:t>
      </w:r>
    </w:p>
    <w:p>
      <w:pPr>
        <w:pStyle w:val="Listenabsatz"/>
        <w:numPr>
          <w:ilvl w:val="0"/>
          <w:numId w:val="1"/>
        </w:numPr>
      </w:pPr>
      <w:r>
        <w:rPr>
          <w:rFonts w:ascii="Consolas" w:hAnsi="Consolas"/>
          <w:b w:val="0"/>
          <w:sz w:val="18"/>
        </w:rPr>
        <w:t>learner</w:t>
      </w:r>
      <w:r>
        <w:rPr>
          <w:b w:val="0"/>
        </w:rPr>
        <w:t xml:space="preserve">, </w:t>
      </w:r>
      <w:r>
        <w:rPr>
          <w:rFonts w:ascii="Consolas" w:hAnsi="Consolas"/>
          <w:b w:val="0"/>
          <w:sz w:val="18"/>
        </w:rPr>
        <w:t>enrollment</w:t>
      </w:r>
      <w:r>
        <w:rPr>
          <w:b w:val="0"/>
        </w:rPr>
        <w:t xml:space="preserve">: </w:t>
      </w:r>
      <w:r>
        <w:rPr>
          <w:b/>
        </w:rPr>
        <w:t>20</w:t>
      </w:r>
      <w:r>
        <w:rPr>
          <w:b w:val="0"/>
        </w:rPr>
        <w:t xml:space="preserve"> Personen, Person 1 hat die untere Hälfte der Stufen abgeschlossen</w:t>
      </w:r>
    </w:p>
    <w:p>
      <w:pPr>
        <w:keepNext/>
        <w:spacing w:after="40"/>
      </w:pPr>
      <w:r>
        <w:rPr>
          <w:b/>
        </w:rPr>
        <w:t>Vorgehen:</w:t>
      </w:r>
    </w:p>
    <w:p>
      <w:pPr>
        <w:pStyle w:val="Listenabsatz"/>
        <w:numPr>
          <w:ilvl w:val="0"/>
          <w:numId w:val="51"/>
        </w:numPr>
      </w:pPr>
      <w:r>
        <w:rPr>
          <w:b w:val="0"/>
        </w:rPr>
        <w:t>Datensatz erzeugen, in beide Datenbanken laden und K1 prüfen (</w:t>
      </w:r>
      <w:r>
        <w:rPr>
          <w:rFonts w:ascii="Consolas" w:hAnsi="Consolas"/>
          <w:b w:val="0"/>
          <w:sz w:val="18"/>
        </w:rPr>
        <w:t>src/benchmark.py</w:t>
      </w:r>
      <w:r>
        <w:rPr>
          <w:b w:val="0"/>
        </w:rPr>
        <w:t>)</w:t>
      </w:r>
    </w:p>
    <w:p>
      <w:pPr>
        <w:pStyle w:val="Listenabsatz"/>
        <w:numPr>
          <w:ilvl w:val="0"/>
          <w:numId w:val="51"/>
        </w:numPr>
      </w:pPr>
      <w:r>
        <w:rPr>
          <w:b/>
        </w:rPr>
        <w:t>5</w:t>
      </w:r>
      <w:r>
        <w:rPr>
          <w:b w:val="0"/>
        </w:rPr>
        <w:t xml:space="preserve"> Aufwärmläufe, danach </w:t>
      </w:r>
      <w:r>
        <w:rPr>
          <w:b/>
        </w:rPr>
        <w:t>20</w:t>
      </w:r>
      <w:r>
        <w:rPr>
          <w:b w:val="0"/>
        </w:rPr>
        <w:t xml:space="preserve"> gewertete Läufe pro Abfrage und Datenbank, Reihenfolge abwechselnd</w:t>
      </w:r>
    </w:p>
    <w:p>
      <w:pPr>
        <w:pStyle w:val="Listenabsatz"/>
        <w:numPr>
          <w:ilvl w:val="0"/>
          <w:numId w:val="51"/>
        </w:numPr>
      </w:pPr>
      <w:r>
        <w:rPr>
          <w:b w:val="0"/>
        </w:rPr>
        <w:t>Zeit inklusive Ergebnisübertragung im Python-Client messen, Median im Notebook auswerten</w:t>
      </w:r>
    </w:p>
    <w:p>
      <w:r>
        <w:rPr>
          <w:b w:val="0"/>
        </w:rPr>
        <w:t xml:space="preserve">Beide Datenbanken laufen in Docker auf demselben Rechner. Der Median ist robust gegen einzelne Ausreisser, Abfragen über </w:t>
      </w:r>
      <w:r>
        <w:rPr>
          <w:b/>
        </w:rPr>
        <w:t>120 s</w:t>
      </w:r>
      <w:r>
        <w:rPr>
          <w:b w:val="0"/>
        </w:rPr>
        <w:t xml:space="preserve"> gelten als Timeout.</w:t>
      </w:r>
    </w:p>
    <w:p>
      <w:pPr>
        <w:pStyle w:val="berschrift2"/>
      </w:pPr>
      <w:r>
        <w:t>7.2 Abfrageumfang (K4)</w:t>
      </w:r>
    </w:p>
    <w:p>
      <w:r>
        <w:rPr>
          <w:rFonts w:ascii="Consolas" w:hAnsi="Consolas"/>
          <w:b w:val="0"/>
          <w:sz w:val="18"/>
        </w:rPr>
        <w:t>src/k4.py</w:t>
      </w:r>
      <w:r>
        <w:rPr>
          <w:b w:val="0"/>
        </w:rPr>
        <w:t xml:space="preserve"> zählt Codezeilen und Klauseln. SQL zählt mit allen aufgerufenen Funktionen, Cypher enthält zusätzlich die Sortierung.</w:t>
      </w:r>
    </w:p>
    <w:tbl>
      <w:tblPr>
        <w:tblStyle w:val="Tabellenraster"/>
        <w:tblW w:type="auto" w:w="0"/>
        <w:tblLayout w:type="fixed"/>
        <w:tblLook w:firstColumn="1" w:firstRow="1" w:lastColumn="0" w:lastRow="0" w:noHBand="0" w:noVBand="1" w:val="04A0"/>
      </w:tblPr>
      <w:tblGrid>
        <w:gridCol w:w="1218"/>
        <w:gridCol w:w="4062"/>
        <w:gridCol w:w="1354"/>
        <w:gridCol w:w="1083"/>
        <w:gridCol w:w="1354"/>
      </w:tblGrid>
      <w:tr>
        <w:trPr>
          <w:cantSplit/>
        </w:trPr>
        <w:tc>
          <w:tcPr>
            <w:tcW w:type="dxa" w:w="1218"/>
            <w:shd w:val="clear" w:color="auto" w:fill="DCE6F0"/>
          </w:tcPr>
          <w:p>
            <w:pPr>
              <w:keepNext/>
              <w:spacing w:after="0"/>
              <w:jc w:val="left"/>
            </w:pPr>
            <w:r>
              <w:rPr>
                <w:b/>
                <w:sz w:val="17"/>
              </w:rPr>
              <w:t>Abfrage</w:t>
            </w:r>
          </w:p>
        </w:tc>
        <w:tc>
          <w:tcPr>
            <w:tcW w:type="dxa" w:w="4062"/>
            <w:shd w:val="clear" w:color="auto" w:fill="DCE6F0"/>
          </w:tcPr>
          <w:p>
            <w:pPr>
              <w:keepNext/>
              <w:spacing w:after="0"/>
              <w:jc w:val="right"/>
            </w:pPr>
            <w:r>
              <w:rPr>
                <w:b/>
                <w:sz w:val="17"/>
              </w:rPr>
              <w:t>SQL Zeilen</w:t>
            </w:r>
          </w:p>
        </w:tc>
        <w:tc>
          <w:tcPr>
            <w:tcW w:type="dxa" w:w="1354"/>
            <w:shd w:val="clear" w:color="auto" w:fill="DCE6F0"/>
          </w:tcPr>
          <w:p>
            <w:pPr>
              <w:keepNext/>
              <w:spacing w:after="0"/>
              <w:jc w:val="right"/>
            </w:pPr>
            <w:r>
              <w:rPr>
                <w:b/>
                <w:sz w:val="17"/>
              </w:rPr>
              <w:t>SQL Klauseln</w:t>
            </w:r>
          </w:p>
        </w:tc>
        <w:tc>
          <w:tcPr>
            <w:tcW w:type="dxa" w:w="1083"/>
            <w:shd w:val="clear" w:color="auto" w:fill="DCE6F0"/>
          </w:tcPr>
          <w:p>
            <w:pPr>
              <w:keepNext/>
              <w:spacing w:after="0"/>
              <w:jc w:val="right"/>
            </w:pPr>
            <w:r>
              <w:rPr>
                <w:b/>
                <w:sz w:val="17"/>
              </w:rPr>
              <w:t>Cypher Zeilen</w:t>
            </w:r>
          </w:p>
        </w:tc>
        <w:tc>
          <w:tcPr>
            <w:tcW w:type="dxa" w:w="1354"/>
            <w:shd w:val="clear" w:color="auto" w:fill="DCE6F0"/>
          </w:tcPr>
          <w:p>
            <w:pPr>
              <w:keepNext/>
              <w:spacing w:after="0"/>
              <w:jc w:val="right"/>
            </w:pPr>
            <w:r>
              <w:rPr>
                <w:b/>
                <w:sz w:val="17"/>
              </w:rPr>
              <w:t>Cypher Klauseln</w:t>
            </w:r>
          </w:p>
        </w:tc>
      </w:tr>
      <w:tr>
        <w:trPr>
          <w:cantSplit/>
        </w:trPr>
        <w:tc>
          <w:tcPr>
            <w:tcW w:type="dxa" w:w="1218"/>
          </w:tcPr>
          <w:p>
            <w:pPr>
              <w:keepNext/>
              <w:spacing w:after="0"/>
              <w:jc w:val="left"/>
            </w:pPr>
            <w:r>
              <w:rPr>
                <w:b w:val="0"/>
                <w:sz w:val="17"/>
              </w:rPr>
              <w:t>A-002</w:t>
            </w:r>
          </w:p>
        </w:tc>
        <w:tc>
          <w:tcPr>
            <w:tcW w:type="dxa" w:w="4062"/>
          </w:tcPr>
          <w:p>
            <w:pPr>
              <w:keepNext/>
              <w:spacing w:after="0"/>
              <w:jc w:val="right"/>
            </w:pPr>
            <w:r>
              <w:rPr>
                <w:b w:val="0"/>
                <w:sz w:val="17"/>
              </w:rPr>
              <w:t>Welche Kurse braucht man insgesamt für einen Kurs, also auch die Vorkurse der Vorkurse? Jeder Kurs wird nur einmal genannt</w:t>
            </w:r>
          </w:p>
        </w:tc>
        <w:tc>
          <w:tcPr>
            <w:tcW w:type="dxa" w:w="1354"/>
          </w:tcPr>
          <w:p>
            <w:pPr>
              <w:keepNext/>
              <w:spacing w:after="0"/>
              <w:jc w:val="right"/>
            </w:pPr>
            <w:r>
              <w:rPr>
                <w:b w:val="0"/>
                <w:sz w:val="17"/>
              </w:rPr>
              <w:t>12</w:t>
            </w:r>
          </w:p>
        </w:tc>
        <w:tc>
          <w:tcPr>
            <w:tcW w:type="dxa" w:w="1083"/>
          </w:tcPr>
          <w:p>
            <w:pPr>
              <w:keepNext/>
              <w:spacing w:after="0"/>
              <w:jc w:val="right"/>
            </w:pPr>
            <w:r>
              <w:rPr>
                <w:b w:val="0"/>
                <w:sz w:val="17"/>
              </w:rPr>
              <w:t>5</w:t>
            </w:r>
          </w:p>
        </w:tc>
        <w:tc>
          <w:tcPr>
            <w:tcW w:type="dxa" w:w="1354"/>
          </w:tcPr>
          <w:p>
            <w:pPr>
              <w:keepNext/>
              <w:spacing w:after="0"/>
              <w:jc w:val="right"/>
            </w:pPr>
            <w:r>
              <w:rPr>
                <w:b w:val="0"/>
                <w:sz w:val="17"/>
              </w:rPr>
              <w:t>5</w:t>
            </w:r>
          </w:p>
        </w:tc>
      </w:tr>
      <w:tr>
        <w:trPr>
          <w:cantSplit/>
        </w:trPr>
        <w:tc>
          <w:tcPr>
            <w:tcW w:type="dxa" w:w="1218"/>
          </w:tcPr>
          <w:p>
            <w:pPr>
              <w:keepNext/>
              <w:spacing w:after="0"/>
              <w:jc w:val="left"/>
            </w:pPr>
            <w:r>
              <w:rPr>
                <w:b w:val="0"/>
                <w:sz w:val="17"/>
              </w:rPr>
              <w:t>A-003</w:t>
            </w:r>
          </w:p>
        </w:tc>
        <w:tc>
          <w:tcPr>
            <w:tcW w:type="dxa" w:w="4062"/>
          </w:tcPr>
          <w:p>
            <w:pPr>
              <w:keepNext/>
              <w:spacing w:after="0"/>
              <w:jc w:val="right"/>
            </w:pPr>
            <w:r>
              <w:rPr>
                <w:b w:val="0"/>
                <w:sz w:val="17"/>
              </w:rPr>
              <w:t>Welche Kurse kann eine Person jetzt neu beginnen, weil sie alle nötigen Vorkurse bestanden hat und den Kurs noch nicht besucht?</w:t>
            </w:r>
          </w:p>
        </w:tc>
        <w:tc>
          <w:tcPr>
            <w:tcW w:type="dxa" w:w="1354"/>
          </w:tcPr>
          <w:p>
            <w:pPr>
              <w:keepNext/>
              <w:spacing w:after="0"/>
              <w:jc w:val="right"/>
            </w:pPr>
            <w:r>
              <w:rPr>
                <w:b w:val="0"/>
                <w:sz w:val="17"/>
              </w:rPr>
              <w:t>31</w:t>
            </w:r>
          </w:p>
        </w:tc>
        <w:tc>
          <w:tcPr>
            <w:tcW w:type="dxa" w:w="1083"/>
          </w:tcPr>
          <w:p>
            <w:pPr>
              <w:keepNext/>
              <w:spacing w:after="0"/>
              <w:jc w:val="right"/>
            </w:pPr>
            <w:r>
              <w:rPr>
                <w:b w:val="0"/>
                <w:sz w:val="17"/>
              </w:rPr>
              <w:t>9</w:t>
            </w:r>
          </w:p>
        </w:tc>
        <w:tc>
          <w:tcPr>
            <w:tcW w:type="dxa" w:w="1354"/>
          </w:tcPr>
          <w:p>
            <w:pPr>
              <w:keepNext/>
              <w:spacing w:after="0"/>
              <w:jc w:val="right"/>
            </w:pPr>
            <w:r>
              <w:rPr>
                <w:b w:val="0"/>
                <w:sz w:val="17"/>
              </w:rPr>
              <w:t>10</w:t>
            </w:r>
          </w:p>
        </w:tc>
      </w:tr>
      <w:tr>
        <w:trPr>
          <w:cantSplit/>
        </w:trPr>
        <w:tc>
          <w:tcPr>
            <w:tcW w:type="dxa" w:w="1218"/>
          </w:tcPr>
          <w:p>
            <w:pPr>
              <w:keepNext/>
              <w:spacing w:after="0"/>
              <w:jc w:val="left"/>
            </w:pPr>
            <w:r>
              <w:rPr>
                <w:b w:val="0"/>
                <w:sz w:val="17"/>
              </w:rPr>
              <w:t>A-004</w:t>
            </w:r>
          </w:p>
        </w:tc>
        <w:tc>
          <w:tcPr>
            <w:tcW w:type="dxa" w:w="4062"/>
          </w:tcPr>
          <w:p>
            <w:pPr>
              <w:keepNext/>
              <w:spacing w:after="0"/>
              <w:jc w:val="right"/>
            </w:pPr>
            <w:r>
              <w:rPr>
                <w:b w:val="0"/>
                <w:sz w:val="17"/>
              </w:rPr>
              <w:t>Was fehlt einer Person noch bis zu ihrem Zielkurs, und wie viele Stunden sind das? Ein Kurs, den sie gerade besucht, zählt noch als fehlend</w:t>
            </w:r>
          </w:p>
        </w:tc>
        <w:tc>
          <w:tcPr>
            <w:tcW w:type="dxa" w:w="1354"/>
          </w:tcPr>
          <w:p>
            <w:pPr>
              <w:keepNext/>
              <w:spacing w:after="0"/>
              <w:jc w:val="right"/>
            </w:pPr>
            <w:r>
              <w:rPr>
                <w:b w:val="0"/>
                <w:sz w:val="17"/>
              </w:rPr>
              <w:t>23</w:t>
            </w:r>
          </w:p>
        </w:tc>
        <w:tc>
          <w:tcPr>
            <w:tcW w:type="dxa" w:w="1083"/>
          </w:tcPr>
          <w:p>
            <w:pPr>
              <w:keepNext/>
              <w:spacing w:after="0"/>
              <w:jc w:val="right"/>
            </w:pPr>
            <w:r>
              <w:rPr>
                <w:b w:val="0"/>
                <w:sz w:val="17"/>
              </w:rPr>
              <w:t>7</w:t>
            </w:r>
          </w:p>
        </w:tc>
        <w:tc>
          <w:tcPr>
            <w:tcW w:type="dxa" w:w="1354"/>
          </w:tcPr>
          <w:p>
            <w:pPr>
              <w:keepNext/>
              <w:spacing w:after="0"/>
              <w:jc w:val="right"/>
            </w:pPr>
            <w:r>
              <w:rPr>
                <w:b w:val="0"/>
                <w:sz w:val="17"/>
              </w:rPr>
              <w:t>8</w:t>
            </w:r>
          </w:p>
        </w:tc>
      </w:tr>
      <w:tr>
        <w:trPr>
          <w:cantSplit/>
        </w:trPr>
        <w:tc>
          <w:tcPr>
            <w:tcW w:type="dxa" w:w="1218"/>
          </w:tcPr>
          <w:p>
            <w:pPr>
              <w:spacing w:after="0"/>
              <w:jc w:val="left"/>
            </w:pPr>
            <w:r>
              <w:rPr>
                <w:b w:val="0"/>
                <w:sz w:val="17"/>
              </w:rPr>
              <w:t>A-005</w:t>
            </w:r>
          </w:p>
        </w:tc>
        <w:tc>
          <w:tcPr>
            <w:tcW w:type="dxa" w:w="4062"/>
          </w:tcPr>
          <w:p>
            <w:pPr>
              <w:spacing w:after="0"/>
              <w:jc w:val="right"/>
            </w:pPr>
            <w:r>
              <w:rPr>
                <w:b w:val="0"/>
                <w:sz w:val="17"/>
              </w:rPr>
              <w:t>Wo und bei wem kann eine Person diese Kurse in einem bestimmten Semester an ihrem Standort und in ihrer Studienform (Voll- oder Teilzeit) besuchen?</w:t>
            </w:r>
          </w:p>
        </w:tc>
        <w:tc>
          <w:tcPr>
            <w:tcW w:type="dxa" w:w="1354"/>
          </w:tcPr>
          <w:p>
            <w:pPr>
              <w:spacing w:after="0"/>
              <w:jc w:val="right"/>
            </w:pPr>
            <w:r>
              <w:rPr>
                <w:b w:val="0"/>
                <w:sz w:val="17"/>
              </w:rPr>
              <w:t>37</w:t>
            </w:r>
          </w:p>
        </w:tc>
        <w:tc>
          <w:tcPr>
            <w:tcW w:type="dxa" w:w="1083"/>
          </w:tcPr>
          <w:p>
            <w:pPr>
              <w:spacing w:after="0"/>
              <w:jc w:val="right"/>
            </w:pPr>
            <w:r>
              <w:rPr>
                <w:b w:val="0"/>
                <w:sz w:val="17"/>
              </w:rPr>
              <w:t>12</w:t>
            </w:r>
          </w:p>
        </w:tc>
        <w:tc>
          <w:tcPr>
            <w:tcW w:type="dxa" w:w="1354"/>
          </w:tcPr>
          <w:p>
            <w:pPr>
              <w:spacing w:after="0"/>
              <w:jc w:val="right"/>
            </w:pPr>
            <w:r>
              <w:rPr>
                <w:b w:val="0"/>
                <w:sz w:val="17"/>
              </w:rPr>
              <w:t>13</w:t>
            </w:r>
          </w:p>
        </w:tc>
      </w:tr>
    </w:tbl>
    <w:p>
      <w:pPr>
        <w:spacing w:after="0"/>
      </w:pPr>
    </w:p>
    <w:p>
      <w:pPr>
        <w:pStyle w:val="berschrift3"/>
      </w:pPr>
      <w:r>
        <w:t>Erkenntnisse</w:t>
      </w:r>
    </w:p>
    <w:p>
      <w:r>
        <w:rPr>
          <w:b w:val="0"/>
        </w:rPr>
        <w:t xml:space="preserve">Die Cypher-Abfragen sind etwa </w:t>
      </w:r>
      <w:r>
        <w:rPr>
          <w:b/>
        </w:rPr>
        <w:t>dreimal</w:t>
      </w:r>
      <w:r>
        <w:rPr>
          <w:b w:val="0"/>
        </w:rPr>
        <w:t xml:space="preserve"> kürzer, H2 trifft damit zu.</w:t>
      </w:r>
    </w:p>
    <w:p>
      <w:pPr>
        <w:pStyle w:val="Listenabsatz"/>
        <w:numPr>
          <w:ilvl w:val="0"/>
          <w:numId w:val="1"/>
        </w:numPr>
      </w:pPr>
      <w:r>
        <w:rPr>
          <w:b/>
        </w:rPr>
        <w:t>Ursache:</w:t>
      </w:r>
      <w:r>
        <w:rPr>
          <w:b w:val="0"/>
        </w:rPr>
        <w:t xml:space="preserve"> Das Pfadmuster </w:t>
      </w:r>
      <w:r>
        <w:rPr>
          <w:rFonts w:ascii="Consolas" w:hAnsi="Consolas"/>
          <w:b w:val="0"/>
          <w:sz w:val="18"/>
        </w:rPr>
        <w:t>-[:REQUIRES*1..]-&gt;</w:t>
      </w:r>
      <w:r>
        <w:rPr>
          <w:b w:val="0"/>
        </w:rPr>
        <w:t xml:space="preserve"> ersetzt die rekursive CTE mit Startteil, rekursivem Teil und Join auf </w:t>
      </w:r>
      <w:r>
        <w:rPr>
          <w:rFonts w:ascii="Consolas" w:hAnsi="Consolas"/>
          <w:b w:val="0"/>
          <w:sz w:val="18"/>
        </w:rPr>
        <w:t>course</w:t>
      </w:r>
    </w:p>
    <w:p>
      <w:pPr>
        <w:pStyle w:val="Listenabsatz"/>
        <w:numPr>
          <w:ilvl w:val="0"/>
          <w:numId w:val="1"/>
        </w:numPr>
      </w:pPr>
      <w:r>
        <w:rPr>
          <w:b/>
        </w:rPr>
        <w:t>Grenze:</w:t>
      </w:r>
      <w:r>
        <w:rPr>
          <w:b w:val="0"/>
        </w:rPr>
        <w:t xml:space="preserve"> Kürzer heisst nicht automatisch verständlicher. Die SQL-Funktionen werden einmal geschrieben und in A-003 bis A-005 wiederverwendet</w:t>
      </w:r>
    </w:p>
    <w:p>
      <w:pPr>
        <w:pStyle w:val="berschrift2"/>
      </w:pPr>
      <w:r>
        <w:t>7.3 Messresultate (K1 bis K3)</w:t>
      </w:r>
    </w:p>
    <w:p>
      <w:r>
        <w:rPr>
          <w:b w:val="0"/>
        </w:rPr>
        <w:t xml:space="preserve">Gemessen wurde am </w:t>
      </w:r>
      <w:r>
        <w:rPr>
          <w:b/>
        </w:rPr>
        <w:t>22.10.2026</w:t>
      </w:r>
      <w:r>
        <w:rPr>
          <w:b w:val="0"/>
        </w:rPr>
        <w:t xml:space="preserve"> auf einem Windows-11-Rechner mit Docker Desktop. PostgreSQL 18.6 und Neo4j 5.26.0 Community liefen gleichzeitig, der Client war Python 3.13.</w:t>
      </w:r>
    </w:p>
    <w:p>
      <w:pPr>
        <w:keepNext/>
        <w:spacing w:after="40"/>
      </w:pPr>
      <w:r>
        <w:rPr>
          <w:b/>
        </w:rPr>
        <w:t>Daten (benchmark):</w:t>
      </w:r>
    </w:p>
    <w:p>
      <w:pPr>
        <w:pStyle w:val="Listenabsatz"/>
        <w:numPr>
          <w:ilvl w:val="0"/>
          <w:numId w:val="1"/>
        </w:numPr>
      </w:pPr>
      <w:r>
        <w:rPr>
          <w:rFonts w:ascii="Consolas" w:hAnsi="Consolas"/>
          <w:b w:val="0"/>
          <w:sz w:val="18"/>
        </w:rPr>
        <w:t>course</w:t>
      </w:r>
      <w:r>
        <w:rPr>
          <w:b w:val="0"/>
        </w:rPr>
        <w:t xml:space="preserve">: </w:t>
      </w:r>
      <w:r>
        <w:rPr>
          <w:b/>
        </w:rPr>
        <w:t>100</w:t>
      </w:r>
      <w:r>
        <w:rPr>
          <w:b w:val="0"/>
        </w:rPr>
        <w:t xml:space="preserve"> bis </w:t>
      </w:r>
      <w:r>
        <w:rPr>
          <w:b/>
        </w:rPr>
        <w:t>4'000</w:t>
      </w:r>
      <w:r>
        <w:rPr>
          <w:b w:val="0"/>
        </w:rPr>
        <w:t xml:space="preserve"> Kurse in acht Szenarien</w:t>
      </w:r>
    </w:p>
    <w:p>
      <w:pPr>
        <w:pStyle w:val="Listenabsatz"/>
        <w:numPr>
          <w:ilvl w:val="0"/>
          <w:numId w:val="1"/>
        </w:numPr>
      </w:pPr>
      <w:r>
        <w:rPr>
          <w:rFonts w:ascii="Consolas" w:hAnsi="Consolas"/>
          <w:b w:val="0"/>
          <w:sz w:val="18"/>
        </w:rPr>
        <w:t>prerequisite</w:t>
      </w:r>
      <w:r>
        <w:rPr>
          <w:b w:val="0"/>
        </w:rPr>
        <w:t xml:space="preserve">: </w:t>
      </w:r>
      <w:r>
        <w:rPr>
          <w:b/>
        </w:rPr>
        <w:t>192</w:t>
      </w:r>
      <w:r>
        <w:rPr>
          <w:b w:val="0"/>
        </w:rPr>
        <w:t xml:space="preserve"> bis </w:t>
      </w:r>
      <w:r>
        <w:rPr>
          <w:b/>
        </w:rPr>
        <w:t>8'803</w:t>
      </w:r>
      <w:r>
        <w:rPr>
          <w:b w:val="0"/>
        </w:rPr>
        <w:t xml:space="preserve"> Voraussetzungen</w:t>
      </w:r>
    </w:p>
    <w:p>
      <w:pPr>
        <w:pStyle w:val="Listenabsatz"/>
        <w:numPr>
          <w:ilvl w:val="0"/>
          <w:numId w:val="1"/>
        </w:numPr>
      </w:pPr>
      <w:r>
        <w:rPr>
          <w:rFonts w:ascii="Consolas" w:hAnsi="Consolas"/>
          <w:b w:val="0"/>
          <w:sz w:val="18"/>
        </w:rPr>
        <w:t>enrollment</w:t>
      </w:r>
      <w:r>
        <w:rPr>
          <w:b w:val="0"/>
        </w:rPr>
        <w:t>: Abschlüsse von Person 1 in der unteren Hälfte der Stufen</w:t>
      </w:r>
    </w:p>
    <w:tbl>
      <w:tblPr>
        <w:tblStyle w:val="Tabellenraster"/>
        <w:tblW w:type="auto" w:w="0"/>
        <w:tblLayout w:type="fixed"/>
        <w:tblLook w:firstColumn="1" w:firstRow="1" w:lastColumn="0" w:lastRow="0" w:noHBand="0" w:noVBand="1" w:val="04A0"/>
      </w:tblPr>
      <w:tblGrid>
        <w:gridCol w:w="955"/>
        <w:gridCol w:w="835"/>
        <w:gridCol w:w="835"/>
        <w:gridCol w:w="955"/>
        <w:gridCol w:w="1432"/>
        <w:gridCol w:w="835"/>
        <w:gridCol w:w="955"/>
        <w:gridCol w:w="1432"/>
        <w:gridCol w:w="835"/>
      </w:tblGrid>
      <w:tr>
        <w:trPr>
          <w:cantSplit/>
        </w:trPr>
        <w:tc>
          <w:tcPr>
            <w:tcW w:type="dxa" w:w="955"/>
            <w:shd w:val="clear" w:color="auto" w:fill="DCE6F0"/>
          </w:tcPr>
          <w:p>
            <w:pPr>
              <w:keepNext/>
              <w:spacing w:after="0"/>
              <w:jc w:val="left"/>
            </w:pPr>
            <w:r>
              <w:rPr>
                <w:b/>
                <w:sz w:val="17"/>
              </w:rPr>
              <w:t>Reihe</w:t>
            </w:r>
          </w:p>
        </w:tc>
        <w:tc>
          <w:tcPr>
            <w:tcW w:type="dxa" w:w="835"/>
            <w:shd w:val="clear" w:color="auto" w:fill="DCE6F0"/>
          </w:tcPr>
          <w:p>
            <w:pPr>
              <w:keepNext/>
              <w:spacing w:after="0"/>
              <w:jc w:val="right"/>
            </w:pPr>
            <w:r>
              <w:rPr>
                <w:b/>
                <w:sz w:val="17"/>
              </w:rPr>
              <w:t>Tiefe</w:t>
            </w:r>
          </w:p>
        </w:tc>
        <w:tc>
          <w:tcPr>
            <w:tcW w:type="dxa" w:w="835"/>
            <w:shd w:val="clear" w:color="auto" w:fill="DCE6F0"/>
          </w:tcPr>
          <w:p>
            <w:pPr>
              <w:keepNext/>
              <w:spacing w:after="0"/>
              <w:jc w:val="right"/>
            </w:pPr>
            <w:r>
              <w:rPr>
                <w:b/>
                <w:sz w:val="17"/>
              </w:rPr>
              <w:t>Kurse</w:t>
            </w:r>
          </w:p>
        </w:tc>
        <w:tc>
          <w:tcPr>
            <w:tcW w:type="dxa" w:w="955"/>
            <w:shd w:val="clear" w:color="auto" w:fill="DCE6F0"/>
          </w:tcPr>
          <w:p>
            <w:pPr>
              <w:keepNext/>
              <w:spacing w:after="0"/>
              <w:jc w:val="right"/>
            </w:pPr>
            <w:r>
              <w:rPr>
                <w:b/>
                <w:sz w:val="17"/>
              </w:rPr>
              <w:t>A-002 Zeilen</w:t>
            </w:r>
          </w:p>
        </w:tc>
        <w:tc>
          <w:tcPr>
            <w:tcW w:type="dxa" w:w="1432"/>
            <w:shd w:val="clear" w:color="auto" w:fill="DCE6F0"/>
          </w:tcPr>
          <w:p>
            <w:pPr>
              <w:keepNext/>
              <w:spacing w:after="0"/>
              <w:jc w:val="right"/>
            </w:pPr>
            <w:r>
              <w:rPr>
                <w:b/>
                <w:sz w:val="17"/>
              </w:rPr>
              <w:t>A-002 PostgreSQL</w:t>
            </w:r>
          </w:p>
        </w:tc>
        <w:tc>
          <w:tcPr>
            <w:tcW w:type="dxa" w:w="835"/>
            <w:shd w:val="clear" w:color="auto" w:fill="DCE6F0"/>
          </w:tcPr>
          <w:p>
            <w:pPr>
              <w:keepNext/>
              <w:spacing w:after="0"/>
              <w:jc w:val="right"/>
            </w:pPr>
            <w:r>
              <w:rPr>
                <w:b/>
                <w:sz w:val="17"/>
              </w:rPr>
              <w:t>A-002 Neo4j</w:t>
            </w:r>
          </w:p>
        </w:tc>
        <w:tc>
          <w:tcPr>
            <w:tcW w:type="dxa" w:w="955"/>
            <w:shd w:val="clear" w:color="auto" w:fill="DCE6F0"/>
          </w:tcPr>
          <w:p>
            <w:pPr>
              <w:keepNext/>
              <w:spacing w:after="0"/>
              <w:jc w:val="right"/>
            </w:pPr>
            <w:r>
              <w:rPr>
                <w:b/>
                <w:sz w:val="17"/>
              </w:rPr>
              <w:t>A-004 Zeilen</w:t>
            </w:r>
          </w:p>
        </w:tc>
        <w:tc>
          <w:tcPr>
            <w:tcW w:type="dxa" w:w="1432"/>
            <w:shd w:val="clear" w:color="auto" w:fill="DCE6F0"/>
          </w:tcPr>
          <w:p>
            <w:pPr>
              <w:keepNext/>
              <w:spacing w:after="0"/>
              <w:jc w:val="right"/>
            </w:pPr>
            <w:r>
              <w:rPr>
                <w:b/>
                <w:sz w:val="17"/>
              </w:rPr>
              <w:t>A-004 PostgreSQL</w:t>
            </w:r>
          </w:p>
        </w:tc>
        <w:tc>
          <w:tcPr>
            <w:tcW w:type="dxa" w:w="835"/>
            <w:shd w:val="clear" w:color="auto" w:fill="DCE6F0"/>
          </w:tcPr>
          <w:p>
            <w:pPr>
              <w:keepNext/>
              <w:spacing w:after="0"/>
              <w:jc w:val="right"/>
            </w:pPr>
            <w:r>
              <w:rPr>
                <w:b/>
                <w:sz w:val="17"/>
              </w:rPr>
              <w:t>A-004 Neo4j</w:t>
            </w:r>
          </w:p>
        </w:tc>
      </w:tr>
      <w:tr>
        <w:trPr>
          <w:cantSplit/>
        </w:trPr>
        <w:tc>
          <w:tcPr>
            <w:tcW w:type="dxa" w:w="955"/>
          </w:tcPr>
          <w:p>
            <w:pPr>
              <w:keepNext/>
              <w:spacing w:after="0"/>
              <w:jc w:val="left"/>
            </w:pPr>
            <w:r>
              <w:rPr>
                <w:b w:val="0"/>
                <w:sz w:val="17"/>
              </w:rPr>
              <w:t>Tiefe</w:t>
            </w:r>
          </w:p>
        </w:tc>
        <w:tc>
          <w:tcPr>
            <w:tcW w:type="dxa" w:w="835"/>
          </w:tcPr>
          <w:p>
            <w:pPr>
              <w:keepNext/>
              <w:spacing w:after="0"/>
              <w:jc w:val="right"/>
            </w:pPr>
            <w:r>
              <w:rPr>
                <w:b w:val="0"/>
                <w:sz w:val="17"/>
              </w:rPr>
              <w:t>5</w:t>
            </w:r>
          </w:p>
        </w:tc>
        <w:tc>
          <w:tcPr>
            <w:tcW w:type="dxa" w:w="835"/>
          </w:tcPr>
          <w:p>
            <w:pPr>
              <w:keepNext/>
              <w:spacing w:after="0"/>
              <w:jc w:val="right"/>
            </w:pPr>
            <w:r>
              <w:rPr>
                <w:b w:val="0"/>
                <w:sz w:val="17"/>
              </w:rPr>
              <w:t>100</w:t>
            </w:r>
          </w:p>
        </w:tc>
        <w:tc>
          <w:tcPr>
            <w:tcW w:type="dxa" w:w="955"/>
          </w:tcPr>
          <w:p>
            <w:pPr>
              <w:keepNext/>
              <w:spacing w:after="0"/>
              <w:jc w:val="right"/>
            </w:pPr>
            <w:r>
              <w:rPr>
                <w:b w:val="0"/>
                <w:sz w:val="17"/>
              </w:rPr>
              <w:t>27</w:t>
            </w:r>
          </w:p>
        </w:tc>
        <w:tc>
          <w:tcPr>
            <w:tcW w:type="dxa" w:w="1432"/>
          </w:tcPr>
          <w:p>
            <w:pPr>
              <w:keepNext/>
              <w:spacing w:after="0"/>
              <w:jc w:val="right"/>
            </w:pPr>
            <w:r>
              <w:rPr>
                <w:b w:val="0"/>
                <w:sz w:val="17"/>
              </w:rPr>
              <w:t>1.06</w:t>
            </w:r>
          </w:p>
        </w:tc>
        <w:tc>
          <w:tcPr>
            <w:tcW w:type="dxa" w:w="835"/>
          </w:tcPr>
          <w:p>
            <w:pPr>
              <w:keepNext/>
              <w:spacing w:after="0"/>
              <w:jc w:val="right"/>
            </w:pPr>
            <w:r>
              <w:rPr>
                <w:b w:val="0"/>
                <w:sz w:val="17"/>
              </w:rPr>
              <w:t>3.09</w:t>
            </w:r>
          </w:p>
        </w:tc>
        <w:tc>
          <w:tcPr>
            <w:tcW w:type="dxa" w:w="955"/>
          </w:tcPr>
          <w:p>
            <w:pPr>
              <w:keepNext/>
              <w:spacing w:after="0"/>
              <w:jc w:val="right"/>
            </w:pPr>
            <w:r>
              <w:rPr>
                <w:b w:val="0"/>
                <w:sz w:val="17"/>
              </w:rPr>
              <w:t>6</w:t>
            </w:r>
          </w:p>
        </w:tc>
        <w:tc>
          <w:tcPr>
            <w:tcW w:type="dxa" w:w="1432"/>
          </w:tcPr>
          <w:p>
            <w:pPr>
              <w:keepNext/>
              <w:spacing w:after="0"/>
              <w:jc w:val="right"/>
            </w:pPr>
            <w:r>
              <w:rPr>
                <w:b w:val="0"/>
                <w:sz w:val="17"/>
              </w:rPr>
              <w:t>1.14</w:t>
            </w:r>
          </w:p>
        </w:tc>
        <w:tc>
          <w:tcPr>
            <w:tcW w:type="dxa" w:w="835"/>
          </w:tcPr>
          <w:p>
            <w:pPr>
              <w:keepNext/>
              <w:spacing w:after="0"/>
              <w:jc w:val="right"/>
            </w:pPr>
            <w:r>
              <w:rPr>
                <w:b w:val="0"/>
                <w:sz w:val="17"/>
              </w:rPr>
              <w:t>2.79</w:t>
            </w:r>
          </w:p>
        </w:tc>
      </w:tr>
      <w:tr>
        <w:trPr>
          <w:cantSplit/>
        </w:trPr>
        <w:tc>
          <w:tcPr>
            <w:tcW w:type="dxa" w:w="955"/>
          </w:tcPr>
          <w:p>
            <w:pPr>
              <w:keepNext/>
              <w:spacing w:after="0"/>
              <w:jc w:val="left"/>
            </w:pPr>
            <w:r>
              <w:rPr>
                <w:b w:val="0"/>
                <w:sz w:val="17"/>
              </w:rPr>
              <w:t>Tiefe</w:t>
            </w:r>
          </w:p>
        </w:tc>
        <w:tc>
          <w:tcPr>
            <w:tcW w:type="dxa" w:w="835"/>
          </w:tcPr>
          <w:p>
            <w:pPr>
              <w:keepNext/>
              <w:spacing w:after="0"/>
              <w:jc w:val="right"/>
            </w:pPr>
            <w:r>
              <w:rPr>
                <w:b w:val="0"/>
                <w:sz w:val="17"/>
              </w:rPr>
              <w:t>10</w:t>
            </w:r>
          </w:p>
        </w:tc>
        <w:tc>
          <w:tcPr>
            <w:tcW w:type="dxa" w:w="835"/>
          </w:tcPr>
          <w:p>
            <w:pPr>
              <w:keepNext/>
              <w:spacing w:after="0"/>
              <w:jc w:val="right"/>
            </w:pPr>
            <w:r>
              <w:rPr>
                <w:b w:val="0"/>
                <w:sz w:val="17"/>
              </w:rPr>
              <w:t>200</w:t>
            </w:r>
          </w:p>
        </w:tc>
        <w:tc>
          <w:tcPr>
            <w:tcW w:type="dxa" w:w="955"/>
          </w:tcPr>
          <w:p>
            <w:pPr>
              <w:keepNext/>
              <w:spacing w:after="0"/>
              <w:jc w:val="right"/>
            </w:pPr>
            <w:r>
              <w:rPr>
                <w:b w:val="0"/>
                <w:sz w:val="17"/>
              </w:rPr>
              <w:t>111</w:t>
            </w:r>
          </w:p>
        </w:tc>
        <w:tc>
          <w:tcPr>
            <w:tcW w:type="dxa" w:w="1432"/>
          </w:tcPr>
          <w:p>
            <w:pPr>
              <w:keepNext/>
              <w:spacing w:after="0"/>
              <w:jc w:val="right"/>
            </w:pPr>
            <w:r>
              <w:rPr>
                <w:b w:val="0"/>
                <w:sz w:val="17"/>
              </w:rPr>
              <w:t>1.28</w:t>
            </w:r>
          </w:p>
        </w:tc>
        <w:tc>
          <w:tcPr>
            <w:tcW w:type="dxa" w:w="835"/>
          </w:tcPr>
          <w:p>
            <w:pPr>
              <w:keepNext/>
              <w:spacing w:after="0"/>
              <w:jc w:val="right"/>
            </w:pPr>
            <w:r>
              <w:rPr>
                <w:b w:val="0"/>
                <w:sz w:val="17"/>
              </w:rPr>
              <w:t>4.51</w:t>
            </w:r>
          </w:p>
        </w:tc>
        <w:tc>
          <w:tcPr>
            <w:tcW w:type="dxa" w:w="955"/>
          </w:tcPr>
          <w:p>
            <w:pPr>
              <w:keepNext/>
              <w:spacing w:after="0"/>
              <w:jc w:val="right"/>
            </w:pPr>
            <w:r>
              <w:rPr>
                <w:b w:val="0"/>
                <w:sz w:val="17"/>
              </w:rPr>
              <w:t>27</w:t>
            </w:r>
          </w:p>
        </w:tc>
        <w:tc>
          <w:tcPr>
            <w:tcW w:type="dxa" w:w="1432"/>
          </w:tcPr>
          <w:p>
            <w:pPr>
              <w:keepNext/>
              <w:spacing w:after="0"/>
              <w:jc w:val="right"/>
            </w:pPr>
            <w:r>
              <w:rPr>
                <w:b w:val="0"/>
                <w:sz w:val="17"/>
              </w:rPr>
              <w:t>1.31</w:t>
            </w:r>
          </w:p>
        </w:tc>
        <w:tc>
          <w:tcPr>
            <w:tcW w:type="dxa" w:w="835"/>
          </w:tcPr>
          <w:p>
            <w:pPr>
              <w:keepNext/>
              <w:spacing w:after="0"/>
              <w:jc w:val="right"/>
            </w:pPr>
            <w:r>
              <w:rPr>
                <w:b w:val="0"/>
                <w:sz w:val="17"/>
              </w:rPr>
              <w:t>4.09</w:t>
            </w:r>
          </w:p>
        </w:tc>
      </w:tr>
      <w:tr>
        <w:trPr>
          <w:cantSplit/>
        </w:trPr>
        <w:tc>
          <w:tcPr>
            <w:tcW w:type="dxa" w:w="955"/>
          </w:tcPr>
          <w:p>
            <w:pPr>
              <w:keepNext/>
              <w:spacing w:after="0"/>
              <w:jc w:val="left"/>
            </w:pPr>
            <w:r>
              <w:rPr>
                <w:b w:val="0"/>
                <w:sz w:val="17"/>
              </w:rPr>
              <w:t>Tiefe</w:t>
            </w:r>
          </w:p>
        </w:tc>
        <w:tc>
          <w:tcPr>
            <w:tcW w:type="dxa" w:w="835"/>
          </w:tcPr>
          <w:p>
            <w:pPr>
              <w:keepNext/>
              <w:spacing w:after="0"/>
              <w:jc w:val="right"/>
            </w:pPr>
            <w:r>
              <w:rPr>
                <w:b w:val="0"/>
                <w:sz w:val="17"/>
              </w:rPr>
              <w:t>20</w:t>
            </w:r>
          </w:p>
        </w:tc>
        <w:tc>
          <w:tcPr>
            <w:tcW w:type="dxa" w:w="835"/>
          </w:tcPr>
          <w:p>
            <w:pPr>
              <w:keepNext/>
              <w:spacing w:after="0"/>
              <w:jc w:val="right"/>
            </w:pPr>
            <w:r>
              <w:rPr>
                <w:b w:val="0"/>
                <w:sz w:val="17"/>
              </w:rPr>
              <w:t>400</w:t>
            </w:r>
          </w:p>
        </w:tc>
        <w:tc>
          <w:tcPr>
            <w:tcW w:type="dxa" w:w="955"/>
          </w:tcPr>
          <w:p>
            <w:pPr>
              <w:keepNext/>
              <w:spacing w:after="0"/>
              <w:jc w:val="right"/>
            </w:pPr>
            <w:r>
              <w:rPr>
                <w:b w:val="0"/>
                <w:sz w:val="17"/>
              </w:rPr>
              <w:t>280</w:t>
            </w:r>
          </w:p>
        </w:tc>
        <w:tc>
          <w:tcPr>
            <w:tcW w:type="dxa" w:w="1432"/>
          </w:tcPr>
          <w:p>
            <w:pPr>
              <w:keepNext/>
              <w:spacing w:after="0"/>
              <w:jc w:val="right"/>
            </w:pPr>
            <w:r>
              <w:rPr>
                <w:b w:val="0"/>
                <w:sz w:val="17"/>
              </w:rPr>
              <w:t>2.04</w:t>
            </w:r>
          </w:p>
        </w:tc>
        <w:tc>
          <w:tcPr>
            <w:tcW w:type="dxa" w:w="835"/>
          </w:tcPr>
          <w:p>
            <w:pPr>
              <w:keepNext/>
              <w:spacing w:after="0"/>
              <w:jc w:val="right"/>
            </w:pPr>
            <w:r>
              <w:rPr>
                <w:b w:val="0"/>
                <w:sz w:val="17"/>
              </w:rPr>
              <w:t>7.19</w:t>
            </w:r>
          </w:p>
        </w:tc>
        <w:tc>
          <w:tcPr>
            <w:tcW w:type="dxa" w:w="955"/>
          </w:tcPr>
          <w:p>
            <w:pPr>
              <w:keepNext/>
              <w:spacing w:after="0"/>
              <w:jc w:val="right"/>
            </w:pPr>
            <w:r>
              <w:rPr>
                <w:b w:val="0"/>
                <w:sz w:val="17"/>
              </w:rPr>
              <w:t>103</w:t>
            </w:r>
          </w:p>
        </w:tc>
        <w:tc>
          <w:tcPr>
            <w:tcW w:type="dxa" w:w="1432"/>
          </w:tcPr>
          <w:p>
            <w:pPr>
              <w:keepNext/>
              <w:spacing w:after="0"/>
              <w:jc w:val="right"/>
            </w:pPr>
            <w:r>
              <w:rPr>
                <w:b w:val="0"/>
                <w:sz w:val="17"/>
              </w:rPr>
              <w:t>2.01</w:t>
            </w:r>
          </w:p>
        </w:tc>
        <w:tc>
          <w:tcPr>
            <w:tcW w:type="dxa" w:w="835"/>
          </w:tcPr>
          <w:p>
            <w:pPr>
              <w:keepNext/>
              <w:spacing w:after="0"/>
              <w:jc w:val="right"/>
            </w:pPr>
            <w:r>
              <w:rPr>
                <w:b w:val="0"/>
                <w:sz w:val="17"/>
              </w:rPr>
              <w:t>5.71</w:t>
            </w:r>
          </w:p>
        </w:tc>
      </w:tr>
      <w:tr>
        <w:trPr>
          <w:cantSplit/>
        </w:trPr>
        <w:tc>
          <w:tcPr>
            <w:tcW w:type="dxa" w:w="955"/>
          </w:tcPr>
          <w:p>
            <w:pPr>
              <w:keepNext/>
              <w:spacing w:after="0"/>
              <w:jc w:val="left"/>
            </w:pPr>
            <w:r>
              <w:rPr>
                <w:b w:val="0"/>
                <w:sz w:val="17"/>
              </w:rPr>
              <w:t>Tiefe</w:t>
            </w:r>
          </w:p>
        </w:tc>
        <w:tc>
          <w:tcPr>
            <w:tcW w:type="dxa" w:w="835"/>
          </w:tcPr>
          <w:p>
            <w:pPr>
              <w:keepNext/>
              <w:spacing w:after="0"/>
              <w:jc w:val="right"/>
            </w:pPr>
            <w:r>
              <w:rPr>
                <w:b w:val="0"/>
                <w:sz w:val="17"/>
              </w:rPr>
              <w:t>40</w:t>
            </w:r>
          </w:p>
        </w:tc>
        <w:tc>
          <w:tcPr>
            <w:tcW w:type="dxa" w:w="835"/>
          </w:tcPr>
          <w:p>
            <w:pPr>
              <w:keepNext/>
              <w:spacing w:after="0"/>
              <w:jc w:val="right"/>
            </w:pPr>
            <w:r>
              <w:rPr>
                <w:b w:val="0"/>
                <w:sz w:val="17"/>
              </w:rPr>
              <w:t>800</w:t>
            </w:r>
          </w:p>
        </w:tc>
        <w:tc>
          <w:tcPr>
            <w:tcW w:type="dxa" w:w="955"/>
          </w:tcPr>
          <w:p>
            <w:pPr>
              <w:keepNext/>
              <w:spacing w:after="0"/>
              <w:jc w:val="right"/>
            </w:pPr>
            <w:r>
              <w:rPr>
                <w:b w:val="0"/>
                <w:sz w:val="17"/>
              </w:rPr>
              <w:t>636</w:t>
            </w:r>
          </w:p>
        </w:tc>
        <w:tc>
          <w:tcPr>
            <w:tcW w:type="dxa" w:w="1432"/>
          </w:tcPr>
          <w:p>
            <w:pPr>
              <w:keepNext/>
              <w:spacing w:after="0"/>
              <w:jc w:val="right"/>
            </w:pPr>
            <w:r>
              <w:rPr>
                <w:b w:val="0"/>
                <w:sz w:val="17"/>
              </w:rPr>
              <w:t>3.13</w:t>
            </w:r>
          </w:p>
        </w:tc>
        <w:tc>
          <w:tcPr>
            <w:tcW w:type="dxa" w:w="835"/>
          </w:tcPr>
          <w:p>
            <w:pPr>
              <w:keepNext/>
              <w:spacing w:after="0"/>
              <w:jc w:val="right"/>
            </w:pPr>
            <w:r>
              <w:rPr>
                <w:b w:val="0"/>
                <w:sz w:val="17"/>
              </w:rPr>
              <w:t>12.35</w:t>
            </w:r>
          </w:p>
        </w:tc>
        <w:tc>
          <w:tcPr>
            <w:tcW w:type="dxa" w:w="955"/>
          </w:tcPr>
          <w:p>
            <w:pPr>
              <w:keepNext/>
              <w:spacing w:after="0"/>
              <w:jc w:val="right"/>
            </w:pPr>
            <w:r>
              <w:rPr>
                <w:b w:val="0"/>
                <w:sz w:val="17"/>
              </w:rPr>
              <w:t>270</w:t>
            </w:r>
          </w:p>
        </w:tc>
        <w:tc>
          <w:tcPr>
            <w:tcW w:type="dxa" w:w="1432"/>
          </w:tcPr>
          <w:p>
            <w:pPr>
              <w:keepNext/>
              <w:spacing w:after="0"/>
              <w:jc w:val="right"/>
            </w:pPr>
            <w:r>
              <w:rPr>
                <w:b w:val="0"/>
                <w:sz w:val="17"/>
              </w:rPr>
              <w:t>3.02</w:t>
            </w:r>
          </w:p>
        </w:tc>
        <w:tc>
          <w:tcPr>
            <w:tcW w:type="dxa" w:w="835"/>
          </w:tcPr>
          <w:p>
            <w:pPr>
              <w:keepNext/>
              <w:spacing w:after="0"/>
              <w:jc w:val="right"/>
            </w:pPr>
            <w:r>
              <w:rPr>
                <w:b w:val="0"/>
                <w:sz w:val="17"/>
              </w:rPr>
              <w:t>10.73</w:t>
            </w:r>
          </w:p>
        </w:tc>
      </w:tr>
      <w:tr>
        <w:trPr>
          <w:cantSplit/>
        </w:trPr>
        <w:tc>
          <w:tcPr>
            <w:tcW w:type="dxa" w:w="955"/>
          </w:tcPr>
          <w:p>
            <w:pPr>
              <w:keepNext/>
              <w:spacing w:after="0"/>
              <w:jc w:val="left"/>
            </w:pPr>
            <w:r>
              <w:rPr>
                <w:b w:val="0"/>
                <w:sz w:val="17"/>
              </w:rPr>
              <w:t>Tiefe</w:t>
            </w:r>
          </w:p>
        </w:tc>
        <w:tc>
          <w:tcPr>
            <w:tcW w:type="dxa" w:w="835"/>
          </w:tcPr>
          <w:p>
            <w:pPr>
              <w:keepNext/>
              <w:spacing w:after="0"/>
              <w:jc w:val="right"/>
            </w:pPr>
            <w:r>
              <w:rPr>
                <w:b w:val="0"/>
                <w:sz w:val="17"/>
              </w:rPr>
              <w:t>80</w:t>
            </w:r>
          </w:p>
        </w:tc>
        <w:tc>
          <w:tcPr>
            <w:tcW w:type="dxa" w:w="835"/>
          </w:tcPr>
          <w:p>
            <w:pPr>
              <w:keepNext/>
              <w:spacing w:after="0"/>
              <w:jc w:val="right"/>
            </w:pPr>
            <w:r>
              <w:rPr>
                <w:b w:val="0"/>
                <w:sz w:val="17"/>
              </w:rPr>
              <w:t>1'600</w:t>
            </w:r>
          </w:p>
        </w:tc>
        <w:tc>
          <w:tcPr>
            <w:tcW w:type="dxa" w:w="955"/>
          </w:tcPr>
          <w:p>
            <w:pPr>
              <w:keepNext/>
              <w:spacing w:after="0"/>
              <w:jc w:val="right"/>
            </w:pPr>
            <w:r>
              <w:rPr>
                <w:b w:val="0"/>
                <w:sz w:val="17"/>
              </w:rPr>
              <w:t>1'339</w:t>
            </w:r>
          </w:p>
        </w:tc>
        <w:tc>
          <w:tcPr>
            <w:tcW w:type="dxa" w:w="1432"/>
          </w:tcPr>
          <w:p>
            <w:pPr>
              <w:keepNext/>
              <w:spacing w:after="0"/>
              <w:jc w:val="right"/>
            </w:pPr>
            <w:r>
              <w:rPr>
                <w:b w:val="0"/>
                <w:sz w:val="17"/>
              </w:rPr>
              <w:t>5.13</w:t>
            </w:r>
          </w:p>
        </w:tc>
        <w:tc>
          <w:tcPr>
            <w:tcW w:type="dxa" w:w="835"/>
          </w:tcPr>
          <w:p>
            <w:pPr>
              <w:keepNext/>
              <w:spacing w:after="0"/>
              <w:jc w:val="right"/>
            </w:pPr>
            <w:r>
              <w:rPr>
                <w:b w:val="0"/>
                <w:sz w:val="17"/>
              </w:rPr>
              <w:t>22.98</w:t>
            </w:r>
          </w:p>
        </w:tc>
        <w:tc>
          <w:tcPr>
            <w:tcW w:type="dxa" w:w="955"/>
          </w:tcPr>
          <w:p>
            <w:pPr>
              <w:keepNext/>
              <w:spacing w:after="0"/>
              <w:jc w:val="right"/>
            </w:pPr>
            <w:r>
              <w:rPr>
                <w:b w:val="0"/>
                <w:sz w:val="17"/>
              </w:rPr>
              <w:t>612</w:t>
            </w:r>
          </w:p>
        </w:tc>
        <w:tc>
          <w:tcPr>
            <w:tcW w:type="dxa" w:w="1432"/>
          </w:tcPr>
          <w:p>
            <w:pPr>
              <w:keepNext/>
              <w:spacing w:after="0"/>
              <w:jc w:val="right"/>
            </w:pPr>
            <w:r>
              <w:rPr>
                <w:b w:val="0"/>
                <w:sz w:val="17"/>
              </w:rPr>
              <w:t>5.29</w:t>
            </w:r>
          </w:p>
        </w:tc>
        <w:tc>
          <w:tcPr>
            <w:tcW w:type="dxa" w:w="835"/>
          </w:tcPr>
          <w:p>
            <w:pPr>
              <w:keepNext/>
              <w:spacing w:after="0"/>
              <w:jc w:val="right"/>
            </w:pPr>
            <w:r>
              <w:rPr>
                <w:b w:val="0"/>
                <w:sz w:val="17"/>
              </w:rPr>
              <w:t>14.69</w:t>
            </w:r>
          </w:p>
        </w:tc>
      </w:tr>
      <w:tr>
        <w:trPr>
          <w:cantSplit/>
        </w:trPr>
        <w:tc>
          <w:tcPr>
            <w:tcW w:type="dxa" w:w="955"/>
          </w:tcPr>
          <w:p>
            <w:pPr>
              <w:keepNext/>
              <w:spacing w:after="0"/>
              <w:jc w:val="left"/>
            </w:pPr>
            <w:r>
              <w:rPr>
                <w:b w:val="0"/>
                <w:sz w:val="17"/>
              </w:rPr>
              <w:t>Breite</w:t>
            </w:r>
          </w:p>
        </w:tc>
        <w:tc>
          <w:tcPr>
            <w:tcW w:type="dxa" w:w="835"/>
          </w:tcPr>
          <w:p>
            <w:pPr>
              <w:keepNext/>
              <w:spacing w:after="0"/>
              <w:jc w:val="right"/>
            </w:pPr>
            <w:r>
              <w:rPr>
                <w:b w:val="0"/>
                <w:sz w:val="17"/>
              </w:rPr>
              <w:t>10</w:t>
            </w:r>
          </w:p>
        </w:tc>
        <w:tc>
          <w:tcPr>
            <w:tcW w:type="dxa" w:w="835"/>
          </w:tcPr>
          <w:p>
            <w:pPr>
              <w:keepNext/>
              <w:spacing w:after="0"/>
              <w:jc w:val="right"/>
            </w:pPr>
            <w:r>
              <w:rPr>
                <w:b w:val="0"/>
                <w:sz w:val="17"/>
              </w:rPr>
              <w:t>200</w:t>
            </w:r>
          </w:p>
        </w:tc>
        <w:tc>
          <w:tcPr>
            <w:tcW w:type="dxa" w:w="955"/>
          </w:tcPr>
          <w:p>
            <w:pPr>
              <w:keepNext/>
              <w:spacing w:after="0"/>
              <w:jc w:val="right"/>
            </w:pPr>
            <w:r>
              <w:rPr>
                <w:b w:val="0"/>
                <w:sz w:val="17"/>
              </w:rPr>
              <w:t>111</w:t>
            </w:r>
          </w:p>
        </w:tc>
        <w:tc>
          <w:tcPr>
            <w:tcW w:type="dxa" w:w="1432"/>
          </w:tcPr>
          <w:p>
            <w:pPr>
              <w:keepNext/>
              <w:spacing w:after="0"/>
              <w:jc w:val="right"/>
            </w:pPr>
            <w:r>
              <w:rPr>
                <w:b w:val="0"/>
                <w:sz w:val="17"/>
              </w:rPr>
              <w:t>1.43</w:t>
            </w:r>
          </w:p>
        </w:tc>
        <w:tc>
          <w:tcPr>
            <w:tcW w:type="dxa" w:w="835"/>
          </w:tcPr>
          <w:p>
            <w:pPr>
              <w:keepNext/>
              <w:spacing w:after="0"/>
              <w:jc w:val="right"/>
            </w:pPr>
            <w:r>
              <w:rPr>
                <w:b w:val="0"/>
                <w:sz w:val="17"/>
              </w:rPr>
              <w:t>3.55</w:t>
            </w:r>
          </w:p>
        </w:tc>
        <w:tc>
          <w:tcPr>
            <w:tcW w:type="dxa" w:w="955"/>
          </w:tcPr>
          <w:p>
            <w:pPr>
              <w:keepNext/>
              <w:spacing w:after="0"/>
              <w:jc w:val="right"/>
            </w:pPr>
            <w:r>
              <w:rPr>
                <w:b w:val="0"/>
                <w:sz w:val="17"/>
              </w:rPr>
              <w:t>27</w:t>
            </w:r>
          </w:p>
        </w:tc>
        <w:tc>
          <w:tcPr>
            <w:tcW w:type="dxa" w:w="1432"/>
          </w:tcPr>
          <w:p>
            <w:pPr>
              <w:keepNext/>
              <w:spacing w:after="0"/>
              <w:jc w:val="right"/>
            </w:pPr>
            <w:r>
              <w:rPr>
                <w:b w:val="0"/>
                <w:sz w:val="17"/>
              </w:rPr>
              <w:t>1.43</w:t>
            </w:r>
          </w:p>
        </w:tc>
        <w:tc>
          <w:tcPr>
            <w:tcW w:type="dxa" w:w="835"/>
          </w:tcPr>
          <w:p>
            <w:pPr>
              <w:keepNext/>
              <w:spacing w:after="0"/>
              <w:jc w:val="right"/>
            </w:pPr>
            <w:r>
              <w:rPr>
                <w:b w:val="0"/>
                <w:sz w:val="17"/>
              </w:rPr>
              <w:t>2.35</w:t>
            </w:r>
          </w:p>
        </w:tc>
      </w:tr>
      <w:tr>
        <w:trPr>
          <w:cantSplit/>
        </w:trPr>
        <w:tc>
          <w:tcPr>
            <w:tcW w:type="dxa" w:w="955"/>
          </w:tcPr>
          <w:p>
            <w:pPr>
              <w:keepNext/>
              <w:spacing w:after="0"/>
              <w:jc w:val="left"/>
            </w:pPr>
            <w:r>
              <w:rPr>
                <w:b w:val="0"/>
                <w:sz w:val="17"/>
              </w:rPr>
              <w:t>Breite</w:t>
            </w:r>
          </w:p>
        </w:tc>
        <w:tc>
          <w:tcPr>
            <w:tcW w:type="dxa" w:w="835"/>
          </w:tcPr>
          <w:p>
            <w:pPr>
              <w:keepNext/>
              <w:spacing w:after="0"/>
              <w:jc w:val="right"/>
            </w:pPr>
            <w:r>
              <w:rPr>
                <w:b w:val="0"/>
                <w:sz w:val="17"/>
              </w:rPr>
              <w:t>10</w:t>
            </w:r>
          </w:p>
        </w:tc>
        <w:tc>
          <w:tcPr>
            <w:tcW w:type="dxa" w:w="835"/>
          </w:tcPr>
          <w:p>
            <w:pPr>
              <w:keepNext/>
              <w:spacing w:after="0"/>
              <w:jc w:val="right"/>
            </w:pPr>
            <w:r>
              <w:rPr>
                <w:b w:val="0"/>
                <w:sz w:val="17"/>
              </w:rPr>
              <w:t>1'000</w:t>
            </w:r>
          </w:p>
        </w:tc>
        <w:tc>
          <w:tcPr>
            <w:tcW w:type="dxa" w:w="955"/>
          </w:tcPr>
          <w:p>
            <w:pPr>
              <w:keepNext/>
              <w:spacing w:after="0"/>
              <w:jc w:val="right"/>
            </w:pPr>
            <w:r>
              <w:rPr>
                <w:b w:val="0"/>
                <w:sz w:val="17"/>
              </w:rPr>
              <w:t>327</w:t>
            </w:r>
          </w:p>
        </w:tc>
        <w:tc>
          <w:tcPr>
            <w:tcW w:type="dxa" w:w="1432"/>
          </w:tcPr>
          <w:p>
            <w:pPr>
              <w:keepNext/>
              <w:spacing w:after="0"/>
              <w:jc w:val="right"/>
            </w:pPr>
            <w:r>
              <w:rPr>
                <w:b w:val="0"/>
                <w:sz w:val="17"/>
              </w:rPr>
              <w:t>2.36</w:t>
            </w:r>
          </w:p>
        </w:tc>
        <w:tc>
          <w:tcPr>
            <w:tcW w:type="dxa" w:w="835"/>
          </w:tcPr>
          <w:p>
            <w:pPr>
              <w:keepNext/>
              <w:spacing w:after="0"/>
              <w:jc w:val="right"/>
            </w:pPr>
            <w:r>
              <w:rPr>
                <w:b w:val="0"/>
                <w:sz w:val="17"/>
              </w:rPr>
              <w:t>6.99</w:t>
            </w:r>
          </w:p>
        </w:tc>
        <w:tc>
          <w:tcPr>
            <w:tcW w:type="dxa" w:w="955"/>
          </w:tcPr>
          <w:p>
            <w:pPr>
              <w:keepNext/>
              <w:spacing w:after="0"/>
              <w:jc w:val="right"/>
            </w:pPr>
            <w:r>
              <w:rPr>
                <w:b w:val="0"/>
                <w:sz w:val="17"/>
              </w:rPr>
              <w:t>31</w:t>
            </w:r>
          </w:p>
        </w:tc>
        <w:tc>
          <w:tcPr>
            <w:tcW w:type="dxa" w:w="1432"/>
          </w:tcPr>
          <w:p>
            <w:pPr>
              <w:keepNext/>
              <w:spacing w:after="0"/>
              <w:jc w:val="right"/>
            </w:pPr>
            <w:r>
              <w:rPr>
                <w:b w:val="0"/>
                <w:sz w:val="17"/>
              </w:rPr>
              <w:t>2.59</w:t>
            </w:r>
          </w:p>
        </w:tc>
        <w:tc>
          <w:tcPr>
            <w:tcW w:type="dxa" w:w="835"/>
          </w:tcPr>
          <w:p>
            <w:pPr>
              <w:keepNext/>
              <w:spacing w:after="0"/>
              <w:jc w:val="right"/>
            </w:pPr>
            <w:r>
              <w:rPr>
                <w:b w:val="0"/>
                <w:sz w:val="17"/>
              </w:rPr>
              <w:t>3.54</w:t>
            </w:r>
          </w:p>
        </w:tc>
      </w:tr>
      <w:tr>
        <w:trPr>
          <w:cantSplit/>
        </w:trPr>
        <w:tc>
          <w:tcPr>
            <w:tcW w:type="dxa" w:w="955"/>
          </w:tcPr>
          <w:p>
            <w:pPr>
              <w:spacing w:after="0"/>
              <w:jc w:val="left"/>
            </w:pPr>
            <w:r>
              <w:rPr>
                <w:b w:val="0"/>
                <w:sz w:val="17"/>
              </w:rPr>
              <w:t>Breite</w:t>
            </w:r>
          </w:p>
        </w:tc>
        <w:tc>
          <w:tcPr>
            <w:tcW w:type="dxa" w:w="835"/>
          </w:tcPr>
          <w:p>
            <w:pPr>
              <w:spacing w:after="0"/>
              <w:jc w:val="right"/>
            </w:pPr>
            <w:r>
              <w:rPr>
                <w:b w:val="0"/>
                <w:sz w:val="17"/>
              </w:rPr>
              <w:t>10</w:t>
            </w:r>
          </w:p>
        </w:tc>
        <w:tc>
          <w:tcPr>
            <w:tcW w:type="dxa" w:w="835"/>
          </w:tcPr>
          <w:p>
            <w:pPr>
              <w:spacing w:after="0"/>
              <w:jc w:val="right"/>
            </w:pPr>
            <w:r>
              <w:rPr>
                <w:b w:val="0"/>
                <w:sz w:val="17"/>
              </w:rPr>
              <w:t>4'000</w:t>
            </w:r>
          </w:p>
        </w:tc>
        <w:tc>
          <w:tcPr>
            <w:tcW w:type="dxa" w:w="955"/>
          </w:tcPr>
          <w:p>
            <w:pPr>
              <w:spacing w:after="0"/>
              <w:jc w:val="right"/>
            </w:pPr>
            <w:r>
              <w:rPr>
                <w:b w:val="0"/>
                <w:sz w:val="17"/>
              </w:rPr>
              <w:t>690</w:t>
            </w:r>
          </w:p>
        </w:tc>
        <w:tc>
          <w:tcPr>
            <w:tcW w:type="dxa" w:w="1432"/>
          </w:tcPr>
          <w:p>
            <w:pPr>
              <w:spacing w:after="0"/>
              <w:jc w:val="right"/>
            </w:pPr>
            <w:r>
              <w:rPr>
                <w:b w:val="0"/>
                <w:sz w:val="17"/>
              </w:rPr>
              <w:t>3.34</w:t>
            </w:r>
          </w:p>
        </w:tc>
        <w:tc>
          <w:tcPr>
            <w:tcW w:type="dxa" w:w="835"/>
          </w:tcPr>
          <w:p>
            <w:pPr>
              <w:spacing w:after="0"/>
              <w:jc w:val="right"/>
            </w:pPr>
            <w:r>
              <w:rPr>
                <w:b w:val="0"/>
                <w:sz w:val="17"/>
              </w:rPr>
              <w:t>12.69</w:t>
            </w:r>
          </w:p>
        </w:tc>
        <w:tc>
          <w:tcPr>
            <w:tcW w:type="dxa" w:w="955"/>
          </w:tcPr>
          <w:p>
            <w:pPr>
              <w:spacing w:after="0"/>
              <w:jc w:val="right"/>
            </w:pPr>
            <w:r>
              <w:rPr>
                <w:b w:val="0"/>
                <w:sz w:val="17"/>
              </w:rPr>
              <w:t>30</w:t>
            </w:r>
          </w:p>
        </w:tc>
        <w:tc>
          <w:tcPr>
            <w:tcW w:type="dxa" w:w="1432"/>
          </w:tcPr>
          <w:p>
            <w:pPr>
              <w:spacing w:after="0"/>
              <w:jc w:val="right"/>
            </w:pPr>
            <w:r>
              <w:rPr>
                <w:b w:val="0"/>
                <w:sz w:val="17"/>
              </w:rPr>
              <w:t>3.16</w:t>
            </w:r>
          </w:p>
        </w:tc>
        <w:tc>
          <w:tcPr>
            <w:tcW w:type="dxa" w:w="835"/>
          </w:tcPr>
          <w:p>
            <w:pPr>
              <w:spacing w:after="0"/>
              <w:jc w:val="right"/>
            </w:pPr>
            <w:r>
              <w:rPr>
                <w:b w:val="0"/>
                <w:sz w:val="17"/>
              </w:rPr>
              <w:t>4.86</w:t>
            </w:r>
          </w:p>
        </w:tc>
      </w:tr>
    </w:tbl>
    <w:p>
      <w:pPr>
        <w:spacing w:after="0"/>
      </w:pPr>
    </w:p>
    <w:p>
      <w:pPr>
        <w:pStyle w:val="Beschriftung"/>
      </w:pPr>
      <w:r>
        <w:t>Median aus 20 Läufen in ms, Zeit inklusive Ergebnisübertragung zum Client. Reihe Breite heisst Tiefe 10 mit wachsender Anzahl Kurse pro Stufe</w:t>
      </w:r>
    </w:p>
    <w:p>
      <w:pPr>
        <w:keepNext/>
        <w:jc w:val="center"/>
      </w:pPr>
      <w:r>
        <w:drawing>
          <wp:inline xmlns:a="http://schemas.openxmlformats.org/drawingml/2006/main" xmlns:pic="http://schemas.openxmlformats.org/drawingml/2006/picture">
            <wp:extent cx="5040000" cy="3207273"/>
            <wp:docPr id="166964199" name="Picture 166964199"/>
            <wp:cNvGraphicFramePr>
              <a:graphicFrameLocks noChangeAspect="1"/>
            </wp:cNvGraphicFramePr>
            <a:graphic>
              <a:graphicData uri="http://schemas.openxmlformats.org/drawingml/2006/picture">
                <pic:pic>
                  <pic:nvPicPr>
                    <pic:cNvPr id="0" name="benchmark-k3.png"/>
                    <pic:cNvPicPr/>
                  </pic:nvPicPr>
                  <pic:blipFill>
                    <a:blip r:embed="rId39"/>
                    <a:stretch>
                      <a:fillRect/>
                    </a:stretch>
                  </pic:blipFill>
                  <pic:spPr>
                    <a:xfrm>
                      <a:off x="0" y="0"/>
                      <a:ext cx="5040000" cy="3207273"/>
                    </a:xfrm>
                    <a:prstGeom prst="rect"/>
                  </pic:spPr>
                </pic:pic>
              </a:graphicData>
            </a:graphic>
          </wp:inline>
        </w:drawing>
      </w:r>
    </w:p>
    <w:p>
      <w:pPr>
        <w:pStyle w:val="Beschriftung"/>
      </w:pPr>
      <w:r>
        <w:t xml:space="preserve">Abbildung </w:t>
      </w:r>
      <w:r>
        <w:fldChar w:fldCharType="begin"/>
      </w:r>
      <w:r>
        <w:instrText xml:space="preserve"> SEQ Abbildung \* ARABIC </w:instrText>
      </w:r>
      <w:r>
        <w:fldChar w:fldCharType="separate"/>
      </w:r>
      <w:r>
        <w:t>4</w:t>
      </w:r>
      <w:r>
        <w:fldChar w:fldCharType="end"/>
      </w:r>
      <w:r>
        <w:t>: Median mit Interquartilsbereich bei wachsender Tiefe (links) und wachsender Anzahl Kurse (rechts)</w:t>
      </w:r>
    </w:p>
    <w:p>
      <w:pPr>
        <w:pStyle w:val="berschrift3"/>
      </w:pPr>
      <w:r>
        <w:t>Erkenntnisse</w:t>
      </w:r>
    </w:p>
    <w:p>
      <w:r>
        <w:rPr>
          <w:b w:val="0"/>
        </w:rPr>
        <w:t>Beide Datenbanken liefern in allen Szenarien dieselben Ergebnisse, und PostgreSQL ist überall schneller.</w:t>
      </w:r>
    </w:p>
    <w:p>
      <w:pPr>
        <w:keepNext/>
        <w:spacing w:after="40"/>
      </w:pPr>
      <w:r>
        <w:rPr>
          <w:b/>
        </w:rPr>
        <w:t>K1 Korrektheit</w:t>
      </w:r>
    </w:p>
    <w:p>
      <w:pPr>
        <w:pStyle w:val="Listenabsatz"/>
        <w:numPr>
          <w:ilvl w:val="0"/>
          <w:numId w:val="1"/>
        </w:numPr>
      </w:pPr>
      <w:r>
        <w:rPr>
          <w:b w:val="0"/>
        </w:rPr>
        <w:t xml:space="preserve">In allen </w:t>
      </w:r>
      <w:r>
        <w:rPr>
          <w:b/>
        </w:rPr>
        <w:t>8</w:t>
      </w:r>
      <w:r>
        <w:rPr>
          <w:b w:val="0"/>
        </w:rPr>
        <w:t xml:space="preserve"> Szenarien sind die Ergebnisse von A-002 und A-004 identisch, kein Lauf erreichte den Timeout</w:t>
      </w:r>
    </w:p>
    <w:p>
      <w:pPr>
        <w:keepNext/>
        <w:spacing w:after="40"/>
      </w:pPr>
      <w:r>
        <w:rPr>
          <w:b/>
        </w:rPr>
        <w:t>K2 Antwortzeit</w:t>
      </w:r>
    </w:p>
    <w:p>
      <w:pPr>
        <w:pStyle w:val="Listenabsatz"/>
        <w:numPr>
          <w:ilvl w:val="0"/>
          <w:numId w:val="1"/>
        </w:numPr>
      </w:pPr>
      <w:r>
        <w:rPr>
          <w:b w:val="0"/>
        </w:rPr>
        <w:t xml:space="preserve">PostgreSQL ist bei A-002 </w:t>
      </w:r>
      <w:r>
        <w:rPr>
          <w:b/>
        </w:rPr>
        <w:t>2.5</w:t>
      </w:r>
      <w:r>
        <w:rPr>
          <w:b w:val="0"/>
        </w:rPr>
        <w:t xml:space="preserve"> bis </w:t>
      </w:r>
      <w:r>
        <w:rPr>
          <w:b/>
        </w:rPr>
        <w:t>4.5</w:t>
      </w:r>
      <w:r>
        <w:rPr>
          <w:b w:val="0"/>
        </w:rPr>
        <w:t xml:space="preserve"> Mal und bei A-004 </w:t>
      </w:r>
      <w:r>
        <w:rPr>
          <w:b/>
        </w:rPr>
        <w:t>1.4</w:t>
      </w:r>
      <w:r>
        <w:rPr>
          <w:b w:val="0"/>
        </w:rPr>
        <w:t xml:space="preserve"> bis </w:t>
      </w:r>
      <w:r>
        <w:rPr>
          <w:b/>
        </w:rPr>
        <w:t>3.6</w:t>
      </w:r>
      <w:r>
        <w:rPr>
          <w:b w:val="0"/>
        </w:rPr>
        <w:t xml:space="preserve"> Mal schneller</w:t>
      </w:r>
    </w:p>
    <w:p>
      <w:pPr>
        <w:pStyle w:val="Listenabsatz"/>
        <w:numPr>
          <w:ilvl w:val="0"/>
          <w:numId w:val="1"/>
        </w:numPr>
      </w:pPr>
      <w:r>
        <w:rPr>
          <w:b w:val="0"/>
        </w:rPr>
        <w:t xml:space="preserve">Der Interquartilsbereich liegt überall unter </w:t>
      </w:r>
      <w:r>
        <w:rPr>
          <w:b/>
        </w:rPr>
        <w:t>2 ms</w:t>
      </w:r>
      <w:r>
        <w:rPr>
          <w:b w:val="0"/>
        </w:rPr>
        <w:t xml:space="preserve">. Einzelne Ausreisser von Neo4j bis </w:t>
      </w:r>
      <w:r>
        <w:rPr>
          <w:b/>
        </w:rPr>
        <w:t>48 ms</w:t>
      </w:r>
      <w:r>
        <w:rPr>
          <w:b w:val="0"/>
        </w:rPr>
        <w:t xml:space="preserve"> beeinflussen den Median nicht</w:t>
      </w:r>
    </w:p>
    <w:p>
      <w:pPr>
        <w:keepNext/>
        <w:spacing w:after="40"/>
      </w:pPr>
      <w:r>
        <w:rPr>
          <w:b/>
        </w:rPr>
        <w:t>K3 Skalierung</w:t>
      </w:r>
    </w:p>
    <w:p>
      <w:pPr>
        <w:pStyle w:val="Listenabsatz"/>
        <w:numPr>
          <w:ilvl w:val="0"/>
          <w:numId w:val="1"/>
        </w:numPr>
      </w:pPr>
      <w:r>
        <w:rPr>
          <w:b w:val="0"/>
        </w:rPr>
        <w:t xml:space="preserve">Von Tiefe </w:t>
      </w:r>
      <w:r>
        <w:rPr>
          <w:b/>
        </w:rPr>
        <w:t>5</w:t>
      </w:r>
      <w:r>
        <w:rPr>
          <w:b w:val="0"/>
        </w:rPr>
        <w:t xml:space="preserve"> auf </w:t>
      </w:r>
      <w:r>
        <w:rPr>
          <w:b/>
        </w:rPr>
        <w:t>80</w:t>
      </w:r>
      <w:r>
        <w:rPr>
          <w:b w:val="0"/>
        </w:rPr>
        <w:t xml:space="preserve"> steigt A-002 in PostgreSQL von </w:t>
      </w:r>
      <w:r>
        <w:rPr>
          <w:b/>
        </w:rPr>
        <w:t>1.06</w:t>
      </w:r>
      <w:r>
        <w:rPr>
          <w:b w:val="0"/>
        </w:rPr>
        <w:t xml:space="preserve"> auf </w:t>
      </w:r>
      <w:r>
        <w:rPr>
          <w:b/>
        </w:rPr>
        <w:t>5.13 ms</w:t>
      </w:r>
      <w:r>
        <w:rPr>
          <w:b w:val="0"/>
        </w:rPr>
        <w:t xml:space="preserve">, in Neo4j von </w:t>
      </w:r>
      <w:r>
        <w:rPr>
          <w:b/>
        </w:rPr>
        <w:t>3.09</w:t>
      </w:r>
      <w:r>
        <w:rPr>
          <w:b w:val="0"/>
        </w:rPr>
        <w:t xml:space="preserve"> auf </w:t>
      </w:r>
      <w:r>
        <w:rPr>
          <w:b/>
        </w:rPr>
        <w:t>22.98 ms</w:t>
      </w:r>
    </w:p>
    <w:p>
      <w:pPr>
        <w:pStyle w:val="Listenabsatz"/>
        <w:numPr>
          <w:ilvl w:val="0"/>
          <w:numId w:val="1"/>
        </w:numPr>
      </w:pPr>
      <w:r>
        <w:rPr>
          <w:b w:val="0"/>
        </w:rPr>
        <w:t xml:space="preserve">Beide Zeiten wachsen ungefähr linear mit der Anzahl zurückgegebener Zeilen. Pro Zeile kommen in PostgreSQL etwa </w:t>
      </w:r>
      <w:r>
        <w:rPr>
          <w:b/>
        </w:rPr>
        <w:t>0.003 ms</w:t>
      </w:r>
      <w:r>
        <w:rPr>
          <w:b w:val="0"/>
        </w:rPr>
        <w:t xml:space="preserve">, in Neo4j etwa </w:t>
      </w:r>
      <w:r>
        <w:rPr>
          <w:b/>
        </w:rPr>
        <w:t>0.015 ms</w:t>
      </w:r>
      <w:r>
        <w:rPr>
          <w:b w:val="0"/>
        </w:rPr>
        <w:t xml:space="preserve"> dazu</w:t>
      </w:r>
    </w:p>
    <w:p>
      <w:pPr>
        <w:pStyle w:val="Listenabsatz"/>
        <w:numPr>
          <w:ilvl w:val="0"/>
          <w:numId w:val="1"/>
        </w:numPr>
      </w:pPr>
      <w:r>
        <w:rPr>
          <w:b w:val="0"/>
        </w:rPr>
        <w:t xml:space="preserve">Bei A-004 mit </w:t>
      </w:r>
      <w:r>
        <w:rPr>
          <w:b/>
        </w:rPr>
        <w:t>4'000</w:t>
      </w:r>
      <w:r>
        <w:rPr>
          <w:b w:val="0"/>
        </w:rPr>
        <w:t xml:space="preserve"> Kursen, aber nur </w:t>
      </w:r>
      <w:r>
        <w:rPr>
          <w:b/>
        </w:rPr>
        <w:t>30</w:t>
      </w:r>
      <w:r>
        <w:rPr>
          <w:b w:val="0"/>
        </w:rPr>
        <w:t xml:space="preserve"> Ergebniszeilen, ist der Abstand am kleinsten (Faktor </w:t>
      </w:r>
      <w:r>
        <w:rPr>
          <w:b/>
        </w:rPr>
        <w:t>1.5</w:t>
      </w:r>
      <w:r>
        <w:rPr>
          <w:b w:val="0"/>
        </w:rPr>
        <w:t>)</w:t>
      </w:r>
    </w:p>
    <w:p>
      <w:r>
        <w:rPr>
          <w:b w:val="0"/>
        </w:rPr>
        <w:t>Die Unterschiede hängen stärker an der Grösse des Ergebnisses als an der Tiefe der Kette.</w:t>
      </w:r>
    </w:p>
    <w:p>
      <w:pPr>
        <w:pStyle w:val="berschrift1"/>
      </w:pPr>
      <w:r>
        <w:t>Vergleich und Interpretation</w:t>
      </w:r>
    </w:p>
    <w:p>
      <w:r>
        <w:rPr>
          <w:b w:val="0"/>
        </w:rPr>
        <w:t>Die Messung widerlegt unsere Erwartung an die Antwortzeit, bestätigt aber den Vorteil bei der Formulierung der Abfragen.</w:t>
      </w:r>
    </w:p>
    <w:tbl>
      <w:tblPr>
        <w:tblStyle w:val="Tabellenraster"/>
        <w:tblW w:type="auto" w:w="0"/>
        <w:tblLayout w:type="fixed"/>
        <w:tblLook w:firstColumn="1" w:firstRow="1" w:lastColumn="0" w:lastRow="0" w:noHBand="0" w:noVBand="1" w:val="04A0"/>
      </w:tblPr>
      <w:tblGrid>
        <w:gridCol w:w="2872"/>
        <w:gridCol w:w="1663"/>
        <w:gridCol w:w="4535"/>
      </w:tblGrid>
      <w:tr>
        <w:trPr>
          <w:cantSplit/>
        </w:trPr>
        <w:tc>
          <w:tcPr>
            <w:tcW w:type="dxa" w:w="2872"/>
            <w:shd w:val="clear" w:color="auto" w:fill="DCE6F0"/>
          </w:tcPr>
          <w:p>
            <w:pPr>
              <w:keepNext/>
              <w:spacing w:after="0"/>
              <w:jc w:val="left"/>
            </w:pPr>
            <w:r>
              <w:rPr>
                <w:b/>
                <w:sz w:val="17"/>
              </w:rPr>
              <w:t>Hypothese</w:t>
            </w:r>
          </w:p>
        </w:tc>
        <w:tc>
          <w:tcPr>
            <w:tcW w:type="dxa" w:w="1663"/>
            <w:shd w:val="clear" w:color="auto" w:fill="DCE6F0"/>
          </w:tcPr>
          <w:p>
            <w:pPr>
              <w:keepNext/>
              <w:spacing w:after="0"/>
              <w:jc w:val="left"/>
            </w:pPr>
            <w:r>
              <w:rPr>
                <w:b/>
                <w:sz w:val="17"/>
              </w:rPr>
              <w:t>Ergebnis</w:t>
            </w:r>
          </w:p>
        </w:tc>
        <w:tc>
          <w:tcPr>
            <w:tcW w:type="dxa" w:w="4535"/>
            <w:shd w:val="clear" w:color="auto" w:fill="DCE6F0"/>
          </w:tcPr>
          <w:p>
            <w:pPr>
              <w:keepNext/>
              <w:spacing w:after="0"/>
              <w:jc w:val="left"/>
            </w:pPr>
            <w:r>
              <w:rPr>
                <w:b/>
                <w:sz w:val="17"/>
              </w:rPr>
              <w:t>Beleg</w:t>
            </w:r>
          </w:p>
        </w:tc>
      </w:tr>
      <w:tr>
        <w:trPr>
          <w:cantSplit/>
        </w:trPr>
        <w:tc>
          <w:tcPr>
            <w:tcW w:type="dxa" w:w="2872"/>
          </w:tcPr>
          <w:p>
            <w:pPr>
              <w:keepNext/>
              <w:spacing w:after="0"/>
              <w:jc w:val="left"/>
            </w:pPr>
            <w:r>
              <w:rPr>
                <w:b w:val="0"/>
                <w:sz w:val="17"/>
              </w:rPr>
              <w:t>H1 Neo4j skaliert mit der Tiefe besser</w:t>
            </w:r>
          </w:p>
        </w:tc>
        <w:tc>
          <w:tcPr>
            <w:tcW w:type="dxa" w:w="1663"/>
          </w:tcPr>
          <w:p>
            <w:pPr>
              <w:keepNext/>
              <w:spacing w:after="0"/>
              <w:jc w:val="left"/>
            </w:pPr>
            <w:r>
              <w:rPr>
                <w:b w:val="0"/>
                <w:sz w:val="17"/>
              </w:rPr>
              <w:t>nicht bestätigt</w:t>
            </w:r>
          </w:p>
        </w:tc>
        <w:tc>
          <w:tcPr>
            <w:tcW w:type="dxa" w:w="4535"/>
          </w:tcPr>
          <w:p>
            <w:pPr>
              <w:keepNext/>
              <w:spacing w:after="0"/>
              <w:jc w:val="left"/>
            </w:pPr>
            <w:r>
              <w:rPr>
                <w:b w:val="0"/>
                <w:sz w:val="17"/>
              </w:rPr>
              <w:t xml:space="preserve">Der Faktor bei A-002 wächst von </w:t>
            </w:r>
            <w:r>
              <w:rPr>
                <w:b/>
                <w:sz w:val="17"/>
              </w:rPr>
              <w:t>2.9</w:t>
            </w:r>
            <w:r>
              <w:rPr>
                <w:b w:val="0"/>
                <w:sz w:val="17"/>
              </w:rPr>
              <w:t xml:space="preserve"> (Tiefe 5) auf </w:t>
            </w:r>
            <w:r>
              <w:rPr>
                <w:b/>
                <w:sz w:val="17"/>
              </w:rPr>
              <w:t>4.5</w:t>
            </w:r>
            <w:r>
              <w:rPr>
                <w:b w:val="0"/>
                <w:sz w:val="17"/>
              </w:rPr>
              <w:t xml:space="preserve"> (Tiefe 80) zugunsten von PostgreSQL</w:t>
            </w:r>
          </w:p>
        </w:tc>
      </w:tr>
      <w:tr>
        <w:trPr>
          <w:cantSplit/>
        </w:trPr>
        <w:tc>
          <w:tcPr>
            <w:tcW w:type="dxa" w:w="2872"/>
          </w:tcPr>
          <w:p>
            <w:pPr>
              <w:spacing w:after="0"/>
              <w:jc w:val="left"/>
            </w:pPr>
            <w:r>
              <w:rPr>
                <w:b w:val="0"/>
                <w:sz w:val="17"/>
              </w:rPr>
              <w:t>H2 Cypher ist kürzer</w:t>
            </w:r>
          </w:p>
        </w:tc>
        <w:tc>
          <w:tcPr>
            <w:tcW w:type="dxa" w:w="1663"/>
          </w:tcPr>
          <w:p>
            <w:pPr>
              <w:spacing w:after="0"/>
              <w:jc w:val="left"/>
            </w:pPr>
            <w:r>
              <w:rPr>
                <w:b w:val="0"/>
                <w:sz w:val="17"/>
              </w:rPr>
              <w:t>bestätigt</w:t>
            </w:r>
          </w:p>
        </w:tc>
        <w:tc>
          <w:tcPr>
            <w:tcW w:type="dxa" w:w="4535"/>
          </w:tcPr>
          <w:p>
            <w:pPr>
              <w:spacing w:after="0"/>
              <w:jc w:val="left"/>
            </w:pPr>
            <w:r>
              <w:rPr>
                <w:b w:val="0"/>
                <w:sz w:val="17"/>
              </w:rPr>
              <w:t>Cypher braucht etwa einen Drittel der Zeilen und Klauseln</w:t>
            </w:r>
          </w:p>
        </w:tc>
      </w:tr>
    </w:tbl>
    <w:p>
      <w:pPr>
        <w:spacing w:after="0"/>
      </w:pPr>
    </w:p>
    <w:p>
      <w:pPr>
        <w:keepNext/>
        <w:spacing w:after="40"/>
      </w:pPr>
      <w:r>
        <w:rPr>
          <w:b/>
        </w:rPr>
        <w:t>Antwortzeit</w:t>
      </w:r>
    </w:p>
    <w:p>
      <w:pPr>
        <w:pStyle w:val="Listenabsatz"/>
        <w:numPr>
          <w:ilvl w:val="0"/>
          <w:numId w:val="1"/>
        </w:numPr>
      </w:pPr>
      <w:r>
        <w:rPr>
          <w:b/>
        </w:rPr>
        <w:t>Mengenverarbeitung:</w:t>
      </w:r>
      <w:r>
        <w:rPr>
          <w:b w:val="0"/>
        </w:rPr>
        <w:t xml:space="preserve"> Die rekursive CTE verarbeitet pro Stufe alle neu gefundenen Kurse gemeinsam in einem Join. A-002 erreicht bei Tiefe 80 </w:t>
      </w:r>
      <w:r>
        <w:rPr>
          <w:b/>
        </w:rPr>
        <w:t>1'339</w:t>
      </w:r>
      <w:r>
        <w:rPr>
          <w:b w:val="0"/>
        </w:rPr>
        <w:t xml:space="preserve"> von </w:t>
      </w:r>
      <w:r>
        <w:rPr>
          <w:b/>
        </w:rPr>
        <w:t>1'600</w:t>
      </w:r>
      <w:r>
        <w:rPr>
          <w:b w:val="0"/>
        </w:rPr>
        <w:t xml:space="preserve"> Kursen, die Abfrage liest also fast den ganzen Graphen. Hier ist mengenorientierte Verarbeitung im Vorteil gegenüber dem Folgen einzelner Kanten</w:t>
      </w:r>
    </w:p>
    <w:p>
      <w:pPr>
        <w:pStyle w:val="Listenabsatz"/>
        <w:numPr>
          <w:ilvl w:val="0"/>
          <w:numId w:val="1"/>
        </w:numPr>
      </w:pPr>
      <w:r>
        <w:rPr>
          <w:b/>
        </w:rPr>
        <w:t>Datenmenge:</w:t>
      </w:r>
      <w:r>
        <w:rPr>
          <w:b w:val="0"/>
        </w:rPr>
        <w:t xml:space="preserve"> Mit höchstens </w:t>
      </w:r>
      <w:r>
        <w:rPr>
          <w:b/>
        </w:rPr>
        <w:t>8'803</w:t>
      </w:r>
      <w:r>
        <w:rPr>
          <w:b w:val="0"/>
        </w:rPr>
        <w:t xml:space="preserve"> Voraussetzungen liegen alle Daten im Arbeitsspeicher. Der Vorteil gespeicherter Kanten in Neo4j zeigt sich vor allem, wenn eine Abfrage nur einen kleinen Teil eines grossen Graphen berührt</w:t>
      </w:r>
    </w:p>
    <w:p>
      <w:pPr>
        <w:pStyle w:val="Listenabsatz"/>
        <w:numPr>
          <w:ilvl w:val="0"/>
          <w:numId w:val="1"/>
        </w:numPr>
      </w:pPr>
      <w:r>
        <w:rPr>
          <w:b/>
        </w:rPr>
        <w:t>Übertragung:</w:t>
      </w:r>
      <w:r>
        <w:rPr>
          <w:b w:val="0"/>
        </w:rPr>
        <w:t xml:space="preserve"> Die Zeit pro Ergebniszeile ist in Neo4j etwa fünfmal höher. Ob das am Server oder am Python-Treiber liegt, trennt unsere Messung nicht, weil sie die Zeit am Client misst</w:t>
      </w:r>
    </w:p>
    <w:p>
      <w:pPr>
        <w:keepNext/>
        <w:spacing w:after="40"/>
      </w:pPr>
      <w:r>
        <w:rPr>
          <w:b/>
        </w:rPr>
        <w:t>Weitere Kriterien</w:t>
      </w:r>
    </w:p>
    <w:p>
      <w:pPr>
        <w:pStyle w:val="Listenabsatz"/>
        <w:numPr>
          <w:ilvl w:val="0"/>
          <w:numId w:val="1"/>
        </w:numPr>
      </w:pPr>
      <w:r>
        <w:rPr>
          <w:b/>
        </w:rPr>
        <w:t>Abfragen:</w:t>
      </w:r>
      <w:r>
        <w:rPr>
          <w:b w:val="0"/>
        </w:rPr>
        <w:t xml:space="preserve"> Das Pfadmuster </w:t>
      </w:r>
      <w:r>
        <w:rPr>
          <w:rFonts w:ascii="Consolas" w:hAnsi="Consolas"/>
          <w:b w:val="0"/>
          <w:sz w:val="18"/>
        </w:rPr>
        <w:t>-[:REQUIRES*1..]-&gt;</w:t>
      </w:r>
      <w:r>
        <w:rPr>
          <w:b w:val="0"/>
        </w:rPr>
        <w:t xml:space="preserve"> drückt die Kette direkt aus, die SQL-Funktionen brauchen Startteil, Rekursion und Joins</w:t>
      </w:r>
    </w:p>
    <w:p>
      <w:pPr>
        <w:pStyle w:val="Listenabsatz"/>
        <w:numPr>
          <w:ilvl w:val="0"/>
          <w:numId w:val="1"/>
        </w:numPr>
      </w:pPr>
      <w:r>
        <w:rPr>
          <w:b/>
        </w:rPr>
        <w:t>Integrität:</w:t>
      </w:r>
      <w:r>
        <w:rPr>
          <w:b w:val="0"/>
        </w:rPr>
        <w:t xml:space="preserve"> PostgreSQL setzt Fremdschlüssel, Wertebereiche und die Regel „eine Belegung pro Kurs“ selbst durch. Neo4j Community prüft nur die Eindeutigkeit, der Rest hängt am Import</w:t>
      </w:r>
    </w:p>
    <w:p>
      <w:pPr>
        <w:keepNext/>
        <w:spacing w:after="40"/>
      </w:pPr>
      <w:r>
        <w:rPr>
          <w:b/>
        </w:rPr>
        <w:t>Grenzen</w:t>
      </w:r>
    </w:p>
    <w:p>
      <w:pPr>
        <w:pStyle w:val="Listenabsatz"/>
        <w:numPr>
          <w:ilvl w:val="0"/>
          <w:numId w:val="1"/>
        </w:numPr>
      </w:pPr>
      <w:r>
        <w:rPr>
          <w:b w:val="0"/>
        </w:rPr>
        <w:t>Ein Rechner, Docker Desktop unter Windows, Standardeinstellungen beider Datenbanken</w:t>
      </w:r>
    </w:p>
    <w:p>
      <w:pPr>
        <w:pStyle w:val="Listenabsatz"/>
        <w:numPr>
          <w:ilvl w:val="0"/>
          <w:numId w:val="1"/>
        </w:numPr>
      </w:pPr>
      <w:r>
        <w:rPr>
          <w:b w:val="0"/>
        </w:rPr>
        <w:t>Erzeugte Graphen mit fester Struktur, nur lesende Abfragen, keine gleichzeitigen Zugriffe</w:t>
      </w:r>
    </w:p>
    <w:p>
      <w:pPr>
        <w:pStyle w:val="Listenabsatz"/>
        <w:numPr>
          <w:ilvl w:val="0"/>
          <w:numId w:val="1"/>
        </w:numPr>
      </w:pPr>
      <w:r>
        <w:rPr>
          <w:b w:val="0"/>
        </w:rPr>
        <w:t>Zeit am Client inklusive Treiber, keine getrennte Serverzeit</w:t>
      </w:r>
    </w:p>
    <w:p>
      <w:r>
        <w:rPr>
          <w:b w:val="0"/>
        </w:rPr>
        <w:t>Für diese Problemstellung und Datenmenge ist PostgreSQL die schnellere und strengere Lösung. Neo4j bildet die Kette natürlicher ab und erlaubt kürzere Abfragen. Ob Neo4j bei deutlich grösseren Graphen oder bei Abfragen wie dem kürzesten Lernpfad aufholt, wäre mit weiteren Messungen zu prüfen.</w:t>
      </w:r>
    </w:p>
    <w:p>
      <w:pPr>
        <w:pStyle w:val="berschrift1"/>
      </w:pPr>
      <w:r>
        <w:t>Vorkenntnisse und Lernerfolg</w:t>
      </w:r>
    </w:p>
    <w:p>
      <w:pPr>
        <w:pStyle w:val="berschrift2"/>
      </w:pPr>
      <w:r>
        <w:t>9.1 Elias Pulver</w:t>
      </w:r>
    </w:p>
    <w:p>
      <w:pPr>
        <w:pStyle w:val="Listenabsatz"/>
        <w:numPr>
          <w:ilvl w:val="0"/>
          <w:numId w:val="1"/>
        </w:numPr>
      </w:pPr>
      <w:r>
        <w:rPr>
          <w:b/>
        </w:rPr>
        <w:t>Vorkenntnisse aus dem Beruf:</w:t>
      </w:r>
      <w:r>
        <w:rPr>
          <w:b w:val="0"/>
        </w:rPr>
        <w:t xml:space="preserve"> wird von Elias ergänzt</w:t>
      </w:r>
    </w:p>
    <w:p>
      <w:pPr>
        <w:pStyle w:val="Listenabsatz"/>
        <w:numPr>
          <w:ilvl w:val="0"/>
          <w:numId w:val="1"/>
        </w:numPr>
      </w:pPr>
      <w:r>
        <w:rPr>
          <w:b/>
        </w:rPr>
        <w:t>Wichtigste Erkenntnis:</w:t>
      </w:r>
      <w:r>
        <w:rPr>
          <w:b w:val="0"/>
        </w:rPr>
        <w:t xml:space="preserve"> wird von Elias ergänzt</w:t>
      </w:r>
    </w:p>
    <w:p>
      <w:pPr>
        <w:pStyle w:val="Listenabsatz"/>
        <w:numPr>
          <w:ilvl w:val="0"/>
          <w:numId w:val="1"/>
        </w:numPr>
      </w:pPr>
      <w:r>
        <w:rPr>
          <w:b/>
        </w:rPr>
        <w:t>Einflüsse auf den Lernerfolg:</w:t>
      </w:r>
      <w:r>
        <w:rPr>
          <w:b w:val="0"/>
        </w:rPr>
        <w:t xml:space="preserve"> wird von Elias ergänzt</w:t>
      </w:r>
    </w:p>
    <w:p>
      <w:pPr>
        <w:pStyle w:val="berschrift2"/>
      </w:pPr>
      <w:r>
        <w:t>9.2 Rodrigo Urech</w:t>
      </w:r>
    </w:p>
    <w:p>
      <w:pPr>
        <w:pStyle w:val="Listenabsatz"/>
        <w:numPr>
          <w:ilvl w:val="0"/>
          <w:numId w:val="1"/>
        </w:numPr>
      </w:pPr>
      <w:r>
        <w:rPr>
          <w:b/>
        </w:rPr>
        <w:t>Vorkenntnisse aus dem Beruf:</w:t>
      </w:r>
      <w:r>
        <w:rPr>
          <w:b w:val="0"/>
        </w:rPr>
        <w:t xml:space="preserve"> wird von Rodrigo ergänzt</w:t>
      </w:r>
    </w:p>
    <w:p>
      <w:pPr>
        <w:pStyle w:val="Listenabsatz"/>
        <w:numPr>
          <w:ilvl w:val="0"/>
          <w:numId w:val="1"/>
        </w:numPr>
      </w:pPr>
      <w:r>
        <w:rPr>
          <w:b/>
        </w:rPr>
        <w:t>Wichtigste Erkenntnis:</w:t>
      </w:r>
      <w:r>
        <w:rPr>
          <w:b w:val="0"/>
        </w:rPr>
        <w:t xml:space="preserve"> wird von Rodrigo ergänzt</w:t>
      </w:r>
    </w:p>
    <w:p>
      <w:pPr>
        <w:pStyle w:val="Listenabsatz"/>
        <w:numPr>
          <w:ilvl w:val="0"/>
          <w:numId w:val="1"/>
        </w:numPr>
      </w:pPr>
      <w:r>
        <w:rPr>
          <w:b/>
        </w:rPr>
        <w:t>Einflüsse auf den Lernerfolg:</w:t>
      </w:r>
      <w:r>
        <w:rPr>
          <w:b w:val="0"/>
        </w:rPr>
        <w:t xml:space="preserve"> wird von Rodrigo ergänzt</w:t>
      </w:r>
    </w:p>
    <w:p>
      <w:pPr>
        <w:pStyle w:val="berschrift1"/>
        <w:pageBreakBefore/>
      </w:pPr>
      <w:r>
        <w:t>Abbildungsverzeichnis</w:t>
      </w:r>
    </w:p>
    <w:p>
      <w:pPr>
        <w:pStyle w:val="Abbildungsverzeichnis"/>
      </w:pPr>
      <w:r>
        <w:fldChar w:fldCharType="begin"/>
      </w:r>
      <w:r>
        <w:instrText xml:space="preserve"> TOC \h \z \c "Abbildung" </w:instrText>
      </w:r>
      <w:r>
        <w:fldChar w:fldCharType="separate"/>
      </w:r>
      <w:r>
        <w:t>Verzeichnis wird beim Öffnen in Word aktualisiert</w:t>
      </w:r>
      <w:r>
        <w:fldChar w:fldCharType="end"/>
      </w:r>
    </w:p>
    <w:sectPr w:rsidR="00A760A4" w:rsidRPr="00471A11" w:rsidSect="00223B66">
      <w:headerReference w:type="default" r:id="rId32"/>
      <w:footerReference w:type="default" r:id="rId33"/>
      <w:headerReference w:type="first" r:id="rId40"/>
      <w:footerReference w:type="first" r:id="rId41"/>
      <w:pgSz w:w="11906" w:h="16838"/>
      <w:pgMar w:top="1418" w:right="1418" w:bottom="1134"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EEFD8" w14:textId="77777777" w:rsidR="0065047B" w:rsidRPr="00471A11" w:rsidRDefault="0065047B" w:rsidP="00495ADF">
      <w:pPr>
        <w:spacing w:after="0" w:line="240" w:lineRule="auto"/>
      </w:pPr>
      <w:r w:rsidRPr="00471A11">
        <w:separator/>
      </w:r>
    </w:p>
  </w:endnote>
  <w:endnote w:type="continuationSeparator" w:id="0">
    <w:p w14:paraId="76A8F85E" w14:textId="77777777" w:rsidR="0065047B" w:rsidRPr="00471A11" w:rsidRDefault="0065047B" w:rsidP="00495ADF">
      <w:pPr>
        <w:spacing w:after="0" w:line="240" w:lineRule="auto"/>
      </w:pPr>
      <w:r w:rsidRPr="00471A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FE5A" w14:textId="041EA073" w:rsidR="00756E92" w:rsidRPr="00471A11" w:rsidRDefault="00E423BD" w:rsidP="00756E92">
    <w:pPr>
      <w:pStyle w:val="Fuzeile"/>
      <w:jc w:val="right"/>
    </w:pPr>
    <w:r w:rsidRPr="00471A11">
      <w:rPr>
        <w:szCs w:val="20"/>
      </w:rPr>
      <w:t>Seite</w:t>
    </w:r>
    <w:r w:rsidR="00756E92" w:rsidRPr="00471A11">
      <w:rPr>
        <w:szCs w:val="20"/>
      </w:rPr>
      <w:t xml:space="preserve"> </w:t>
    </w:r>
    <w:r w:rsidR="00756E92" w:rsidRPr="00471A11">
      <w:rPr>
        <w:szCs w:val="20"/>
      </w:rPr>
      <w:fldChar w:fldCharType="begin"/>
    </w:r>
    <w:r w:rsidR="00756E92" w:rsidRPr="00471A11">
      <w:rPr>
        <w:szCs w:val="20"/>
      </w:rPr>
      <w:instrText>PAGE \* Arabisch</w:instrText>
    </w:r>
    <w:r w:rsidR="00756E92" w:rsidRPr="00471A11">
      <w:rPr>
        <w:szCs w:val="20"/>
      </w:rPr>
      <w:fldChar w:fldCharType="separate"/>
    </w:r>
    <w:r w:rsidR="00756E92" w:rsidRPr="00471A11">
      <w:rPr>
        <w:szCs w:val="20"/>
      </w:rPr>
      <w:t>1</w:t>
    </w:r>
    <w:r w:rsidR="00756E92" w:rsidRPr="00471A11">
      <w:rPr>
        <w:szCs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BF91A" w14:textId="77777777" w:rsidR="0065047B" w:rsidRPr="00471A11" w:rsidRDefault="0065047B" w:rsidP="00495ADF">
      <w:pPr>
        <w:spacing w:after="0" w:line="240" w:lineRule="auto"/>
      </w:pPr>
      <w:r w:rsidRPr="00471A11">
        <w:separator/>
      </w:r>
    </w:p>
  </w:footnote>
  <w:footnote w:type="continuationSeparator" w:id="0">
    <w:p w14:paraId="7DDBB386" w14:textId="77777777" w:rsidR="0065047B" w:rsidRPr="00471A11" w:rsidRDefault="0065047B" w:rsidP="00495ADF">
      <w:pPr>
        <w:spacing w:after="0" w:line="240" w:lineRule="auto"/>
      </w:pPr>
      <w:r w:rsidRPr="00471A1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49E7" w14:textId="4185A489" w:rsidR="00F83789" w:rsidRPr="00471A11" w:rsidRDefault="00F83789">
    <w:pPr>
      <w:pStyle w:val="Kopfzeile"/>
      <w:rPr>
        <w:rFonts w:cs="Segoe UI"/>
        <w:i/>
        <w:iCs/>
      </w:rPr>
    </w:pPr>
    <w:r w:rsidRPr="00471A11">
      <w:rPr>
        <w:rFonts w:cs="Segoe UI"/>
        <w:i/>
        <w:iCs/>
        <w:noProof/>
      </w:rPr>
      <w:drawing>
        <wp:anchor distT="0" distB="0" distL="114300" distR="114300" simplePos="0" relativeHeight="251658240" behindDoc="1" locked="0" layoutInCell="1" allowOverlap="1" wp14:anchorId="3AE6C41D" wp14:editId="48957475">
          <wp:simplePos x="0" y="0"/>
          <wp:positionH relativeFrom="margin">
            <wp:posOffset>4948422</wp:posOffset>
          </wp:positionH>
          <wp:positionV relativeFrom="paragraph">
            <wp:posOffset>-75396</wp:posOffset>
          </wp:positionV>
          <wp:extent cx="1316355" cy="300990"/>
          <wp:effectExtent l="0" t="0" r="0" b="3810"/>
          <wp:wrapTight wrapText="bothSides">
            <wp:wrapPolygon edited="0">
              <wp:start x="2501" y="0"/>
              <wp:lineTo x="0" y="2734"/>
              <wp:lineTo x="0" y="17772"/>
              <wp:lineTo x="2501" y="20506"/>
              <wp:lineTo x="4064" y="20506"/>
              <wp:lineTo x="21256" y="17772"/>
              <wp:lineTo x="21256" y="2734"/>
              <wp:lineTo x="4064" y="0"/>
              <wp:lineTo x="2501" y="0"/>
            </wp:wrapPolygon>
          </wp:wrapTight>
          <wp:docPr id="527763720" name="Grafik 1" descr="Fachhochschule Nordwestschweiz (FHNW) – HR FESTIVAL eu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hhochschule Nordwestschweiz (FHNW) – HR FESTIVAL europ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16355" cy="300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71A11">
      <w:rPr>
        <w:rFonts w:cs="Segoe UI"/>
        <w:i/>
        <w:iCs/>
      </w:rPr>
      <w:t>Elias Pulver, Rodrigo Urech</w:t>
    </w:r>
    <w:r w:rsidRPr="00471A11">
      <w:rPr>
        <w:rFonts w:cs="Segoe UI"/>
        <w:i/>
        <w:iCs/>
      </w:rPr>
      <w:tab/>
      <w:t>Datenbankdesign und Implementierung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4F3"/>
    <w:multiLevelType w:val="multilevel"/>
    <w:tmpl w:val="A432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65EE"/>
    <w:multiLevelType w:val="multilevel"/>
    <w:tmpl w:val="36A6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B31ED"/>
    <w:multiLevelType w:val="hybridMultilevel"/>
    <w:tmpl w:val="03029B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5524D7D"/>
    <w:multiLevelType w:val="hybridMultilevel"/>
    <w:tmpl w:val="06BEEE82"/>
    <w:lvl w:ilvl="0" w:tplc="08070011">
      <w:start w:val="1"/>
      <w:numFmt w:val="decimal"/>
      <w:lvlText w:val="%1)"/>
      <w:lvlJc w:val="left"/>
      <w:pPr>
        <w:ind w:left="36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0640727B"/>
    <w:multiLevelType w:val="multilevel"/>
    <w:tmpl w:val="E4D6A56A"/>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F5325"/>
    <w:multiLevelType w:val="multilevel"/>
    <w:tmpl w:val="16C6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F32E6"/>
    <w:multiLevelType w:val="multilevel"/>
    <w:tmpl w:val="C342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3690C"/>
    <w:multiLevelType w:val="hybridMultilevel"/>
    <w:tmpl w:val="6264F210"/>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8" w15:restartNumberingAfterBreak="0">
    <w:nsid w:val="27D72C7B"/>
    <w:multiLevelType w:val="multilevel"/>
    <w:tmpl w:val="69C2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0407A"/>
    <w:multiLevelType w:val="multilevel"/>
    <w:tmpl w:val="AD5A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A5762"/>
    <w:multiLevelType w:val="multilevel"/>
    <w:tmpl w:val="2C7E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E6A66"/>
    <w:multiLevelType w:val="multilevel"/>
    <w:tmpl w:val="3DC40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7E1892"/>
    <w:multiLevelType w:val="hybridMultilevel"/>
    <w:tmpl w:val="3AA2C41E"/>
    <w:lvl w:ilvl="0" w:tplc="0807000D">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3" w15:restartNumberingAfterBreak="0">
    <w:nsid w:val="39606323"/>
    <w:multiLevelType w:val="multilevel"/>
    <w:tmpl w:val="65803D9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873"/>
        </w:tabs>
        <w:ind w:left="873" w:hanging="360"/>
      </w:pPr>
      <w:rPr>
        <w:rFonts w:ascii="Courier New" w:hAnsi="Courier New" w:hint="default"/>
        <w:sz w:val="20"/>
      </w:rPr>
    </w:lvl>
    <w:lvl w:ilvl="2" w:tentative="1">
      <w:start w:val="1"/>
      <w:numFmt w:val="bullet"/>
      <w:lvlText w:val=""/>
      <w:lvlJc w:val="left"/>
      <w:pPr>
        <w:tabs>
          <w:tab w:val="num" w:pos="1593"/>
        </w:tabs>
        <w:ind w:left="1593" w:hanging="360"/>
      </w:pPr>
      <w:rPr>
        <w:rFonts w:ascii="Wingdings" w:hAnsi="Wingdings" w:hint="default"/>
        <w:sz w:val="20"/>
      </w:rPr>
    </w:lvl>
    <w:lvl w:ilvl="3" w:tentative="1">
      <w:start w:val="1"/>
      <w:numFmt w:val="bullet"/>
      <w:lvlText w:val=""/>
      <w:lvlJc w:val="left"/>
      <w:pPr>
        <w:tabs>
          <w:tab w:val="num" w:pos="2313"/>
        </w:tabs>
        <w:ind w:left="2313" w:hanging="360"/>
      </w:pPr>
      <w:rPr>
        <w:rFonts w:ascii="Wingdings" w:hAnsi="Wingdings" w:hint="default"/>
        <w:sz w:val="20"/>
      </w:rPr>
    </w:lvl>
    <w:lvl w:ilvl="4" w:tentative="1">
      <w:start w:val="1"/>
      <w:numFmt w:val="bullet"/>
      <w:lvlText w:val=""/>
      <w:lvlJc w:val="left"/>
      <w:pPr>
        <w:tabs>
          <w:tab w:val="num" w:pos="3033"/>
        </w:tabs>
        <w:ind w:left="3033" w:hanging="360"/>
      </w:pPr>
      <w:rPr>
        <w:rFonts w:ascii="Wingdings" w:hAnsi="Wingdings" w:hint="default"/>
        <w:sz w:val="20"/>
      </w:rPr>
    </w:lvl>
    <w:lvl w:ilvl="5" w:tentative="1">
      <w:start w:val="1"/>
      <w:numFmt w:val="bullet"/>
      <w:lvlText w:val=""/>
      <w:lvlJc w:val="left"/>
      <w:pPr>
        <w:tabs>
          <w:tab w:val="num" w:pos="3753"/>
        </w:tabs>
        <w:ind w:left="3753" w:hanging="360"/>
      </w:pPr>
      <w:rPr>
        <w:rFonts w:ascii="Wingdings" w:hAnsi="Wingdings" w:hint="default"/>
        <w:sz w:val="20"/>
      </w:rPr>
    </w:lvl>
    <w:lvl w:ilvl="6" w:tentative="1">
      <w:start w:val="1"/>
      <w:numFmt w:val="bullet"/>
      <w:lvlText w:val=""/>
      <w:lvlJc w:val="left"/>
      <w:pPr>
        <w:tabs>
          <w:tab w:val="num" w:pos="4473"/>
        </w:tabs>
        <w:ind w:left="4473" w:hanging="360"/>
      </w:pPr>
      <w:rPr>
        <w:rFonts w:ascii="Wingdings" w:hAnsi="Wingdings" w:hint="default"/>
        <w:sz w:val="20"/>
      </w:rPr>
    </w:lvl>
    <w:lvl w:ilvl="7" w:tentative="1">
      <w:start w:val="1"/>
      <w:numFmt w:val="bullet"/>
      <w:lvlText w:val=""/>
      <w:lvlJc w:val="left"/>
      <w:pPr>
        <w:tabs>
          <w:tab w:val="num" w:pos="5193"/>
        </w:tabs>
        <w:ind w:left="5193" w:hanging="360"/>
      </w:pPr>
      <w:rPr>
        <w:rFonts w:ascii="Wingdings" w:hAnsi="Wingdings" w:hint="default"/>
        <w:sz w:val="20"/>
      </w:rPr>
    </w:lvl>
    <w:lvl w:ilvl="8" w:tentative="1">
      <w:start w:val="1"/>
      <w:numFmt w:val="bullet"/>
      <w:lvlText w:val=""/>
      <w:lvlJc w:val="left"/>
      <w:pPr>
        <w:tabs>
          <w:tab w:val="num" w:pos="5913"/>
        </w:tabs>
        <w:ind w:left="5913" w:hanging="360"/>
      </w:pPr>
      <w:rPr>
        <w:rFonts w:ascii="Wingdings" w:hAnsi="Wingdings" w:hint="default"/>
        <w:sz w:val="20"/>
      </w:rPr>
    </w:lvl>
  </w:abstractNum>
  <w:abstractNum w:abstractNumId="14" w15:restartNumberingAfterBreak="0">
    <w:nsid w:val="39FC3935"/>
    <w:multiLevelType w:val="hybridMultilevel"/>
    <w:tmpl w:val="F0EC106E"/>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5" w15:restartNumberingAfterBreak="0">
    <w:nsid w:val="3A3F4C50"/>
    <w:multiLevelType w:val="multilevel"/>
    <w:tmpl w:val="7F10233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CC20F79"/>
    <w:multiLevelType w:val="hybridMultilevel"/>
    <w:tmpl w:val="73A292F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3CE979D0"/>
    <w:multiLevelType w:val="multilevel"/>
    <w:tmpl w:val="E074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D5864"/>
    <w:multiLevelType w:val="multilevel"/>
    <w:tmpl w:val="EEAE25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47248"/>
    <w:multiLevelType w:val="multilevel"/>
    <w:tmpl w:val="30CE9E6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55F224B"/>
    <w:multiLevelType w:val="hybridMultilevel"/>
    <w:tmpl w:val="F8D4710C"/>
    <w:lvl w:ilvl="0" w:tplc="8490142A">
      <w:start w:val="1"/>
      <w:numFmt w:val="decimal"/>
      <w:pStyle w:val="berschrift1"/>
      <w:lvlText w:val="%1."/>
      <w:lvlJc w:val="left"/>
      <w:pPr>
        <w:ind w:left="36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48E075A0"/>
    <w:multiLevelType w:val="multilevel"/>
    <w:tmpl w:val="7B88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95099"/>
    <w:multiLevelType w:val="multilevel"/>
    <w:tmpl w:val="9B2E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D0330"/>
    <w:multiLevelType w:val="multilevel"/>
    <w:tmpl w:val="FD68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12CA7"/>
    <w:multiLevelType w:val="multilevel"/>
    <w:tmpl w:val="C5DAF4B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B610F0"/>
    <w:multiLevelType w:val="hybridMultilevel"/>
    <w:tmpl w:val="EC54EDFC"/>
    <w:lvl w:ilvl="0" w:tplc="08070005">
      <w:start w:val="1"/>
      <w:numFmt w:val="bullet"/>
      <w:lvlText w:val=""/>
      <w:lvlJc w:val="left"/>
      <w:pPr>
        <w:ind w:left="1080" w:hanging="360"/>
      </w:pPr>
      <w:rPr>
        <w:rFonts w:ascii="Wingdings" w:hAnsi="Wingdings"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26" w15:restartNumberingAfterBreak="0">
    <w:nsid w:val="52636880"/>
    <w:multiLevelType w:val="hybridMultilevel"/>
    <w:tmpl w:val="773A471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3E37BF6"/>
    <w:multiLevelType w:val="hybridMultilevel"/>
    <w:tmpl w:val="DBE475EE"/>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8" w15:restartNumberingAfterBreak="0">
    <w:nsid w:val="543D6E63"/>
    <w:multiLevelType w:val="hybridMultilevel"/>
    <w:tmpl w:val="44EA2C0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54660663"/>
    <w:multiLevelType w:val="multilevel"/>
    <w:tmpl w:val="F126C3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2820BF"/>
    <w:multiLevelType w:val="multilevel"/>
    <w:tmpl w:val="6A98A21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5F5568C"/>
    <w:multiLevelType w:val="hybridMultilevel"/>
    <w:tmpl w:val="14765148"/>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7B51591"/>
    <w:multiLevelType w:val="multilevel"/>
    <w:tmpl w:val="0872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F35D69"/>
    <w:multiLevelType w:val="multilevel"/>
    <w:tmpl w:val="A4EC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96DF2"/>
    <w:multiLevelType w:val="multilevel"/>
    <w:tmpl w:val="7C9A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085F11"/>
    <w:multiLevelType w:val="multilevel"/>
    <w:tmpl w:val="F126C3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310702"/>
    <w:multiLevelType w:val="hybridMultilevel"/>
    <w:tmpl w:val="29A4E6C0"/>
    <w:lvl w:ilvl="0" w:tplc="08070001">
      <w:start w:val="1"/>
      <w:numFmt w:val="bullet"/>
      <w:lvlText w:val=""/>
      <w:lvlJc w:val="left"/>
      <w:pPr>
        <w:ind w:left="720" w:hanging="360"/>
      </w:pPr>
      <w:rPr>
        <w:rFonts w:ascii="Symbol" w:hAnsi="Symbol" w:hint="default"/>
      </w:rPr>
    </w:lvl>
    <w:lvl w:ilvl="1" w:tplc="08070005">
      <w:start w:val="1"/>
      <w:numFmt w:val="bullet"/>
      <w:lvlText w:val=""/>
      <w:lvlJc w:val="left"/>
      <w:pPr>
        <w:ind w:left="720" w:hanging="360"/>
      </w:pPr>
      <w:rPr>
        <w:rFonts w:ascii="Wingdings" w:hAnsi="Wingdings"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5AC2023B"/>
    <w:multiLevelType w:val="multilevel"/>
    <w:tmpl w:val="7EBC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692184"/>
    <w:multiLevelType w:val="multilevel"/>
    <w:tmpl w:val="D7F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E41B8B"/>
    <w:multiLevelType w:val="multilevel"/>
    <w:tmpl w:val="D472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3527BC"/>
    <w:multiLevelType w:val="multilevel"/>
    <w:tmpl w:val="100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0B2FFA"/>
    <w:multiLevelType w:val="multilevel"/>
    <w:tmpl w:val="6BF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83C63"/>
    <w:multiLevelType w:val="multilevel"/>
    <w:tmpl w:val="E320D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D9520D"/>
    <w:multiLevelType w:val="multilevel"/>
    <w:tmpl w:val="2960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8E2A2F"/>
    <w:multiLevelType w:val="multilevel"/>
    <w:tmpl w:val="FD6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917A7E"/>
    <w:multiLevelType w:val="multilevel"/>
    <w:tmpl w:val="3AE4C4A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80B0BC9"/>
    <w:multiLevelType w:val="hybridMultilevel"/>
    <w:tmpl w:val="A97699C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7" w15:restartNumberingAfterBreak="0">
    <w:nsid w:val="7DFB6603"/>
    <w:multiLevelType w:val="hybridMultilevel"/>
    <w:tmpl w:val="5E183006"/>
    <w:lvl w:ilvl="0" w:tplc="08070011">
      <w:start w:val="1"/>
      <w:numFmt w:val="decimal"/>
      <w:lvlText w:val="%1)"/>
      <w:lvlJc w:val="left"/>
      <w:pPr>
        <w:ind w:left="36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116214772">
    <w:abstractNumId w:val="32"/>
  </w:num>
  <w:num w:numId="2" w16cid:durableId="576718240">
    <w:abstractNumId w:val="37"/>
  </w:num>
  <w:num w:numId="3" w16cid:durableId="1432505854">
    <w:abstractNumId w:val="38"/>
  </w:num>
  <w:num w:numId="4" w16cid:durableId="379979854">
    <w:abstractNumId w:val="28"/>
  </w:num>
  <w:num w:numId="5" w16cid:durableId="949631608">
    <w:abstractNumId w:val="20"/>
  </w:num>
  <w:num w:numId="6" w16cid:durableId="397244402">
    <w:abstractNumId w:val="40"/>
  </w:num>
  <w:num w:numId="7" w16cid:durableId="1715737285">
    <w:abstractNumId w:val="1"/>
  </w:num>
  <w:num w:numId="8" w16cid:durableId="1394044228">
    <w:abstractNumId w:val="13"/>
  </w:num>
  <w:num w:numId="9" w16cid:durableId="498738723">
    <w:abstractNumId w:val="15"/>
  </w:num>
  <w:num w:numId="10" w16cid:durableId="1744520416">
    <w:abstractNumId w:val="45"/>
  </w:num>
  <w:num w:numId="11" w16cid:durableId="1095440934">
    <w:abstractNumId w:val="24"/>
  </w:num>
  <w:num w:numId="12" w16cid:durableId="1794324921">
    <w:abstractNumId w:val="9"/>
  </w:num>
  <w:num w:numId="13" w16cid:durableId="2090493606">
    <w:abstractNumId w:val="5"/>
  </w:num>
  <w:num w:numId="14" w16cid:durableId="1545941445">
    <w:abstractNumId w:val="17"/>
  </w:num>
  <w:num w:numId="15" w16cid:durableId="1298098998">
    <w:abstractNumId w:val="31"/>
  </w:num>
  <w:num w:numId="16" w16cid:durableId="1620649342">
    <w:abstractNumId w:val="2"/>
  </w:num>
  <w:num w:numId="17" w16cid:durableId="2102407851">
    <w:abstractNumId w:val="19"/>
  </w:num>
  <w:num w:numId="18" w16cid:durableId="2089419681">
    <w:abstractNumId w:val="10"/>
  </w:num>
  <w:num w:numId="19" w16cid:durableId="819080410">
    <w:abstractNumId w:val="4"/>
  </w:num>
  <w:num w:numId="20" w16cid:durableId="1735811606">
    <w:abstractNumId w:val="30"/>
  </w:num>
  <w:num w:numId="21" w16cid:durableId="206259886">
    <w:abstractNumId w:val="12"/>
  </w:num>
  <w:num w:numId="22" w16cid:durableId="46497241">
    <w:abstractNumId w:val="16"/>
  </w:num>
  <w:num w:numId="23" w16cid:durableId="530806252">
    <w:abstractNumId w:val="14"/>
  </w:num>
  <w:num w:numId="24" w16cid:durableId="1374891361">
    <w:abstractNumId w:val="7"/>
  </w:num>
  <w:num w:numId="25" w16cid:durableId="1695839759">
    <w:abstractNumId w:val="42"/>
  </w:num>
  <w:num w:numId="26" w16cid:durableId="1517966767">
    <w:abstractNumId w:val="33"/>
  </w:num>
  <w:num w:numId="27" w16cid:durableId="969628530">
    <w:abstractNumId w:val="18"/>
  </w:num>
  <w:num w:numId="28" w16cid:durableId="1072580236">
    <w:abstractNumId w:val="34"/>
  </w:num>
  <w:num w:numId="29" w16cid:durableId="2054847942">
    <w:abstractNumId w:val="11"/>
  </w:num>
  <w:num w:numId="30" w16cid:durableId="1509295000">
    <w:abstractNumId w:val="3"/>
  </w:num>
  <w:num w:numId="31" w16cid:durableId="1389375500">
    <w:abstractNumId w:val="47"/>
  </w:num>
  <w:num w:numId="32" w16cid:durableId="47534293">
    <w:abstractNumId w:val="27"/>
  </w:num>
  <w:num w:numId="33" w16cid:durableId="1796634215">
    <w:abstractNumId w:val="21"/>
  </w:num>
  <w:num w:numId="34" w16cid:durableId="1835609586">
    <w:abstractNumId w:val="22"/>
  </w:num>
  <w:num w:numId="35" w16cid:durableId="252516992">
    <w:abstractNumId w:val="23"/>
  </w:num>
  <w:num w:numId="36" w16cid:durableId="767821309">
    <w:abstractNumId w:val="39"/>
  </w:num>
  <w:num w:numId="37" w16cid:durableId="1291130992">
    <w:abstractNumId w:val="44"/>
  </w:num>
  <w:num w:numId="38" w16cid:durableId="1964114415">
    <w:abstractNumId w:val="36"/>
  </w:num>
  <w:num w:numId="39" w16cid:durableId="422142941">
    <w:abstractNumId w:val="26"/>
  </w:num>
  <w:num w:numId="40" w16cid:durableId="1925139396">
    <w:abstractNumId w:val="0"/>
  </w:num>
  <w:num w:numId="41" w16cid:durableId="873691520">
    <w:abstractNumId w:val="29"/>
  </w:num>
  <w:num w:numId="42" w16cid:durableId="669061172">
    <w:abstractNumId w:val="35"/>
  </w:num>
  <w:num w:numId="43" w16cid:durableId="1953901832">
    <w:abstractNumId w:val="25"/>
  </w:num>
  <w:num w:numId="44" w16cid:durableId="1041441327">
    <w:abstractNumId w:val="8"/>
  </w:num>
  <w:num w:numId="45" w16cid:durableId="206724628">
    <w:abstractNumId w:val="6"/>
  </w:num>
  <w:num w:numId="46" w16cid:durableId="981155330">
    <w:abstractNumId w:val="41"/>
  </w:num>
  <w:num w:numId="47" w16cid:durableId="1860854730">
    <w:abstractNumId w:val="46"/>
  </w:num>
  <w:num w:numId="48" w16cid:durableId="1134635702">
    <w:abstractNumId w:val="43"/>
  </w:num>
  <w:numIdMacAtCleanup w:val="12"/>
  <w:num w:numId="49">
    <w:abstractNumId w:val="16"/>
    <w:lvlOverride w:ilvl="0">
      <w:startOverride w:val="1"/>
    </w:lvlOverride>
  </w:num>
  <w:num w:numId="50">
    <w:abstractNumId w:val="16"/>
    <w:lvlOverride w:ilvl="0">
      <w:startOverride w:val="1"/>
    </w:lvlOverride>
  </w:num>
  <w:num w:numId="51">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DF8"/>
    <w:rsid w:val="00002CEB"/>
    <w:rsid w:val="000047C8"/>
    <w:rsid w:val="00006AA2"/>
    <w:rsid w:val="00010E86"/>
    <w:rsid w:val="00017D99"/>
    <w:rsid w:val="000211BF"/>
    <w:rsid w:val="00026FAA"/>
    <w:rsid w:val="000333C9"/>
    <w:rsid w:val="00040818"/>
    <w:rsid w:val="00041603"/>
    <w:rsid w:val="00042237"/>
    <w:rsid w:val="000435CC"/>
    <w:rsid w:val="00044307"/>
    <w:rsid w:val="00060340"/>
    <w:rsid w:val="000663B3"/>
    <w:rsid w:val="00066B28"/>
    <w:rsid w:val="00070771"/>
    <w:rsid w:val="00074F54"/>
    <w:rsid w:val="000771CA"/>
    <w:rsid w:val="000804BF"/>
    <w:rsid w:val="00082953"/>
    <w:rsid w:val="00082B26"/>
    <w:rsid w:val="00085CF9"/>
    <w:rsid w:val="00090089"/>
    <w:rsid w:val="00090153"/>
    <w:rsid w:val="000A5F13"/>
    <w:rsid w:val="000B2144"/>
    <w:rsid w:val="000C03F3"/>
    <w:rsid w:val="000C459E"/>
    <w:rsid w:val="000C744F"/>
    <w:rsid w:val="000D0E2D"/>
    <w:rsid w:val="000D58D4"/>
    <w:rsid w:val="000D6A12"/>
    <w:rsid w:val="000F12A0"/>
    <w:rsid w:val="001059F8"/>
    <w:rsid w:val="00106592"/>
    <w:rsid w:val="0011034B"/>
    <w:rsid w:val="00113152"/>
    <w:rsid w:val="00122C6A"/>
    <w:rsid w:val="00123DF8"/>
    <w:rsid w:val="00127F21"/>
    <w:rsid w:val="00133F6E"/>
    <w:rsid w:val="00136184"/>
    <w:rsid w:val="001406A2"/>
    <w:rsid w:val="00143F14"/>
    <w:rsid w:val="001506FE"/>
    <w:rsid w:val="00157153"/>
    <w:rsid w:val="00164D9A"/>
    <w:rsid w:val="001809DB"/>
    <w:rsid w:val="00182D00"/>
    <w:rsid w:val="00185B2A"/>
    <w:rsid w:val="00187B3A"/>
    <w:rsid w:val="001964C7"/>
    <w:rsid w:val="001A3C3B"/>
    <w:rsid w:val="001A571A"/>
    <w:rsid w:val="001A5962"/>
    <w:rsid w:val="001B032D"/>
    <w:rsid w:val="001B07B4"/>
    <w:rsid w:val="001B16E3"/>
    <w:rsid w:val="001C2B9A"/>
    <w:rsid w:val="001D7364"/>
    <w:rsid w:val="001E234E"/>
    <w:rsid w:val="001F0A05"/>
    <w:rsid w:val="001F2323"/>
    <w:rsid w:val="001F2447"/>
    <w:rsid w:val="001F3BAE"/>
    <w:rsid w:val="001F7B55"/>
    <w:rsid w:val="00204044"/>
    <w:rsid w:val="00204A31"/>
    <w:rsid w:val="00207247"/>
    <w:rsid w:val="00213FDE"/>
    <w:rsid w:val="00223B66"/>
    <w:rsid w:val="00226123"/>
    <w:rsid w:val="0023301F"/>
    <w:rsid w:val="00235B4C"/>
    <w:rsid w:val="00241DA1"/>
    <w:rsid w:val="0024308C"/>
    <w:rsid w:val="0024403C"/>
    <w:rsid w:val="00244152"/>
    <w:rsid w:val="002446A6"/>
    <w:rsid w:val="00265DE4"/>
    <w:rsid w:val="002714E2"/>
    <w:rsid w:val="002722CF"/>
    <w:rsid w:val="00294122"/>
    <w:rsid w:val="002A7BE8"/>
    <w:rsid w:val="002B16D4"/>
    <w:rsid w:val="002B2227"/>
    <w:rsid w:val="002B385B"/>
    <w:rsid w:val="002B6332"/>
    <w:rsid w:val="002C1D89"/>
    <w:rsid w:val="002C6AD0"/>
    <w:rsid w:val="002E3E4B"/>
    <w:rsid w:val="002E4A01"/>
    <w:rsid w:val="002E74A7"/>
    <w:rsid w:val="00300FD4"/>
    <w:rsid w:val="00305C49"/>
    <w:rsid w:val="00311659"/>
    <w:rsid w:val="003121D3"/>
    <w:rsid w:val="003135A6"/>
    <w:rsid w:val="00320A70"/>
    <w:rsid w:val="003211BC"/>
    <w:rsid w:val="00321242"/>
    <w:rsid w:val="0032392A"/>
    <w:rsid w:val="00324E69"/>
    <w:rsid w:val="00325D4F"/>
    <w:rsid w:val="00327891"/>
    <w:rsid w:val="003320A5"/>
    <w:rsid w:val="00335FDA"/>
    <w:rsid w:val="003454B7"/>
    <w:rsid w:val="003501E1"/>
    <w:rsid w:val="00351480"/>
    <w:rsid w:val="00354CBD"/>
    <w:rsid w:val="00360C80"/>
    <w:rsid w:val="003641A2"/>
    <w:rsid w:val="003674B9"/>
    <w:rsid w:val="00367EEB"/>
    <w:rsid w:val="003722EA"/>
    <w:rsid w:val="00375305"/>
    <w:rsid w:val="003756E9"/>
    <w:rsid w:val="00377B27"/>
    <w:rsid w:val="003915D2"/>
    <w:rsid w:val="00392830"/>
    <w:rsid w:val="003931B6"/>
    <w:rsid w:val="00395180"/>
    <w:rsid w:val="003958B2"/>
    <w:rsid w:val="0039689A"/>
    <w:rsid w:val="003978EA"/>
    <w:rsid w:val="003A2B16"/>
    <w:rsid w:val="003A563A"/>
    <w:rsid w:val="003A6390"/>
    <w:rsid w:val="003B3036"/>
    <w:rsid w:val="003B39DE"/>
    <w:rsid w:val="003C0E28"/>
    <w:rsid w:val="003C6915"/>
    <w:rsid w:val="003D0398"/>
    <w:rsid w:val="003E4849"/>
    <w:rsid w:val="003F7A7A"/>
    <w:rsid w:val="00402305"/>
    <w:rsid w:val="004054EF"/>
    <w:rsid w:val="00416511"/>
    <w:rsid w:val="00422567"/>
    <w:rsid w:val="00422D8F"/>
    <w:rsid w:val="00423113"/>
    <w:rsid w:val="00426E06"/>
    <w:rsid w:val="00444E30"/>
    <w:rsid w:val="00455968"/>
    <w:rsid w:val="00456E99"/>
    <w:rsid w:val="0046368F"/>
    <w:rsid w:val="00464637"/>
    <w:rsid w:val="004654FF"/>
    <w:rsid w:val="00471A11"/>
    <w:rsid w:val="00471C16"/>
    <w:rsid w:val="004829B7"/>
    <w:rsid w:val="004909AC"/>
    <w:rsid w:val="00493031"/>
    <w:rsid w:val="004932D5"/>
    <w:rsid w:val="00495ADF"/>
    <w:rsid w:val="004A482F"/>
    <w:rsid w:val="004A4D98"/>
    <w:rsid w:val="004B4142"/>
    <w:rsid w:val="004C4E8A"/>
    <w:rsid w:val="004D3603"/>
    <w:rsid w:val="004D5951"/>
    <w:rsid w:val="004E38C6"/>
    <w:rsid w:val="004E417C"/>
    <w:rsid w:val="004F3FE1"/>
    <w:rsid w:val="004F6EB8"/>
    <w:rsid w:val="00503986"/>
    <w:rsid w:val="00504831"/>
    <w:rsid w:val="00506A4E"/>
    <w:rsid w:val="00512B76"/>
    <w:rsid w:val="00513666"/>
    <w:rsid w:val="0051543E"/>
    <w:rsid w:val="00515D5C"/>
    <w:rsid w:val="00520019"/>
    <w:rsid w:val="0052448E"/>
    <w:rsid w:val="0052660C"/>
    <w:rsid w:val="0052672B"/>
    <w:rsid w:val="005317BC"/>
    <w:rsid w:val="00534B49"/>
    <w:rsid w:val="00536360"/>
    <w:rsid w:val="0055245A"/>
    <w:rsid w:val="00556996"/>
    <w:rsid w:val="00561342"/>
    <w:rsid w:val="00562BA2"/>
    <w:rsid w:val="00563CAE"/>
    <w:rsid w:val="0057100C"/>
    <w:rsid w:val="005738DF"/>
    <w:rsid w:val="00573B83"/>
    <w:rsid w:val="005834B0"/>
    <w:rsid w:val="0058591B"/>
    <w:rsid w:val="00591F7F"/>
    <w:rsid w:val="005A01E4"/>
    <w:rsid w:val="005B490E"/>
    <w:rsid w:val="005D1381"/>
    <w:rsid w:val="005E5D31"/>
    <w:rsid w:val="005E7EB0"/>
    <w:rsid w:val="005F5AAA"/>
    <w:rsid w:val="00603C0E"/>
    <w:rsid w:val="006118A0"/>
    <w:rsid w:val="0061213D"/>
    <w:rsid w:val="006145AA"/>
    <w:rsid w:val="00615DE8"/>
    <w:rsid w:val="00630B46"/>
    <w:rsid w:val="00644C2B"/>
    <w:rsid w:val="0065047B"/>
    <w:rsid w:val="00660A51"/>
    <w:rsid w:val="00662569"/>
    <w:rsid w:val="00671EA3"/>
    <w:rsid w:val="006742D3"/>
    <w:rsid w:val="006806AF"/>
    <w:rsid w:val="00682460"/>
    <w:rsid w:val="00683D9E"/>
    <w:rsid w:val="00685CA9"/>
    <w:rsid w:val="006916A3"/>
    <w:rsid w:val="006921FA"/>
    <w:rsid w:val="006A349B"/>
    <w:rsid w:val="006A41F5"/>
    <w:rsid w:val="006B679E"/>
    <w:rsid w:val="006B6D5A"/>
    <w:rsid w:val="006D60BD"/>
    <w:rsid w:val="006E66FE"/>
    <w:rsid w:val="006F2697"/>
    <w:rsid w:val="006F3A7F"/>
    <w:rsid w:val="00714C50"/>
    <w:rsid w:val="0071683C"/>
    <w:rsid w:val="00721BE3"/>
    <w:rsid w:val="00721F34"/>
    <w:rsid w:val="0072473C"/>
    <w:rsid w:val="007250E8"/>
    <w:rsid w:val="0072783C"/>
    <w:rsid w:val="007315CD"/>
    <w:rsid w:val="007324E2"/>
    <w:rsid w:val="00736511"/>
    <w:rsid w:val="00746B19"/>
    <w:rsid w:val="00751294"/>
    <w:rsid w:val="00753655"/>
    <w:rsid w:val="00753CB6"/>
    <w:rsid w:val="007541F2"/>
    <w:rsid w:val="007552B4"/>
    <w:rsid w:val="00756E92"/>
    <w:rsid w:val="007572D4"/>
    <w:rsid w:val="007664D8"/>
    <w:rsid w:val="00766E08"/>
    <w:rsid w:val="00767E1A"/>
    <w:rsid w:val="007938C0"/>
    <w:rsid w:val="007978FB"/>
    <w:rsid w:val="007A4F31"/>
    <w:rsid w:val="007A675C"/>
    <w:rsid w:val="007D15D5"/>
    <w:rsid w:val="007D5201"/>
    <w:rsid w:val="007E35B1"/>
    <w:rsid w:val="007F1F59"/>
    <w:rsid w:val="007F1FC9"/>
    <w:rsid w:val="007F34FC"/>
    <w:rsid w:val="007F3A5E"/>
    <w:rsid w:val="007F69BF"/>
    <w:rsid w:val="00806280"/>
    <w:rsid w:val="008069FE"/>
    <w:rsid w:val="00807E41"/>
    <w:rsid w:val="00815947"/>
    <w:rsid w:val="00816008"/>
    <w:rsid w:val="00837042"/>
    <w:rsid w:val="00841ACF"/>
    <w:rsid w:val="00843EA2"/>
    <w:rsid w:val="0085402E"/>
    <w:rsid w:val="00860AB3"/>
    <w:rsid w:val="00873556"/>
    <w:rsid w:val="00876986"/>
    <w:rsid w:val="008914FA"/>
    <w:rsid w:val="00896D7D"/>
    <w:rsid w:val="008A3796"/>
    <w:rsid w:val="008B2A2C"/>
    <w:rsid w:val="008B2C73"/>
    <w:rsid w:val="008C10BD"/>
    <w:rsid w:val="008E1AD1"/>
    <w:rsid w:val="008E364A"/>
    <w:rsid w:val="0090091D"/>
    <w:rsid w:val="009035EC"/>
    <w:rsid w:val="009103AB"/>
    <w:rsid w:val="00916CB0"/>
    <w:rsid w:val="009201EF"/>
    <w:rsid w:val="00927313"/>
    <w:rsid w:val="00930AE1"/>
    <w:rsid w:val="00944E94"/>
    <w:rsid w:val="009529D2"/>
    <w:rsid w:val="00955528"/>
    <w:rsid w:val="00967C2C"/>
    <w:rsid w:val="00967DAE"/>
    <w:rsid w:val="009705CD"/>
    <w:rsid w:val="009810BE"/>
    <w:rsid w:val="00982534"/>
    <w:rsid w:val="009841E9"/>
    <w:rsid w:val="0099295F"/>
    <w:rsid w:val="009942E1"/>
    <w:rsid w:val="009A1032"/>
    <w:rsid w:val="009A4A43"/>
    <w:rsid w:val="009A53F2"/>
    <w:rsid w:val="009B411F"/>
    <w:rsid w:val="009B7007"/>
    <w:rsid w:val="009B7DD2"/>
    <w:rsid w:val="009E0C34"/>
    <w:rsid w:val="009F0A5B"/>
    <w:rsid w:val="00A11622"/>
    <w:rsid w:val="00A16593"/>
    <w:rsid w:val="00A22CC2"/>
    <w:rsid w:val="00A24838"/>
    <w:rsid w:val="00A32049"/>
    <w:rsid w:val="00A34C16"/>
    <w:rsid w:val="00A371AB"/>
    <w:rsid w:val="00A546FB"/>
    <w:rsid w:val="00A731AF"/>
    <w:rsid w:val="00A760A4"/>
    <w:rsid w:val="00A81A3D"/>
    <w:rsid w:val="00A87B33"/>
    <w:rsid w:val="00AA485E"/>
    <w:rsid w:val="00AB0471"/>
    <w:rsid w:val="00AC280F"/>
    <w:rsid w:val="00AC3099"/>
    <w:rsid w:val="00AC4D20"/>
    <w:rsid w:val="00AC6E46"/>
    <w:rsid w:val="00AC70CE"/>
    <w:rsid w:val="00AC727E"/>
    <w:rsid w:val="00AD2155"/>
    <w:rsid w:val="00AE14A3"/>
    <w:rsid w:val="00AF06CA"/>
    <w:rsid w:val="00AF4A9E"/>
    <w:rsid w:val="00B14CDD"/>
    <w:rsid w:val="00B17530"/>
    <w:rsid w:val="00B25B39"/>
    <w:rsid w:val="00B30043"/>
    <w:rsid w:val="00B32799"/>
    <w:rsid w:val="00B33884"/>
    <w:rsid w:val="00B33BB4"/>
    <w:rsid w:val="00B34658"/>
    <w:rsid w:val="00B4220C"/>
    <w:rsid w:val="00B471C3"/>
    <w:rsid w:val="00B5636F"/>
    <w:rsid w:val="00B60245"/>
    <w:rsid w:val="00B6193B"/>
    <w:rsid w:val="00B670A6"/>
    <w:rsid w:val="00B70114"/>
    <w:rsid w:val="00B805F1"/>
    <w:rsid w:val="00B91387"/>
    <w:rsid w:val="00BA09BF"/>
    <w:rsid w:val="00BA2B68"/>
    <w:rsid w:val="00BD02D0"/>
    <w:rsid w:val="00BD03F5"/>
    <w:rsid w:val="00BD4C12"/>
    <w:rsid w:val="00BD605B"/>
    <w:rsid w:val="00BD73FC"/>
    <w:rsid w:val="00BE1027"/>
    <w:rsid w:val="00BE140E"/>
    <w:rsid w:val="00BE3084"/>
    <w:rsid w:val="00BF01B3"/>
    <w:rsid w:val="00BF2AE3"/>
    <w:rsid w:val="00BF2C89"/>
    <w:rsid w:val="00BF4FDE"/>
    <w:rsid w:val="00BF7E02"/>
    <w:rsid w:val="00C004DE"/>
    <w:rsid w:val="00C015CF"/>
    <w:rsid w:val="00C13B0D"/>
    <w:rsid w:val="00C15EC3"/>
    <w:rsid w:val="00C17BFD"/>
    <w:rsid w:val="00C21CD0"/>
    <w:rsid w:val="00C21FA5"/>
    <w:rsid w:val="00C3274B"/>
    <w:rsid w:val="00C334E9"/>
    <w:rsid w:val="00C56FD7"/>
    <w:rsid w:val="00C63D9B"/>
    <w:rsid w:val="00C63DD8"/>
    <w:rsid w:val="00C65B9A"/>
    <w:rsid w:val="00C770B9"/>
    <w:rsid w:val="00C770CF"/>
    <w:rsid w:val="00C813A8"/>
    <w:rsid w:val="00C82136"/>
    <w:rsid w:val="00C90ECD"/>
    <w:rsid w:val="00C95269"/>
    <w:rsid w:val="00CA02EF"/>
    <w:rsid w:val="00CB0AAD"/>
    <w:rsid w:val="00CB603E"/>
    <w:rsid w:val="00CB6542"/>
    <w:rsid w:val="00CC53C1"/>
    <w:rsid w:val="00CE1483"/>
    <w:rsid w:val="00CE1B50"/>
    <w:rsid w:val="00CE2DD3"/>
    <w:rsid w:val="00CE5561"/>
    <w:rsid w:val="00CF36EB"/>
    <w:rsid w:val="00CF60F0"/>
    <w:rsid w:val="00CF63EB"/>
    <w:rsid w:val="00D007E1"/>
    <w:rsid w:val="00D02AFC"/>
    <w:rsid w:val="00D1349E"/>
    <w:rsid w:val="00D201A9"/>
    <w:rsid w:val="00D26306"/>
    <w:rsid w:val="00D27295"/>
    <w:rsid w:val="00D30901"/>
    <w:rsid w:val="00D30B6E"/>
    <w:rsid w:val="00D36262"/>
    <w:rsid w:val="00D37210"/>
    <w:rsid w:val="00D40365"/>
    <w:rsid w:val="00D427B9"/>
    <w:rsid w:val="00D43D1D"/>
    <w:rsid w:val="00D56CAC"/>
    <w:rsid w:val="00D6393F"/>
    <w:rsid w:val="00D70785"/>
    <w:rsid w:val="00D72794"/>
    <w:rsid w:val="00D73342"/>
    <w:rsid w:val="00D75115"/>
    <w:rsid w:val="00D75DB0"/>
    <w:rsid w:val="00D813CC"/>
    <w:rsid w:val="00D84E41"/>
    <w:rsid w:val="00D96206"/>
    <w:rsid w:val="00D969D7"/>
    <w:rsid w:val="00DA7103"/>
    <w:rsid w:val="00DB4A6C"/>
    <w:rsid w:val="00DC77C4"/>
    <w:rsid w:val="00DD07CD"/>
    <w:rsid w:val="00DD1C64"/>
    <w:rsid w:val="00DD384A"/>
    <w:rsid w:val="00DE172E"/>
    <w:rsid w:val="00DE29F8"/>
    <w:rsid w:val="00DE65D5"/>
    <w:rsid w:val="00DE7CA3"/>
    <w:rsid w:val="00DF48DD"/>
    <w:rsid w:val="00DF7F9D"/>
    <w:rsid w:val="00E0340D"/>
    <w:rsid w:val="00E17052"/>
    <w:rsid w:val="00E2285D"/>
    <w:rsid w:val="00E423BD"/>
    <w:rsid w:val="00E502D8"/>
    <w:rsid w:val="00E53187"/>
    <w:rsid w:val="00E54874"/>
    <w:rsid w:val="00E55DAB"/>
    <w:rsid w:val="00E57743"/>
    <w:rsid w:val="00E71228"/>
    <w:rsid w:val="00E72BD6"/>
    <w:rsid w:val="00E755B6"/>
    <w:rsid w:val="00E85C09"/>
    <w:rsid w:val="00E95BF2"/>
    <w:rsid w:val="00E96E0C"/>
    <w:rsid w:val="00EA0594"/>
    <w:rsid w:val="00EA14EE"/>
    <w:rsid w:val="00EB5CCD"/>
    <w:rsid w:val="00EC15EA"/>
    <w:rsid w:val="00EC2281"/>
    <w:rsid w:val="00ED2F6C"/>
    <w:rsid w:val="00EE0133"/>
    <w:rsid w:val="00EE4824"/>
    <w:rsid w:val="00EF4F2C"/>
    <w:rsid w:val="00EF5A2F"/>
    <w:rsid w:val="00F06227"/>
    <w:rsid w:val="00F0744E"/>
    <w:rsid w:val="00F11D34"/>
    <w:rsid w:val="00F134E3"/>
    <w:rsid w:val="00F13C9B"/>
    <w:rsid w:val="00F14159"/>
    <w:rsid w:val="00F21B56"/>
    <w:rsid w:val="00F24ABE"/>
    <w:rsid w:val="00F316B6"/>
    <w:rsid w:val="00F4092B"/>
    <w:rsid w:val="00F50DF4"/>
    <w:rsid w:val="00F52DA7"/>
    <w:rsid w:val="00F64E10"/>
    <w:rsid w:val="00F74DD6"/>
    <w:rsid w:val="00F8353D"/>
    <w:rsid w:val="00F83789"/>
    <w:rsid w:val="00F8627E"/>
    <w:rsid w:val="00FA7078"/>
    <w:rsid w:val="00FB0FD9"/>
    <w:rsid w:val="00FB4767"/>
    <w:rsid w:val="00FB4FF1"/>
    <w:rsid w:val="00FB668E"/>
    <w:rsid w:val="00FC3119"/>
    <w:rsid w:val="00FD0770"/>
    <w:rsid w:val="00FD0BE3"/>
    <w:rsid w:val="00FD1FC8"/>
    <w:rsid w:val="00FE1C84"/>
    <w:rsid w:val="00FE4442"/>
    <w:rsid w:val="00FE66FE"/>
    <w:rsid w:val="00FE6C54"/>
    <w:rsid w:val="00FF02DD"/>
    <w:rsid w:val="00FF2B71"/>
    <w:rsid w:val="00FF2C5B"/>
    <w:rsid w:val="00FF493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A931A"/>
  <w15:chartTrackingRefBased/>
  <w15:docId w15:val="{47A36974-284D-45F4-9950-55E1A57D43A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F5AAA"/>
    <w:pPr>
      <w:jc w:val="both"/>
    </w:pPr>
    <w:rPr>
      <w:rFonts w:ascii="Segoe UI" w:hAnsi="Segoe UI"/>
      <w:sz w:val="20"/>
      <w:lang w:val="de-CH"/>
    </w:rPr>
  </w:style>
  <w:style w:type="paragraph" w:styleId="berschrift1">
    <w:name w:val="heading 1"/>
    <w:basedOn w:val="Standard"/>
    <w:next w:val="Standard"/>
    <w:link w:val="berschrift1Zchn"/>
    <w:uiPriority w:val="9"/>
    <w:qFormat/>
    <w:rsid w:val="00C82136"/>
    <w:pPr>
      <w:keepNext/>
      <w:keepLines/>
      <w:numPr>
        <w:numId w:val="5"/>
      </w:numPr>
      <w:spacing w:before="240" w:after="0"/>
      <w:outlineLvl w:val="0"/>
    </w:pPr>
    <w:rPr>
      <w:rFonts w:eastAsiaTheme="majorEastAsia" w:cstheme="majorBidi"/>
      <w:b/>
      <w:color w:val="000000" w:themeColor="background1"/>
      <w:sz w:val="32"/>
      <w:szCs w:val="32"/>
    </w:rPr>
  </w:style>
  <w:style w:type="paragraph" w:styleId="berschrift2">
    <w:name w:val="heading 2"/>
    <w:basedOn w:val="Standard"/>
    <w:next w:val="Standard"/>
    <w:link w:val="berschrift2Zchn"/>
    <w:uiPriority w:val="9"/>
    <w:unhideWhenUsed/>
    <w:qFormat/>
    <w:rsid w:val="008B2A2C"/>
    <w:pPr>
      <w:keepNext/>
      <w:keepLines/>
      <w:spacing w:before="240" w:after="0"/>
      <w:outlineLvl w:val="1"/>
    </w:pPr>
    <w:rPr>
      <w:rFonts w:eastAsiaTheme="majorEastAsia" w:cstheme="majorBidi"/>
      <w:b/>
      <w:color w:val="000000" w:themeColor="background1"/>
      <w:sz w:val="26"/>
      <w:szCs w:val="26"/>
    </w:rPr>
  </w:style>
  <w:style w:type="paragraph" w:styleId="berschrift3">
    <w:name w:val="heading 3"/>
    <w:basedOn w:val="Standard"/>
    <w:next w:val="Standard"/>
    <w:link w:val="berschrift3Zchn"/>
    <w:uiPriority w:val="9"/>
    <w:unhideWhenUsed/>
    <w:qFormat/>
    <w:rsid w:val="0052672B"/>
    <w:pPr>
      <w:outlineLvl w:val="2"/>
    </w:pPr>
    <w:rPr>
      <w:b/>
      <w:i/>
      <w:iCs/>
    </w:rPr>
  </w:style>
  <w:style w:type="paragraph" w:styleId="berschrift4">
    <w:name w:val="heading 4"/>
    <w:basedOn w:val="Standard"/>
    <w:next w:val="Standard"/>
    <w:link w:val="berschrift4Zchn"/>
    <w:uiPriority w:val="9"/>
    <w:semiHidden/>
    <w:unhideWhenUsed/>
    <w:qFormat/>
    <w:rsid w:val="00D40365"/>
    <w:pPr>
      <w:keepNext/>
      <w:keepLines/>
      <w:spacing w:before="40" w:after="0"/>
      <w:outlineLvl w:val="3"/>
    </w:pPr>
    <w:rPr>
      <w:rFonts w:eastAsiaTheme="majorEastAsia" w:cstheme="majorBidi"/>
      <w:i/>
      <w:iCs/>
      <w:color w:val="004388"/>
    </w:rPr>
  </w:style>
  <w:style w:type="paragraph" w:styleId="berschrift5">
    <w:name w:val="heading 5"/>
    <w:basedOn w:val="Standard"/>
    <w:next w:val="Standard"/>
    <w:link w:val="berschrift5Zchn"/>
    <w:uiPriority w:val="9"/>
    <w:semiHidden/>
    <w:unhideWhenUsed/>
    <w:qFormat/>
    <w:rsid w:val="00D40365"/>
    <w:pPr>
      <w:keepNext/>
      <w:keepLines/>
      <w:spacing w:before="40" w:after="0"/>
      <w:outlineLvl w:val="4"/>
    </w:pPr>
    <w:rPr>
      <w:rFonts w:eastAsiaTheme="majorEastAsia" w:cstheme="majorBidi"/>
      <w:color w:val="004388"/>
    </w:rPr>
  </w:style>
  <w:style w:type="paragraph" w:styleId="berschrift6">
    <w:name w:val="heading 6"/>
    <w:basedOn w:val="Standard"/>
    <w:next w:val="Standard"/>
    <w:link w:val="berschrift6Zchn"/>
    <w:uiPriority w:val="9"/>
    <w:semiHidden/>
    <w:unhideWhenUsed/>
    <w:qFormat/>
    <w:rsid w:val="00D40365"/>
    <w:pPr>
      <w:keepNext/>
      <w:keepLines/>
      <w:spacing w:before="40" w:after="0"/>
      <w:outlineLvl w:val="5"/>
    </w:pPr>
    <w:rPr>
      <w:rFonts w:eastAsiaTheme="majorEastAsia" w:cstheme="majorBidi"/>
      <w:color w:val="004388"/>
    </w:rPr>
  </w:style>
  <w:style w:type="paragraph" w:styleId="berschrift7">
    <w:name w:val="heading 7"/>
    <w:basedOn w:val="Standard"/>
    <w:next w:val="Standard"/>
    <w:link w:val="berschrift7Zchn"/>
    <w:uiPriority w:val="9"/>
    <w:semiHidden/>
    <w:unhideWhenUsed/>
    <w:qFormat/>
    <w:rsid w:val="00D40365"/>
    <w:pPr>
      <w:keepNext/>
      <w:keepLines/>
      <w:spacing w:before="40" w:after="0"/>
      <w:outlineLvl w:val="6"/>
    </w:pPr>
    <w:rPr>
      <w:rFonts w:eastAsiaTheme="majorEastAsia" w:cstheme="majorBidi"/>
      <w:i/>
      <w:iCs/>
      <w:color w:val="004388"/>
    </w:rPr>
  </w:style>
  <w:style w:type="paragraph" w:styleId="berschrift8">
    <w:name w:val="heading 8"/>
    <w:basedOn w:val="Standard"/>
    <w:next w:val="Standard"/>
    <w:link w:val="berschrift8Zchn"/>
    <w:uiPriority w:val="9"/>
    <w:semiHidden/>
    <w:unhideWhenUsed/>
    <w:qFormat/>
    <w:rsid w:val="00D40365"/>
    <w:pPr>
      <w:keepNext/>
      <w:keepLines/>
      <w:spacing w:before="40" w:after="0"/>
      <w:outlineLvl w:val="7"/>
    </w:pPr>
    <w:rPr>
      <w:rFonts w:eastAsiaTheme="majorEastAsia" w:cstheme="majorBidi"/>
      <w:color w:val="004388"/>
      <w:sz w:val="21"/>
      <w:szCs w:val="21"/>
    </w:rPr>
  </w:style>
  <w:style w:type="paragraph" w:styleId="berschrift9">
    <w:name w:val="heading 9"/>
    <w:basedOn w:val="Standard"/>
    <w:next w:val="Standard"/>
    <w:link w:val="berschrift9Zchn"/>
    <w:uiPriority w:val="9"/>
    <w:semiHidden/>
    <w:unhideWhenUsed/>
    <w:qFormat/>
    <w:rsid w:val="00D40365"/>
    <w:pPr>
      <w:keepNext/>
      <w:keepLines/>
      <w:spacing w:before="40" w:after="0"/>
      <w:outlineLvl w:val="8"/>
    </w:pPr>
    <w:rPr>
      <w:rFonts w:eastAsiaTheme="majorEastAsia" w:cstheme="majorBidi"/>
      <w:i/>
      <w:iCs/>
      <w:color w:val="00438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82136"/>
    <w:rPr>
      <w:rFonts w:ascii="Segoe UI" w:eastAsiaTheme="majorEastAsia" w:hAnsi="Segoe UI" w:cstheme="majorBidi"/>
      <w:b/>
      <w:color w:val="000000" w:themeColor="background1"/>
      <w:sz w:val="32"/>
      <w:szCs w:val="32"/>
      <w:lang w:val="de-CH"/>
    </w:rPr>
  </w:style>
  <w:style w:type="character" w:customStyle="1" w:styleId="berschrift2Zchn">
    <w:name w:val="Überschrift 2 Zchn"/>
    <w:basedOn w:val="Absatz-Standardschriftart"/>
    <w:link w:val="berschrift2"/>
    <w:uiPriority w:val="9"/>
    <w:rsid w:val="008B2A2C"/>
    <w:rPr>
      <w:rFonts w:ascii="Segoe UI" w:eastAsiaTheme="majorEastAsia" w:hAnsi="Segoe UI" w:cstheme="majorBidi"/>
      <w:b/>
      <w:color w:val="000000" w:themeColor="background1"/>
      <w:sz w:val="26"/>
      <w:szCs w:val="26"/>
      <w:lang w:val="de-CH"/>
    </w:rPr>
  </w:style>
  <w:style w:type="character" w:customStyle="1" w:styleId="berschrift3Zchn">
    <w:name w:val="Überschrift 3 Zchn"/>
    <w:basedOn w:val="Absatz-Standardschriftart"/>
    <w:link w:val="berschrift3"/>
    <w:uiPriority w:val="9"/>
    <w:rsid w:val="0052672B"/>
    <w:rPr>
      <w:rFonts w:ascii="Segoe UI" w:hAnsi="Segoe UI"/>
      <w:b/>
      <w:i/>
      <w:iCs/>
      <w:sz w:val="20"/>
      <w:lang w:val="de-CH"/>
    </w:rPr>
  </w:style>
  <w:style w:type="character" w:customStyle="1" w:styleId="berschrift4Zchn">
    <w:name w:val="Überschrift 4 Zchn"/>
    <w:basedOn w:val="Absatz-Standardschriftart"/>
    <w:link w:val="berschrift4"/>
    <w:uiPriority w:val="9"/>
    <w:semiHidden/>
    <w:rsid w:val="00D40365"/>
    <w:rPr>
      <w:rFonts w:ascii="Segoe UI" w:eastAsiaTheme="majorEastAsia" w:hAnsi="Segoe UI" w:cstheme="majorBidi"/>
      <w:i/>
      <w:iCs/>
      <w:color w:val="004388"/>
      <w:sz w:val="24"/>
    </w:rPr>
  </w:style>
  <w:style w:type="character" w:customStyle="1" w:styleId="berschrift5Zchn">
    <w:name w:val="Überschrift 5 Zchn"/>
    <w:basedOn w:val="Absatz-Standardschriftart"/>
    <w:link w:val="berschrift5"/>
    <w:uiPriority w:val="9"/>
    <w:semiHidden/>
    <w:rsid w:val="00D40365"/>
    <w:rPr>
      <w:rFonts w:ascii="Segoe UI" w:eastAsiaTheme="majorEastAsia" w:hAnsi="Segoe UI" w:cstheme="majorBidi"/>
      <w:color w:val="004388"/>
      <w:sz w:val="24"/>
    </w:rPr>
  </w:style>
  <w:style w:type="character" w:customStyle="1" w:styleId="berschrift6Zchn">
    <w:name w:val="Überschrift 6 Zchn"/>
    <w:basedOn w:val="Absatz-Standardschriftart"/>
    <w:link w:val="berschrift6"/>
    <w:uiPriority w:val="9"/>
    <w:semiHidden/>
    <w:rsid w:val="00D40365"/>
    <w:rPr>
      <w:rFonts w:ascii="Segoe UI" w:eastAsiaTheme="majorEastAsia" w:hAnsi="Segoe UI" w:cstheme="majorBidi"/>
      <w:color w:val="004388"/>
      <w:sz w:val="24"/>
    </w:rPr>
  </w:style>
  <w:style w:type="character" w:customStyle="1" w:styleId="berschrift7Zchn">
    <w:name w:val="Überschrift 7 Zchn"/>
    <w:basedOn w:val="Absatz-Standardschriftart"/>
    <w:link w:val="berschrift7"/>
    <w:uiPriority w:val="9"/>
    <w:semiHidden/>
    <w:rsid w:val="00D40365"/>
    <w:rPr>
      <w:rFonts w:ascii="Segoe UI" w:eastAsiaTheme="majorEastAsia" w:hAnsi="Segoe UI" w:cstheme="majorBidi"/>
      <w:i/>
      <w:iCs/>
      <w:color w:val="004388"/>
      <w:sz w:val="24"/>
    </w:rPr>
  </w:style>
  <w:style w:type="character" w:customStyle="1" w:styleId="berschrift8Zchn">
    <w:name w:val="Überschrift 8 Zchn"/>
    <w:basedOn w:val="Absatz-Standardschriftart"/>
    <w:link w:val="berschrift8"/>
    <w:uiPriority w:val="9"/>
    <w:semiHidden/>
    <w:rsid w:val="00D40365"/>
    <w:rPr>
      <w:rFonts w:ascii="Segoe UI" w:eastAsiaTheme="majorEastAsia" w:hAnsi="Segoe UI" w:cstheme="majorBidi"/>
      <w:color w:val="004388"/>
      <w:sz w:val="21"/>
      <w:szCs w:val="21"/>
    </w:rPr>
  </w:style>
  <w:style w:type="character" w:customStyle="1" w:styleId="berschrift9Zchn">
    <w:name w:val="Überschrift 9 Zchn"/>
    <w:basedOn w:val="Absatz-Standardschriftart"/>
    <w:link w:val="berschrift9"/>
    <w:uiPriority w:val="9"/>
    <w:semiHidden/>
    <w:rsid w:val="00D40365"/>
    <w:rPr>
      <w:rFonts w:ascii="Segoe UI" w:eastAsiaTheme="majorEastAsia" w:hAnsi="Segoe UI" w:cstheme="majorBidi"/>
      <w:i/>
      <w:iCs/>
      <w:color w:val="004388"/>
      <w:sz w:val="21"/>
      <w:szCs w:val="21"/>
    </w:rPr>
  </w:style>
  <w:style w:type="paragraph" w:styleId="Titel">
    <w:name w:val="Title"/>
    <w:basedOn w:val="Standard"/>
    <w:next w:val="Standard"/>
    <w:link w:val="TitelZchn"/>
    <w:uiPriority w:val="10"/>
    <w:qFormat/>
    <w:rsid w:val="00D40365"/>
    <w:pPr>
      <w:spacing w:after="0" w:line="240" w:lineRule="auto"/>
      <w:contextualSpacing/>
    </w:pPr>
    <w:rPr>
      <w:rFonts w:eastAsiaTheme="majorEastAsia" w:cstheme="majorBidi"/>
      <w:color w:val="004388"/>
      <w:spacing w:val="-10"/>
      <w:kern w:val="28"/>
      <w:sz w:val="56"/>
      <w:szCs w:val="56"/>
    </w:rPr>
  </w:style>
  <w:style w:type="character" w:customStyle="1" w:styleId="TitelZchn">
    <w:name w:val="Titel Zchn"/>
    <w:basedOn w:val="Absatz-Standardschriftart"/>
    <w:link w:val="Titel"/>
    <w:uiPriority w:val="10"/>
    <w:rsid w:val="00D40365"/>
    <w:rPr>
      <w:rFonts w:ascii="Segoe UI" w:eastAsiaTheme="majorEastAsia" w:hAnsi="Segoe UI" w:cstheme="majorBidi"/>
      <w:color w:val="004388"/>
      <w:spacing w:val="-10"/>
      <w:kern w:val="28"/>
      <w:sz w:val="56"/>
      <w:szCs w:val="56"/>
    </w:rPr>
  </w:style>
  <w:style w:type="paragraph" w:styleId="Untertitel">
    <w:name w:val="Subtitle"/>
    <w:basedOn w:val="Standard"/>
    <w:next w:val="Standard"/>
    <w:link w:val="UntertitelZchn"/>
    <w:uiPriority w:val="11"/>
    <w:qFormat/>
    <w:rsid w:val="00123D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23DF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23DF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23DF8"/>
    <w:rPr>
      <w:rFonts w:ascii="Garamond" w:hAnsi="Garamond"/>
      <w:i/>
      <w:iCs/>
      <w:color w:val="404040" w:themeColor="text1" w:themeTint="BF"/>
      <w:sz w:val="24"/>
    </w:rPr>
  </w:style>
  <w:style w:type="paragraph" w:styleId="Listenabsatz">
    <w:name w:val="List Paragraph"/>
    <w:basedOn w:val="Standard"/>
    <w:uiPriority w:val="34"/>
    <w:qFormat/>
    <w:rsid w:val="00123DF8"/>
    <w:pPr>
      <w:ind w:left="720"/>
      <w:contextualSpacing/>
    </w:pPr>
  </w:style>
  <w:style w:type="character" w:styleId="IntensiveHervorhebung">
    <w:name w:val="Intense Emphasis"/>
    <w:basedOn w:val="Absatz-Standardschriftart"/>
    <w:uiPriority w:val="21"/>
    <w:qFormat/>
    <w:rsid w:val="00123DF8"/>
    <w:rPr>
      <w:i/>
      <w:iCs/>
      <w:color w:val="003165" w:themeColor="accent1" w:themeShade="BF"/>
    </w:rPr>
  </w:style>
  <w:style w:type="paragraph" w:styleId="IntensivesZitat">
    <w:name w:val="Intense Quote"/>
    <w:basedOn w:val="Standard"/>
    <w:next w:val="Standard"/>
    <w:link w:val="IntensivesZitatZchn"/>
    <w:uiPriority w:val="30"/>
    <w:qFormat/>
    <w:rsid w:val="00123DF8"/>
    <w:pPr>
      <w:pBdr>
        <w:top w:val="single" w:sz="4" w:space="10" w:color="003165" w:themeColor="accent1" w:themeShade="BF"/>
        <w:bottom w:val="single" w:sz="4" w:space="10" w:color="003165" w:themeColor="accent1" w:themeShade="BF"/>
      </w:pBdr>
      <w:spacing w:before="360" w:after="360"/>
      <w:ind w:left="864" w:right="864"/>
      <w:jc w:val="center"/>
    </w:pPr>
    <w:rPr>
      <w:i/>
      <w:iCs/>
      <w:color w:val="003165" w:themeColor="accent1" w:themeShade="BF"/>
    </w:rPr>
  </w:style>
  <w:style w:type="character" w:customStyle="1" w:styleId="IntensivesZitatZchn">
    <w:name w:val="Intensives Zitat Zchn"/>
    <w:basedOn w:val="Absatz-Standardschriftart"/>
    <w:link w:val="IntensivesZitat"/>
    <w:uiPriority w:val="30"/>
    <w:rsid w:val="00123DF8"/>
    <w:rPr>
      <w:rFonts w:ascii="Garamond" w:hAnsi="Garamond"/>
      <w:i/>
      <w:iCs/>
      <w:color w:val="003165" w:themeColor="accent1" w:themeShade="BF"/>
      <w:sz w:val="24"/>
    </w:rPr>
  </w:style>
  <w:style w:type="character" w:styleId="IntensiverVerweis">
    <w:name w:val="Intense Reference"/>
    <w:basedOn w:val="Absatz-Standardschriftart"/>
    <w:uiPriority w:val="32"/>
    <w:qFormat/>
    <w:rsid w:val="00123DF8"/>
    <w:rPr>
      <w:b/>
      <w:bCs/>
      <w:smallCaps/>
      <w:color w:val="003165" w:themeColor="accent1" w:themeShade="BF"/>
      <w:spacing w:val="5"/>
    </w:rPr>
  </w:style>
  <w:style w:type="paragraph" w:styleId="KeinLeerraum">
    <w:name w:val="No Spacing"/>
    <w:link w:val="KeinLeerraumZchn"/>
    <w:uiPriority w:val="1"/>
    <w:qFormat/>
    <w:rsid w:val="00223B66"/>
    <w:pPr>
      <w:spacing w:after="0" w:line="240" w:lineRule="auto"/>
    </w:pPr>
    <w:rPr>
      <w:rFonts w:eastAsiaTheme="minorEastAsia"/>
      <w:kern w:val="0"/>
      <w:lang w:eastAsia="de-CH" w:val="de-CH"/>
      <w14:ligatures w14:val="none"/>
    </w:rPr>
  </w:style>
  <w:style w:type="character" w:customStyle="1" w:styleId="KeinLeerraumZchn">
    <w:name w:val="Kein Leerraum Zchn"/>
    <w:basedOn w:val="Absatz-Standardschriftart"/>
    <w:link w:val="KeinLeerraum"/>
    <w:uiPriority w:val="1"/>
    <w:rsid w:val="00223B66"/>
    <w:rPr>
      <w:rFonts w:eastAsiaTheme="minorEastAsia"/>
      <w:kern w:val="0"/>
      <w:lang w:eastAsia="de-CH" w:val="de-CH"/>
      <w14:ligatures w14:val="none"/>
    </w:rPr>
  </w:style>
  <w:style w:type="paragraph" w:styleId="Kopfzeile">
    <w:name w:val="header"/>
    <w:basedOn w:val="Standard"/>
    <w:link w:val="KopfzeileZchn"/>
    <w:uiPriority w:val="99"/>
    <w:unhideWhenUsed/>
    <w:rsid w:val="00495AD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95ADF"/>
    <w:rPr>
      <w:rFonts w:ascii="Garamond" w:hAnsi="Garamond"/>
      <w:sz w:val="24"/>
    </w:rPr>
  </w:style>
  <w:style w:type="paragraph" w:styleId="Fuzeile">
    <w:name w:val="footer"/>
    <w:basedOn w:val="Standard"/>
    <w:link w:val="FuzeileZchn"/>
    <w:uiPriority w:val="99"/>
    <w:unhideWhenUsed/>
    <w:rsid w:val="00495AD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95ADF"/>
    <w:rPr>
      <w:rFonts w:ascii="Garamond" w:hAnsi="Garamond"/>
      <w:sz w:val="24"/>
    </w:rPr>
  </w:style>
  <w:style w:type="paragraph" w:styleId="Inhaltsverzeichnisberschrift">
    <w:name w:val="TOC Heading"/>
    <w:basedOn w:val="berschrift1"/>
    <w:next w:val="Standard"/>
    <w:uiPriority w:val="39"/>
    <w:unhideWhenUsed/>
    <w:qFormat/>
    <w:rsid w:val="00EA0594"/>
    <w:pPr>
      <w:outlineLvl w:val="9"/>
    </w:pPr>
    <w:rPr>
      <w:rFonts w:asciiTheme="majorHAnsi" w:hAnsiTheme="majorHAnsi"/>
      <w:color w:val="003165" w:themeColor="accent1" w:themeShade="BF"/>
      <w:kern w:val="0"/>
      <w:lang w:eastAsia="de-CH" w:val="de-CH"/>
      <w14:ligatures w14:val="none"/>
    </w:rPr>
  </w:style>
  <w:style w:type="table" w:styleId="Tabellenraster">
    <w:name w:val="Table Grid"/>
    <w:basedOn w:val="NormaleTabelle"/>
    <w:uiPriority w:val="39"/>
    <w:rsid w:val="008E3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DD07CD"/>
    <w:rPr>
      <w:color w:val="C15527" w:themeColor="hyperlink"/>
      <w:u w:val="single"/>
    </w:rPr>
  </w:style>
  <w:style w:type="character" w:styleId="NichtaufgelsteErwhnung">
    <w:name w:val="Unresolved Mention"/>
    <w:basedOn w:val="Absatz-Standardschriftart"/>
    <w:uiPriority w:val="99"/>
    <w:semiHidden/>
    <w:unhideWhenUsed/>
    <w:rsid w:val="00DD07CD"/>
    <w:rPr>
      <w:color w:val="605E5C"/>
      <w:shd w:val="clear" w:color="auto" w:fill="E1DFDD"/>
    </w:rPr>
  </w:style>
  <w:style w:type="paragraph" w:styleId="StandardWeb">
    <w:name w:val="Normal (Web)"/>
    <w:basedOn w:val="Standard"/>
    <w:uiPriority w:val="99"/>
    <w:semiHidden/>
    <w:unhideWhenUsed/>
    <w:rsid w:val="00DF7F9D"/>
    <w:rPr>
      <w:rFonts w:ascii="Times New Roman" w:hAnsi="Times New Roman" w:cs="Times New Roman"/>
      <w:sz w:val="24"/>
      <w:szCs w:val="24"/>
    </w:rPr>
  </w:style>
  <w:style w:type="paragraph" w:styleId="Beschriftung">
    <w:name w:val="caption"/>
    <w:basedOn w:val="Standard"/>
    <w:next w:val="Standard"/>
    <w:uiPriority w:val="35"/>
    <w:unhideWhenUsed/>
    <w:qFormat/>
    <w:rsid w:val="002C6AD0"/>
    <w:pPr>
      <w:spacing w:after="200" w:line="240" w:lineRule="auto"/>
    </w:pPr>
    <w:rPr>
      <w:rFonts w:ascii="Aptos" w:hAnsi="Aptos"/>
      <w:i/>
      <w:iCs/>
      <w:color w:val="004388" w:themeColor="accent1"/>
      <w:sz w:val="16"/>
      <w:szCs w:val="18"/>
      <w:lang w:val="de-CH"/>
    </w:rPr>
  </w:style>
  <w:style w:type="paragraph" w:styleId="Verzeichnis1">
    <w:name w:val="toc 1"/>
    <w:basedOn w:val="Standard"/>
    <w:next w:val="Standard"/>
    <w:autoRedefine/>
    <w:uiPriority w:val="39"/>
    <w:unhideWhenUsed/>
    <w:rsid w:val="00D813CC"/>
    <w:pPr>
      <w:tabs>
        <w:tab w:val="left" w:pos="400"/>
        <w:tab w:val="right" w:leader="dot" w:pos="9060"/>
      </w:tabs>
      <w:spacing w:after="100"/>
    </w:pPr>
    <w:rPr>
      <w:b/>
      <w:bCs/>
      <w:noProof/>
    </w:rPr>
  </w:style>
  <w:style w:type="paragraph" w:styleId="Verzeichnis2">
    <w:name w:val="toc 2"/>
    <w:basedOn w:val="Standard"/>
    <w:next w:val="Standard"/>
    <w:autoRedefine/>
    <w:uiPriority w:val="39"/>
    <w:unhideWhenUsed/>
    <w:rsid w:val="009E0C34"/>
    <w:pPr>
      <w:spacing w:after="100"/>
      <w:ind w:left="200"/>
    </w:pPr>
  </w:style>
  <w:style w:type="paragraph" w:styleId="Verzeichnis3">
    <w:name w:val="toc 3"/>
    <w:basedOn w:val="Standard"/>
    <w:next w:val="Standard"/>
    <w:autoRedefine/>
    <w:uiPriority w:val="39"/>
    <w:unhideWhenUsed/>
    <w:rsid w:val="009E0C34"/>
    <w:pPr>
      <w:spacing w:after="100"/>
      <w:ind w:left="400"/>
    </w:pPr>
  </w:style>
  <w:style w:type="character" w:styleId="Fett">
    <w:name w:val="Strong"/>
    <w:basedOn w:val="Absatz-Standardschriftart"/>
    <w:uiPriority w:val="22"/>
    <w:qFormat/>
    <w:rsid w:val="00B471C3"/>
    <w:rPr>
      <w:b/>
      <w:bCs/>
    </w:rPr>
  </w:style>
  <w:style w:type="paragraph" w:styleId="Abbildungsverzeichnis">
    <w:name w:val="table of figures"/>
    <w:basedOn w:val="Standard"/>
    <w:next w:val="Standard"/>
    <w:uiPriority w:val="99"/>
    <w:unhideWhenUsed/>
    <w:rsid w:val="002A7BE8"/>
    <w:pPr>
      <w:spacing w:after="0"/>
    </w:pPr>
  </w:style>
  <w:style w:type="character" w:styleId="Hervorhebung">
    <w:name w:val="Emphasis"/>
    <w:basedOn w:val="Absatz-Standardschriftart"/>
    <w:uiPriority w:val="20"/>
    <w:qFormat/>
    <w:rsid w:val="001B032D"/>
    <w:rPr>
      <w:i/>
      <w:iCs/>
    </w:rPr>
  </w:style>
  <w:style w:type="character" w:styleId="BesuchterLink">
    <w:name w:val="FollowedHyperlink"/>
    <w:basedOn w:val="Absatz-Standardschriftart"/>
    <w:uiPriority w:val="99"/>
    <w:semiHidden/>
    <w:unhideWhenUsed/>
    <w:rsid w:val="007A675C"/>
    <w:rPr>
      <w:color w:val="C15527"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3629">
      <w:bodyDiv w:val="1"/>
      <w:marLeft w:val="0"/>
      <w:marRight w:val="0"/>
      <w:marTop w:val="0"/>
      <w:marBottom w:val="0"/>
      <w:divBdr>
        <w:top w:val="none" w:sz="0" w:space="0" w:color="auto"/>
        <w:left w:val="none" w:sz="0" w:space="0" w:color="auto"/>
        <w:bottom w:val="none" w:sz="0" w:space="0" w:color="auto"/>
        <w:right w:val="none" w:sz="0" w:space="0" w:color="auto"/>
      </w:divBdr>
    </w:div>
    <w:div w:id="22176404">
      <w:bodyDiv w:val="1"/>
      <w:marLeft w:val="0"/>
      <w:marRight w:val="0"/>
      <w:marTop w:val="0"/>
      <w:marBottom w:val="0"/>
      <w:divBdr>
        <w:top w:val="none" w:sz="0" w:space="0" w:color="auto"/>
        <w:left w:val="none" w:sz="0" w:space="0" w:color="auto"/>
        <w:bottom w:val="none" w:sz="0" w:space="0" w:color="auto"/>
        <w:right w:val="none" w:sz="0" w:space="0" w:color="auto"/>
      </w:divBdr>
    </w:div>
    <w:div w:id="37552207">
      <w:bodyDiv w:val="1"/>
      <w:marLeft w:val="0"/>
      <w:marRight w:val="0"/>
      <w:marTop w:val="0"/>
      <w:marBottom w:val="0"/>
      <w:divBdr>
        <w:top w:val="none" w:sz="0" w:space="0" w:color="auto"/>
        <w:left w:val="none" w:sz="0" w:space="0" w:color="auto"/>
        <w:bottom w:val="none" w:sz="0" w:space="0" w:color="auto"/>
        <w:right w:val="none" w:sz="0" w:space="0" w:color="auto"/>
      </w:divBdr>
    </w:div>
    <w:div w:id="52585956">
      <w:bodyDiv w:val="1"/>
      <w:marLeft w:val="0"/>
      <w:marRight w:val="0"/>
      <w:marTop w:val="0"/>
      <w:marBottom w:val="0"/>
      <w:divBdr>
        <w:top w:val="none" w:sz="0" w:space="0" w:color="auto"/>
        <w:left w:val="none" w:sz="0" w:space="0" w:color="auto"/>
        <w:bottom w:val="none" w:sz="0" w:space="0" w:color="auto"/>
        <w:right w:val="none" w:sz="0" w:space="0" w:color="auto"/>
      </w:divBdr>
    </w:div>
    <w:div w:id="55981687">
      <w:bodyDiv w:val="1"/>
      <w:marLeft w:val="0"/>
      <w:marRight w:val="0"/>
      <w:marTop w:val="0"/>
      <w:marBottom w:val="0"/>
      <w:divBdr>
        <w:top w:val="none" w:sz="0" w:space="0" w:color="auto"/>
        <w:left w:val="none" w:sz="0" w:space="0" w:color="auto"/>
        <w:bottom w:val="none" w:sz="0" w:space="0" w:color="auto"/>
        <w:right w:val="none" w:sz="0" w:space="0" w:color="auto"/>
      </w:divBdr>
    </w:div>
    <w:div w:id="101653259">
      <w:bodyDiv w:val="1"/>
      <w:marLeft w:val="0"/>
      <w:marRight w:val="0"/>
      <w:marTop w:val="0"/>
      <w:marBottom w:val="0"/>
      <w:divBdr>
        <w:top w:val="none" w:sz="0" w:space="0" w:color="auto"/>
        <w:left w:val="none" w:sz="0" w:space="0" w:color="auto"/>
        <w:bottom w:val="none" w:sz="0" w:space="0" w:color="auto"/>
        <w:right w:val="none" w:sz="0" w:space="0" w:color="auto"/>
      </w:divBdr>
    </w:div>
    <w:div w:id="105318807">
      <w:bodyDiv w:val="1"/>
      <w:marLeft w:val="0"/>
      <w:marRight w:val="0"/>
      <w:marTop w:val="0"/>
      <w:marBottom w:val="0"/>
      <w:divBdr>
        <w:top w:val="none" w:sz="0" w:space="0" w:color="auto"/>
        <w:left w:val="none" w:sz="0" w:space="0" w:color="auto"/>
        <w:bottom w:val="none" w:sz="0" w:space="0" w:color="auto"/>
        <w:right w:val="none" w:sz="0" w:space="0" w:color="auto"/>
      </w:divBdr>
    </w:div>
    <w:div w:id="106589384">
      <w:bodyDiv w:val="1"/>
      <w:marLeft w:val="0"/>
      <w:marRight w:val="0"/>
      <w:marTop w:val="0"/>
      <w:marBottom w:val="0"/>
      <w:divBdr>
        <w:top w:val="none" w:sz="0" w:space="0" w:color="auto"/>
        <w:left w:val="none" w:sz="0" w:space="0" w:color="auto"/>
        <w:bottom w:val="none" w:sz="0" w:space="0" w:color="auto"/>
        <w:right w:val="none" w:sz="0" w:space="0" w:color="auto"/>
      </w:divBdr>
    </w:div>
    <w:div w:id="107550056">
      <w:bodyDiv w:val="1"/>
      <w:marLeft w:val="0"/>
      <w:marRight w:val="0"/>
      <w:marTop w:val="0"/>
      <w:marBottom w:val="0"/>
      <w:divBdr>
        <w:top w:val="none" w:sz="0" w:space="0" w:color="auto"/>
        <w:left w:val="none" w:sz="0" w:space="0" w:color="auto"/>
        <w:bottom w:val="none" w:sz="0" w:space="0" w:color="auto"/>
        <w:right w:val="none" w:sz="0" w:space="0" w:color="auto"/>
      </w:divBdr>
    </w:div>
    <w:div w:id="117845746">
      <w:bodyDiv w:val="1"/>
      <w:marLeft w:val="0"/>
      <w:marRight w:val="0"/>
      <w:marTop w:val="0"/>
      <w:marBottom w:val="0"/>
      <w:divBdr>
        <w:top w:val="none" w:sz="0" w:space="0" w:color="auto"/>
        <w:left w:val="none" w:sz="0" w:space="0" w:color="auto"/>
        <w:bottom w:val="none" w:sz="0" w:space="0" w:color="auto"/>
        <w:right w:val="none" w:sz="0" w:space="0" w:color="auto"/>
      </w:divBdr>
    </w:div>
    <w:div w:id="124395319">
      <w:bodyDiv w:val="1"/>
      <w:marLeft w:val="0"/>
      <w:marRight w:val="0"/>
      <w:marTop w:val="0"/>
      <w:marBottom w:val="0"/>
      <w:divBdr>
        <w:top w:val="none" w:sz="0" w:space="0" w:color="auto"/>
        <w:left w:val="none" w:sz="0" w:space="0" w:color="auto"/>
        <w:bottom w:val="none" w:sz="0" w:space="0" w:color="auto"/>
        <w:right w:val="none" w:sz="0" w:space="0" w:color="auto"/>
      </w:divBdr>
    </w:div>
    <w:div w:id="126123458">
      <w:bodyDiv w:val="1"/>
      <w:marLeft w:val="0"/>
      <w:marRight w:val="0"/>
      <w:marTop w:val="0"/>
      <w:marBottom w:val="0"/>
      <w:divBdr>
        <w:top w:val="none" w:sz="0" w:space="0" w:color="auto"/>
        <w:left w:val="none" w:sz="0" w:space="0" w:color="auto"/>
        <w:bottom w:val="none" w:sz="0" w:space="0" w:color="auto"/>
        <w:right w:val="none" w:sz="0" w:space="0" w:color="auto"/>
      </w:divBdr>
    </w:div>
    <w:div w:id="126318745">
      <w:bodyDiv w:val="1"/>
      <w:marLeft w:val="0"/>
      <w:marRight w:val="0"/>
      <w:marTop w:val="0"/>
      <w:marBottom w:val="0"/>
      <w:divBdr>
        <w:top w:val="none" w:sz="0" w:space="0" w:color="auto"/>
        <w:left w:val="none" w:sz="0" w:space="0" w:color="auto"/>
        <w:bottom w:val="none" w:sz="0" w:space="0" w:color="auto"/>
        <w:right w:val="none" w:sz="0" w:space="0" w:color="auto"/>
      </w:divBdr>
    </w:div>
    <w:div w:id="127481078">
      <w:bodyDiv w:val="1"/>
      <w:marLeft w:val="0"/>
      <w:marRight w:val="0"/>
      <w:marTop w:val="0"/>
      <w:marBottom w:val="0"/>
      <w:divBdr>
        <w:top w:val="none" w:sz="0" w:space="0" w:color="auto"/>
        <w:left w:val="none" w:sz="0" w:space="0" w:color="auto"/>
        <w:bottom w:val="none" w:sz="0" w:space="0" w:color="auto"/>
        <w:right w:val="none" w:sz="0" w:space="0" w:color="auto"/>
      </w:divBdr>
    </w:div>
    <w:div w:id="161821218">
      <w:bodyDiv w:val="1"/>
      <w:marLeft w:val="0"/>
      <w:marRight w:val="0"/>
      <w:marTop w:val="0"/>
      <w:marBottom w:val="0"/>
      <w:divBdr>
        <w:top w:val="none" w:sz="0" w:space="0" w:color="auto"/>
        <w:left w:val="none" w:sz="0" w:space="0" w:color="auto"/>
        <w:bottom w:val="none" w:sz="0" w:space="0" w:color="auto"/>
        <w:right w:val="none" w:sz="0" w:space="0" w:color="auto"/>
      </w:divBdr>
    </w:div>
    <w:div w:id="163250499">
      <w:bodyDiv w:val="1"/>
      <w:marLeft w:val="0"/>
      <w:marRight w:val="0"/>
      <w:marTop w:val="0"/>
      <w:marBottom w:val="0"/>
      <w:divBdr>
        <w:top w:val="none" w:sz="0" w:space="0" w:color="auto"/>
        <w:left w:val="none" w:sz="0" w:space="0" w:color="auto"/>
        <w:bottom w:val="none" w:sz="0" w:space="0" w:color="auto"/>
        <w:right w:val="none" w:sz="0" w:space="0" w:color="auto"/>
      </w:divBdr>
    </w:div>
    <w:div w:id="182474092">
      <w:bodyDiv w:val="1"/>
      <w:marLeft w:val="0"/>
      <w:marRight w:val="0"/>
      <w:marTop w:val="0"/>
      <w:marBottom w:val="0"/>
      <w:divBdr>
        <w:top w:val="none" w:sz="0" w:space="0" w:color="auto"/>
        <w:left w:val="none" w:sz="0" w:space="0" w:color="auto"/>
        <w:bottom w:val="none" w:sz="0" w:space="0" w:color="auto"/>
        <w:right w:val="none" w:sz="0" w:space="0" w:color="auto"/>
      </w:divBdr>
    </w:div>
    <w:div w:id="191185666">
      <w:bodyDiv w:val="1"/>
      <w:marLeft w:val="0"/>
      <w:marRight w:val="0"/>
      <w:marTop w:val="0"/>
      <w:marBottom w:val="0"/>
      <w:divBdr>
        <w:top w:val="none" w:sz="0" w:space="0" w:color="auto"/>
        <w:left w:val="none" w:sz="0" w:space="0" w:color="auto"/>
        <w:bottom w:val="none" w:sz="0" w:space="0" w:color="auto"/>
        <w:right w:val="none" w:sz="0" w:space="0" w:color="auto"/>
      </w:divBdr>
    </w:div>
    <w:div w:id="194391570">
      <w:bodyDiv w:val="1"/>
      <w:marLeft w:val="0"/>
      <w:marRight w:val="0"/>
      <w:marTop w:val="0"/>
      <w:marBottom w:val="0"/>
      <w:divBdr>
        <w:top w:val="none" w:sz="0" w:space="0" w:color="auto"/>
        <w:left w:val="none" w:sz="0" w:space="0" w:color="auto"/>
        <w:bottom w:val="none" w:sz="0" w:space="0" w:color="auto"/>
        <w:right w:val="none" w:sz="0" w:space="0" w:color="auto"/>
      </w:divBdr>
    </w:div>
    <w:div w:id="198933258">
      <w:bodyDiv w:val="1"/>
      <w:marLeft w:val="0"/>
      <w:marRight w:val="0"/>
      <w:marTop w:val="0"/>
      <w:marBottom w:val="0"/>
      <w:divBdr>
        <w:top w:val="none" w:sz="0" w:space="0" w:color="auto"/>
        <w:left w:val="none" w:sz="0" w:space="0" w:color="auto"/>
        <w:bottom w:val="none" w:sz="0" w:space="0" w:color="auto"/>
        <w:right w:val="none" w:sz="0" w:space="0" w:color="auto"/>
      </w:divBdr>
    </w:div>
    <w:div w:id="206069274">
      <w:bodyDiv w:val="1"/>
      <w:marLeft w:val="0"/>
      <w:marRight w:val="0"/>
      <w:marTop w:val="0"/>
      <w:marBottom w:val="0"/>
      <w:divBdr>
        <w:top w:val="none" w:sz="0" w:space="0" w:color="auto"/>
        <w:left w:val="none" w:sz="0" w:space="0" w:color="auto"/>
        <w:bottom w:val="none" w:sz="0" w:space="0" w:color="auto"/>
        <w:right w:val="none" w:sz="0" w:space="0" w:color="auto"/>
      </w:divBdr>
    </w:div>
    <w:div w:id="209997913">
      <w:bodyDiv w:val="1"/>
      <w:marLeft w:val="0"/>
      <w:marRight w:val="0"/>
      <w:marTop w:val="0"/>
      <w:marBottom w:val="0"/>
      <w:divBdr>
        <w:top w:val="none" w:sz="0" w:space="0" w:color="auto"/>
        <w:left w:val="none" w:sz="0" w:space="0" w:color="auto"/>
        <w:bottom w:val="none" w:sz="0" w:space="0" w:color="auto"/>
        <w:right w:val="none" w:sz="0" w:space="0" w:color="auto"/>
      </w:divBdr>
    </w:div>
    <w:div w:id="210117667">
      <w:bodyDiv w:val="1"/>
      <w:marLeft w:val="0"/>
      <w:marRight w:val="0"/>
      <w:marTop w:val="0"/>
      <w:marBottom w:val="0"/>
      <w:divBdr>
        <w:top w:val="none" w:sz="0" w:space="0" w:color="auto"/>
        <w:left w:val="none" w:sz="0" w:space="0" w:color="auto"/>
        <w:bottom w:val="none" w:sz="0" w:space="0" w:color="auto"/>
        <w:right w:val="none" w:sz="0" w:space="0" w:color="auto"/>
      </w:divBdr>
    </w:div>
    <w:div w:id="212009506">
      <w:bodyDiv w:val="1"/>
      <w:marLeft w:val="0"/>
      <w:marRight w:val="0"/>
      <w:marTop w:val="0"/>
      <w:marBottom w:val="0"/>
      <w:divBdr>
        <w:top w:val="none" w:sz="0" w:space="0" w:color="auto"/>
        <w:left w:val="none" w:sz="0" w:space="0" w:color="auto"/>
        <w:bottom w:val="none" w:sz="0" w:space="0" w:color="auto"/>
        <w:right w:val="none" w:sz="0" w:space="0" w:color="auto"/>
      </w:divBdr>
    </w:div>
    <w:div w:id="216285072">
      <w:bodyDiv w:val="1"/>
      <w:marLeft w:val="0"/>
      <w:marRight w:val="0"/>
      <w:marTop w:val="0"/>
      <w:marBottom w:val="0"/>
      <w:divBdr>
        <w:top w:val="none" w:sz="0" w:space="0" w:color="auto"/>
        <w:left w:val="none" w:sz="0" w:space="0" w:color="auto"/>
        <w:bottom w:val="none" w:sz="0" w:space="0" w:color="auto"/>
        <w:right w:val="none" w:sz="0" w:space="0" w:color="auto"/>
      </w:divBdr>
    </w:div>
    <w:div w:id="218438630">
      <w:bodyDiv w:val="1"/>
      <w:marLeft w:val="0"/>
      <w:marRight w:val="0"/>
      <w:marTop w:val="0"/>
      <w:marBottom w:val="0"/>
      <w:divBdr>
        <w:top w:val="none" w:sz="0" w:space="0" w:color="auto"/>
        <w:left w:val="none" w:sz="0" w:space="0" w:color="auto"/>
        <w:bottom w:val="none" w:sz="0" w:space="0" w:color="auto"/>
        <w:right w:val="none" w:sz="0" w:space="0" w:color="auto"/>
      </w:divBdr>
    </w:div>
    <w:div w:id="224416150">
      <w:bodyDiv w:val="1"/>
      <w:marLeft w:val="0"/>
      <w:marRight w:val="0"/>
      <w:marTop w:val="0"/>
      <w:marBottom w:val="0"/>
      <w:divBdr>
        <w:top w:val="none" w:sz="0" w:space="0" w:color="auto"/>
        <w:left w:val="none" w:sz="0" w:space="0" w:color="auto"/>
        <w:bottom w:val="none" w:sz="0" w:space="0" w:color="auto"/>
        <w:right w:val="none" w:sz="0" w:space="0" w:color="auto"/>
      </w:divBdr>
    </w:div>
    <w:div w:id="233202618">
      <w:bodyDiv w:val="1"/>
      <w:marLeft w:val="0"/>
      <w:marRight w:val="0"/>
      <w:marTop w:val="0"/>
      <w:marBottom w:val="0"/>
      <w:divBdr>
        <w:top w:val="none" w:sz="0" w:space="0" w:color="auto"/>
        <w:left w:val="none" w:sz="0" w:space="0" w:color="auto"/>
        <w:bottom w:val="none" w:sz="0" w:space="0" w:color="auto"/>
        <w:right w:val="none" w:sz="0" w:space="0" w:color="auto"/>
      </w:divBdr>
    </w:div>
    <w:div w:id="241065181">
      <w:bodyDiv w:val="1"/>
      <w:marLeft w:val="0"/>
      <w:marRight w:val="0"/>
      <w:marTop w:val="0"/>
      <w:marBottom w:val="0"/>
      <w:divBdr>
        <w:top w:val="none" w:sz="0" w:space="0" w:color="auto"/>
        <w:left w:val="none" w:sz="0" w:space="0" w:color="auto"/>
        <w:bottom w:val="none" w:sz="0" w:space="0" w:color="auto"/>
        <w:right w:val="none" w:sz="0" w:space="0" w:color="auto"/>
      </w:divBdr>
    </w:div>
    <w:div w:id="247422085">
      <w:bodyDiv w:val="1"/>
      <w:marLeft w:val="0"/>
      <w:marRight w:val="0"/>
      <w:marTop w:val="0"/>
      <w:marBottom w:val="0"/>
      <w:divBdr>
        <w:top w:val="none" w:sz="0" w:space="0" w:color="auto"/>
        <w:left w:val="none" w:sz="0" w:space="0" w:color="auto"/>
        <w:bottom w:val="none" w:sz="0" w:space="0" w:color="auto"/>
        <w:right w:val="none" w:sz="0" w:space="0" w:color="auto"/>
      </w:divBdr>
    </w:div>
    <w:div w:id="247689383">
      <w:bodyDiv w:val="1"/>
      <w:marLeft w:val="0"/>
      <w:marRight w:val="0"/>
      <w:marTop w:val="0"/>
      <w:marBottom w:val="0"/>
      <w:divBdr>
        <w:top w:val="none" w:sz="0" w:space="0" w:color="auto"/>
        <w:left w:val="none" w:sz="0" w:space="0" w:color="auto"/>
        <w:bottom w:val="none" w:sz="0" w:space="0" w:color="auto"/>
        <w:right w:val="none" w:sz="0" w:space="0" w:color="auto"/>
      </w:divBdr>
    </w:div>
    <w:div w:id="250893185">
      <w:bodyDiv w:val="1"/>
      <w:marLeft w:val="0"/>
      <w:marRight w:val="0"/>
      <w:marTop w:val="0"/>
      <w:marBottom w:val="0"/>
      <w:divBdr>
        <w:top w:val="none" w:sz="0" w:space="0" w:color="auto"/>
        <w:left w:val="none" w:sz="0" w:space="0" w:color="auto"/>
        <w:bottom w:val="none" w:sz="0" w:space="0" w:color="auto"/>
        <w:right w:val="none" w:sz="0" w:space="0" w:color="auto"/>
      </w:divBdr>
    </w:div>
    <w:div w:id="261305792">
      <w:bodyDiv w:val="1"/>
      <w:marLeft w:val="0"/>
      <w:marRight w:val="0"/>
      <w:marTop w:val="0"/>
      <w:marBottom w:val="0"/>
      <w:divBdr>
        <w:top w:val="none" w:sz="0" w:space="0" w:color="auto"/>
        <w:left w:val="none" w:sz="0" w:space="0" w:color="auto"/>
        <w:bottom w:val="none" w:sz="0" w:space="0" w:color="auto"/>
        <w:right w:val="none" w:sz="0" w:space="0" w:color="auto"/>
      </w:divBdr>
    </w:div>
    <w:div w:id="265579548">
      <w:bodyDiv w:val="1"/>
      <w:marLeft w:val="0"/>
      <w:marRight w:val="0"/>
      <w:marTop w:val="0"/>
      <w:marBottom w:val="0"/>
      <w:divBdr>
        <w:top w:val="none" w:sz="0" w:space="0" w:color="auto"/>
        <w:left w:val="none" w:sz="0" w:space="0" w:color="auto"/>
        <w:bottom w:val="none" w:sz="0" w:space="0" w:color="auto"/>
        <w:right w:val="none" w:sz="0" w:space="0" w:color="auto"/>
      </w:divBdr>
    </w:div>
    <w:div w:id="267547074">
      <w:bodyDiv w:val="1"/>
      <w:marLeft w:val="0"/>
      <w:marRight w:val="0"/>
      <w:marTop w:val="0"/>
      <w:marBottom w:val="0"/>
      <w:divBdr>
        <w:top w:val="none" w:sz="0" w:space="0" w:color="auto"/>
        <w:left w:val="none" w:sz="0" w:space="0" w:color="auto"/>
        <w:bottom w:val="none" w:sz="0" w:space="0" w:color="auto"/>
        <w:right w:val="none" w:sz="0" w:space="0" w:color="auto"/>
      </w:divBdr>
    </w:div>
    <w:div w:id="268513935">
      <w:bodyDiv w:val="1"/>
      <w:marLeft w:val="0"/>
      <w:marRight w:val="0"/>
      <w:marTop w:val="0"/>
      <w:marBottom w:val="0"/>
      <w:divBdr>
        <w:top w:val="none" w:sz="0" w:space="0" w:color="auto"/>
        <w:left w:val="none" w:sz="0" w:space="0" w:color="auto"/>
        <w:bottom w:val="none" w:sz="0" w:space="0" w:color="auto"/>
        <w:right w:val="none" w:sz="0" w:space="0" w:color="auto"/>
      </w:divBdr>
    </w:div>
    <w:div w:id="292756132">
      <w:bodyDiv w:val="1"/>
      <w:marLeft w:val="0"/>
      <w:marRight w:val="0"/>
      <w:marTop w:val="0"/>
      <w:marBottom w:val="0"/>
      <w:divBdr>
        <w:top w:val="none" w:sz="0" w:space="0" w:color="auto"/>
        <w:left w:val="none" w:sz="0" w:space="0" w:color="auto"/>
        <w:bottom w:val="none" w:sz="0" w:space="0" w:color="auto"/>
        <w:right w:val="none" w:sz="0" w:space="0" w:color="auto"/>
      </w:divBdr>
    </w:div>
    <w:div w:id="307251924">
      <w:bodyDiv w:val="1"/>
      <w:marLeft w:val="0"/>
      <w:marRight w:val="0"/>
      <w:marTop w:val="0"/>
      <w:marBottom w:val="0"/>
      <w:divBdr>
        <w:top w:val="none" w:sz="0" w:space="0" w:color="auto"/>
        <w:left w:val="none" w:sz="0" w:space="0" w:color="auto"/>
        <w:bottom w:val="none" w:sz="0" w:space="0" w:color="auto"/>
        <w:right w:val="none" w:sz="0" w:space="0" w:color="auto"/>
      </w:divBdr>
    </w:div>
    <w:div w:id="313485082">
      <w:bodyDiv w:val="1"/>
      <w:marLeft w:val="0"/>
      <w:marRight w:val="0"/>
      <w:marTop w:val="0"/>
      <w:marBottom w:val="0"/>
      <w:divBdr>
        <w:top w:val="none" w:sz="0" w:space="0" w:color="auto"/>
        <w:left w:val="none" w:sz="0" w:space="0" w:color="auto"/>
        <w:bottom w:val="none" w:sz="0" w:space="0" w:color="auto"/>
        <w:right w:val="none" w:sz="0" w:space="0" w:color="auto"/>
      </w:divBdr>
    </w:div>
    <w:div w:id="316034884">
      <w:bodyDiv w:val="1"/>
      <w:marLeft w:val="0"/>
      <w:marRight w:val="0"/>
      <w:marTop w:val="0"/>
      <w:marBottom w:val="0"/>
      <w:divBdr>
        <w:top w:val="none" w:sz="0" w:space="0" w:color="auto"/>
        <w:left w:val="none" w:sz="0" w:space="0" w:color="auto"/>
        <w:bottom w:val="none" w:sz="0" w:space="0" w:color="auto"/>
        <w:right w:val="none" w:sz="0" w:space="0" w:color="auto"/>
      </w:divBdr>
    </w:div>
    <w:div w:id="340010784">
      <w:bodyDiv w:val="1"/>
      <w:marLeft w:val="0"/>
      <w:marRight w:val="0"/>
      <w:marTop w:val="0"/>
      <w:marBottom w:val="0"/>
      <w:divBdr>
        <w:top w:val="none" w:sz="0" w:space="0" w:color="auto"/>
        <w:left w:val="none" w:sz="0" w:space="0" w:color="auto"/>
        <w:bottom w:val="none" w:sz="0" w:space="0" w:color="auto"/>
        <w:right w:val="none" w:sz="0" w:space="0" w:color="auto"/>
      </w:divBdr>
    </w:div>
    <w:div w:id="346441981">
      <w:bodyDiv w:val="1"/>
      <w:marLeft w:val="0"/>
      <w:marRight w:val="0"/>
      <w:marTop w:val="0"/>
      <w:marBottom w:val="0"/>
      <w:divBdr>
        <w:top w:val="none" w:sz="0" w:space="0" w:color="auto"/>
        <w:left w:val="none" w:sz="0" w:space="0" w:color="auto"/>
        <w:bottom w:val="none" w:sz="0" w:space="0" w:color="auto"/>
        <w:right w:val="none" w:sz="0" w:space="0" w:color="auto"/>
      </w:divBdr>
    </w:div>
    <w:div w:id="351036883">
      <w:bodyDiv w:val="1"/>
      <w:marLeft w:val="0"/>
      <w:marRight w:val="0"/>
      <w:marTop w:val="0"/>
      <w:marBottom w:val="0"/>
      <w:divBdr>
        <w:top w:val="none" w:sz="0" w:space="0" w:color="auto"/>
        <w:left w:val="none" w:sz="0" w:space="0" w:color="auto"/>
        <w:bottom w:val="none" w:sz="0" w:space="0" w:color="auto"/>
        <w:right w:val="none" w:sz="0" w:space="0" w:color="auto"/>
      </w:divBdr>
    </w:div>
    <w:div w:id="360669799">
      <w:bodyDiv w:val="1"/>
      <w:marLeft w:val="0"/>
      <w:marRight w:val="0"/>
      <w:marTop w:val="0"/>
      <w:marBottom w:val="0"/>
      <w:divBdr>
        <w:top w:val="none" w:sz="0" w:space="0" w:color="auto"/>
        <w:left w:val="none" w:sz="0" w:space="0" w:color="auto"/>
        <w:bottom w:val="none" w:sz="0" w:space="0" w:color="auto"/>
        <w:right w:val="none" w:sz="0" w:space="0" w:color="auto"/>
      </w:divBdr>
    </w:div>
    <w:div w:id="373166144">
      <w:bodyDiv w:val="1"/>
      <w:marLeft w:val="0"/>
      <w:marRight w:val="0"/>
      <w:marTop w:val="0"/>
      <w:marBottom w:val="0"/>
      <w:divBdr>
        <w:top w:val="none" w:sz="0" w:space="0" w:color="auto"/>
        <w:left w:val="none" w:sz="0" w:space="0" w:color="auto"/>
        <w:bottom w:val="none" w:sz="0" w:space="0" w:color="auto"/>
        <w:right w:val="none" w:sz="0" w:space="0" w:color="auto"/>
      </w:divBdr>
    </w:div>
    <w:div w:id="388499889">
      <w:bodyDiv w:val="1"/>
      <w:marLeft w:val="0"/>
      <w:marRight w:val="0"/>
      <w:marTop w:val="0"/>
      <w:marBottom w:val="0"/>
      <w:divBdr>
        <w:top w:val="none" w:sz="0" w:space="0" w:color="auto"/>
        <w:left w:val="none" w:sz="0" w:space="0" w:color="auto"/>
        <w:bottom w:val="none" w:sz="0" w:space="0" w:color="auto"/>
        <w:right w:val="none" w:sz="0" w:space="0" w:color="auto"/>
      </w:divBdr>
    </w:div>
    <w:div w:id="394741674">
      <w:bodyDiv w:val="1"/>
      <w:marLeft w:val="0"/>
      <w:marRight w:val="0"/>
      <w:marTop w:val="0"/>
      <w:marBottom w:val="0"/>
      <w:divBdr>
        <w:top w:val="none" w:sz="0" w:space="0" w:color="auto"/>
        <w:left w:val="none" w:sz="0" w:space="0" w:color="auto"/>
        <w:bottom w:val="none" w:sz="0" w:space="0" w:color="auto"/>
        <w:right w:val="none" w:sz="0" w:space="0" w:color="auto"/>
      </w:divBdr>
    </w:div>
    <w:div w:id="424301259">
      <w:bodyDiv w:val="1"/>
      <w:marLeft w:val="0"/>
      <w:marRight w:val="0"/>
      <w:marTop w:val="0"/>
      <w:marBottom w:val="0"/>
      <w:divBdr>
        <w:top w:val="none" w:sz="0" w:space="0" w:color="auto"/>
        <w:left w:val="none" w:sz="0" w:space="0" w:color="auto"/>
        <w:bottom w:val="none" w:sz="0" w:space="0" w:color="auto"/>
        <w:right w:val="none" w:sz="0" w:space="0" w:color="auto"/>
      </w:divBdr>
    </w:div>
    <w:div w:id="444885176">
      <w:bodyDiv w:val="1"/>
      <w:marLeft w:val="0"/>
      <w:marRight w:val="0"/>
      <w:marTop w:val="0"/>
      <w:marBottom w:val="0"/>
      <w:divBdr>
        <w:top w:val="none" w:sz="0" w:space="0" w:color="auto"/>
        <w:left w:val="none" w:sz="0" w:space="0" w:color="auto"/>
        <w:bottom w:val="none" w:sz="0" w:space="0" w:color="auto"/>
        <w:right w:val="none" w:sz="0" w:space="0" w:color="auto"/>
      </w:divBdr>
    </w:div>
    <w:div w:id="451558027">
      <w:bodyDiv w:val="1"/>
      <w:marLeft w:val="0"/>
      <w:marRight w:val="0"/>
      <w:marTop w:val="0"/>
      <w:marBottom w:val="0"/>
      <w:divBdr>
        <w:top w:val="none" w:sz="0" w:space="0" w:color="auto"/>
        <w:left w:val="none" w:sz="0" w:space="0" w:color="auto"/>
        <w:bottom w:val="none" w:sz="0" w:space="0" w:color="auto"/>
        <w:right w:val="none" w:sz="0" w:space="0" w:color="auto"/>
      </w:divBdr>
    </w:div>
    <w:div w:id="460540596">
      <w:bodyDiv w:val="1"/>
      <w:marLeft w:val="0"/>
      <w:marRight w:val="0"/>
      <w:marTop w:val="0"/>
      <w:marBottom w:val="0"/>
      <w:divBdr>
        <w:top w:val="none" w:sz="0" w:space="0" w:color="auto"/>
        <w:left w:val="none" w:sz="0" w:space="0" w:color="auto"/>
        <w:bottom w:val="none" w:sz="0" w:space="0" w:color="auto"/>
        <w:right w:val="none" w:sz="0" w:space="0" w:color="auto"/>
      </w:divBdr>
    </w:div>
    <w:div w:id="472260127">
      <w:bodyDiv w:val="1"/>
      <w:marLeft w:val="0"/>
      <w:marRight w:val="0"/>
      <w:marTop w:val="0"/>
      <w:marBottom w:val="0"/>
      <w:divBdr>
        <w:top w:val="none" w:sz="0" w:space="0" w:color="auto"/>
        <w:left w:val="none" w:sz="0" w:space="0" w:color="auto"/>
        <w:bottom w:val="none" w:sz="0" w:space="0" w:color="auto"/>
        <w:right w:val="none" w:sz="0" w:space="0" w:color="auto"/>
      </w:divBdr>
    </w:div>
    <w:div w:id="480078562">
      <w:bodyDiv w:val="1"/>
      <w:marLeft w:val="0"/>
      <w:marRight w:val="0"/>
      <w:marTop w:val="0"/>
      <w:marBottom w:val="0"/>
      <w:divBdr>
        <w:top w:val="none" w:sz="0" w:space="0" w:color="auto"/>
        <w:left w:val="none" w:sz="0" w:space="0" w:color="auto"/>
        <w:bottom w:val="none" w:sz="0" w:space="0" w:color="auto"/>
        <w:right w:val="none" w:sz="0" w:space="0" w:color="auto"/>
      </w:divBdr>
    </w:div>
    <w:div w:id="481191759">
      <w:bodyDiv w:val="1"/>
      <w:marLeft w:val="0"/>
      <w:marRight w:val="0"/>
      <w:marTop w:val="0"/>
      <w:marBottom w:val="0"/>
      <w:divBdr>
        <w:top w:val="none" w:sz="0" w:space="0" w:color="auto"/>
        <w:left w:val="none" w:sz="0" w:space="0" w:color="auto"/>
        <w:bottom w:val="none" w:sz="0" w:space="0" w:color="auto"/>
        <w:right w:val="none" w:sz="0" w:space="0" w:color="auto"/>
      </w:divBdr>
    </w:div>
    <w:div w:id="481655971">
      <w:bodyDiv w:val="1"/>
      <w:marLeft w:val="0"/>
      <w:marRight w:val="0"/>
      <w:marTop w:val="0"/>
      <w:marBottom w:val="0"/>
      <w:divBdr>
        <w:top w:val="none" w:sz="0" w:space="0" w:color="auto"/>
        <w:left w:val="none" w:sz="0" w:space="0" w:color="auto"/>
        <w:bottom w:val="none" w:sz="0" w:space="0" w:color="auto"/>
        <w:right w:val="none" w:sz="0" w:space="0" w:color="auto"/>
      </w:divBdr>
    </w:div>
    <w:div w:id="495654586">
      <w:bodyDiv w:val="1"/>
      <w:marLeft w:val="0"/>
      <w:marRight w:val="0"/>
      <w:marTop w:val="0"/>
      <w:marBottom w:val="0"/>
      <w:divBdr>
        <w:top w:val="none" w:sz="0" w:space="0" w:color="auto"/>
        <w:left w:val="none" w:sz="0" w:space="0" w:color="auto"/>
        <w:bottom w:val="none" w:sz="0" w:space="0" w:color="auto"/>
        <w:right w:val="none" w:sz="0" w:space="0" w:color="auto"/>
      </w:divBdr>
    </w:div>
    <w:div w:id="499078291">
      <w:bodyDiv w:val="1"/>
      <w:marLeft w:val="0"/>
      <w:marRight w:val="0"/>
      <w:marTop w:val="0"/>
      <w:marBottom w:val="0"/>
      <w:divBdr>
        <w:top w:val="none" w:sz="0" w:space="0" w:color="auto"/>
        <w:left w:val="none" w:sz="0" w:space="0" w:color="auto"/>
        <w:bottom w:val="none" w:sz="0" w:space="0" w:color="auto"/>
        <w:right w:val="none" w:sz="0" w:space="0" w:color="auto"/>
      </w:divBdr>
    </w:div>
    <w:div w:id="499083998">
      <w:bodyDiv w:val="1"/>
      <w:marLeft w:val="0"/>
      <w:marRight w:val="0"/>
      <w:marTop w:val="0"/>
      <w:marBottom w:val="0"/>
      <w:divBdr>
        <w:top w:val="none" w:sz="0" w:space="0" w:color="auto"/>
        <w:left w:val="none" w:sz="0" w:space="0" w:color="auto"/>
        <w:bottom w:val="none" w:sz="0" w:space="0" w:color="auto"/>
        <w:right w:val="none" w:sz="0" w:space="0" w:color="auto"/>
      </w:divBdr>
    </w:div>
    <w:div w:id="512064901">
      <w:bodyDiv w:val="1"/>
      <w:marLeft w:val="0"/>
      <w:marRight w:val="0"/>
      <w:marTop w:val="0"/>
      <w:marBottom w:val="0"/>
      <w:divBdr>
        <w:top w:val="none" w:sz="0" w:space="0" w:color="auto"/>
        <w:left w:val="none" w:sz="0" w:space="0" w:color="auto"/>
        <w:bottom w:val="none" w:sz="0" w:space="0" w:color="auto"/>
        <w:right w:val="none" w:sz="0" w:space="0" w:color="auto"/>
      </w:divBdr>
    </w:div>
    <w:div w:id="513884640">
      <w:bodyDiv w:val="1"/>
      <w:marLeft w:val="0"/>
      <w:marRight w:val="0"/>
      <w:marTop w:val="0"/>
      <w:marBottom w:val="0"/>
      <w:divBdr>
        <w:top w:val="none" w:sz="0" w:space="0" w:color="auto"/>
        <w:left w:val="none" w:sz="0" w:space="0" w:color="auto"/>
        <w:bottom w:val="none" w:sz="0" w:space="0" w:color="auto"/>
        <w:right w:val="none" w:sz="0" w:space="0" w:color="auto"/>
      </w:divBdr>
    </w:div>
    <w:div w:id="518012913">
      <w:bodyDiv w:val="1"/>
      <w:marLeft w:val="0"/>
      <w:marRight w:val="0"/>
      <w:marTop w:val="0"/>
      <w:marBottom w:val="0"/>
      <w:divBdr>
        <w:top w:val="none" w:sz="0" w:space="0" w:color="auto"/>
        <w:left w:val="none" w:sz="0" w:space="0" w:color="auto"/>
        <w:bottom w:val="none" w:sz="0" w:space="0" w:color="auto"/>
        <w:right w:val="none" w:sz="0" w:space="0" w:color="auto"/>
      </w:divBdr>
    </w:div>
    <w:div w:id="525020116">
      <w:bodyDiv w:val="1"/>
      <w:marLeft w:val="0"/>
      <w:marRight w:val="0"/>
      <w:marTop w:val="0"/>
      <w:marBottom w:val="0"/>
      <w:divBdr>
        <w:top w:val="none" w:sz="0" w:space="0" w:color="auto"/>
        <w:left w:val="none" w:sz="0" w:space="0" w:color="auto"/>
        <w:bottom w:val="none" w:sz="0" w:space="0" w:color="auto"/>
        <w:right w:val="none" w:sz="0" w:space="0" w:color="auto"/>
      </w:divBdr>
    </w:div>
    <w:div w:id="528640606">
      <w:bodyDiv w:val="1"/>
      <w:marLeft w:val="0"/>
      <w:marRight w:val="0"/>
      <w:marTop w:val="0"/>
      <w:marBottom w:val="0"/>
      <w:divBdr>
        <w:top w:val="none" w:sz="0" w:space="0" w:color="auto"/>
        <w:left w:val="none" w:sz="0" w:space="0" w:color="auto"/>
        <w:bottom w:val="none" w:sz="0" w:space="0" w:color="auto"/>
        <w:right w:val="none" w:sz="0" w:space="0" w:color="auto"/>
      </w:divBdr>
    </w:div>
    <w:div w:id="529879905">
      <w:bodyDiv w:val="1"/>
      <w:marLeft w:val="0"/>
      <w:marRight w:val="0"/>
      <w:marTop w:val="0"/>
      <w:marBottom w:val="0"/>
      <w:divBdr>
        <w:top w:val="none" w:sz="0" w:space="0" w:color="auto"/>
        <w:left w:val="none" w:sz="0" w:space="0" w:color="auto"/>
        <w:bottom w:val="none" w:sz="0" w:space="0" w:color="auto"/>
        <w:right w:val="none" w:sz="0" w:space="0" w:color="auto"/>
      </w:divBdr>
    </w:div>
    <w:div w:id="554660798">
      <w:bodyDiv w:val="1"/>
      <w:marLeft w:val="0"/>
      <w:marRight w:val="0"/>
      <w:marTop w:val="0"/>
      <w:marBottom w:val="0"/>
      <w:divBdr>
        <w:top w:val="none" w:sz="0" w:space="0" w:color="auto"/>
        <w:left w:val="none" w:sz="0" w:space="0" w:color="auto"/>
        <w:bottom w:val="none" w:sz="0" w:space="0" w:color="auto"/>
        <w:right w:val="none" w:sz="0" w:space="0" w:color="auto"/>
      </w:divBdr>
    </w:div>
    <w:div w:id="556748003">
      <w:bodyDiv w:val="1"/>
      <w:marLeft w:val="0"/>
      <w:marRight w:val="0"/>
      <w:marTop w:val="0"/>
      <w:marBottom w:val="0"/>
      <w:divBdr>
        <w:top w:val="none" w:sz="0" w:space="0" w:color="auto"/>
        <w:left w:val="none" w:sz="0" w:space="0" w:color="auto"/>
        <w:bottom w:val="none" w:sz="0" w:space="0" w:color="auto"/>
        <w:right w:val="none" w:sz="0" w:space="0" w:color="auto"/>
      </w:divBdr>
    </w:div>
    <w:div w:id="557979236">
      <w:bodyDiv w:val="1"/>
      <w:marLeft w:val="0"/>
      <w:marRight w:val="0"/>
      <w:marTop w:val="0"/>
      <w:marBottom w:val="0"/>
      <w:divBdr>
        <w:top w:val="none" w:sz="0" w:space="0" w:color="auto"/>
        <w:left w:val="none" w:sz="0" w:space="0" w:color="auto"/>
        <w:bottom w:val="none" w:sz="0" w:space="0" w:color="auto"/>
        <w:right w:val="none" w:sz="0" w:space="0" w:color="auto"/>
      </w:divBdr>
    </w:div>
    <w:div w:id="585310564">
      <w:bodyDiv w:val="1"/>
      <w:marLeft w:val="0"/>
      <w:marRight w:val="0"/>
      <w:marTop w:val="0"/>
      <w:marBottom w:val="0"/>
      <w:divBdr>
        <w:top w:val="none" w:sz="0" w:space="0" w:color="auto"/>
        <w:left w:val="none" w:sz="0" w:space="0" w:color="auto"/>
        <w:bottom w:val="none" w:sz="0" w:space="0" w:color="auto"/>
        <w:right w:val="none" w:sz="0" w:space="0" w:color="auto"/>
      </w:divBdr>
    </w:div>
    <w:div w:id="589892586">
      <w:bodyDiv w:val="1"/>
      <w:marLeft w:val="0"/>
      <w:marRight w:val="0"/>
      <w:marTop w:val="0"/>
      <w:marBottom w:val="0"/>
      <w:divBdr>
        <w:top w:val="none" w:sz="0" w:space="0" w:color="auto"/>
        <w:left w:val="none" w:sz="0" w:space="0" w:color="auto"/>
        <w:bottom w:val="none" w:sz="0" w:space="0" w:color="auto"/>
        <w:right w:val="none" w:sz="0" w:space="0" w:color="auto"/>
      </w:divBdr>
    </w:div>
    <w:div w:id="613631158">
      <w:bodyDiv w:val="1"/>
      <w:marLeft w:val="0"/>
      <w:marRight w:val="0"/>
      <w:marTop w:val="0"/>
      <w:marBottom w:val="0"/>
      <w:divBdr>
        <w:top w:val="none" w:sz="0" w:space="0" w:color="auto"/>
        <w:left w:val="none" w:sz="0" w:space="0" w:color="auto"/>
        <w:bottom w:val="none" w:sz="0" w:space="0" w:color="auto"/>
        <w:right w:val="none" w:sz="0" w:space="0" w:color="auto"/>
      </w:divBdr>
    </w:div>
    <w:div w:id="613640087">
      <w:bodyDiv w:val="1"/>
      <w:marLeft w:val="0"/>
      <w:marRight w:val="0"/>
      <w:marTop w:val="0"/>
      <w:marBottom w:val="0"/>
      <w:divBdr>
        <w:top w:val="none" w:sz="0" w:space="0" w:color="auto"/>
        <w:left w:val="none" w:sz="0" w:space="0" w:color="auto"/>
        <w:bottom w:val="none" w:sz="0" w:space="0" w:color="auto"/>
        <w:right w:val="none" w:sz="0" w:space="0" w:color="auto"/>
      </w:divBdr>
    </w:div>
    <w:div w:id="620381359">
      <w:bodyDiv w:val="1"/>
      <w:marLeft w:val="0"/>
      <w:marRight w:val="0"/>
      <w:marTop w:val="0"/>
      <w:marBottom w:val="0"/>
      <w:divBdr>
        <w:top w:val="none" w:sz="0" w:space="0" w:color="auto"/>
        <w:left w:val="none" w:sz="0" w:space="0" w:color="auto"/>
        <w:bottom w:val="none" w:sz="0" w:space="0" w:color="auto"/>
        <w:right w:val="none" w:sz="0" w:space="0" w:color="auto"/>
      </w:divBdr>
    </w:div>
    <w:div w:id="624045790">
      <w:bodyDiv w:val="1"/>
      <w:marLeft w:val="0"/>
      <w:marRight w:val="0"/>
      <w:marTop w:val="0"/>
      <w:marBottom w:val="0"/>
      <w:divBdr>
        <w:top w:val="none" w:sz="0" w:space="0" w:color="auto"/>
        <w:left w:val="none" w:sz="0" w:space="0" w:color="auto"/>
        <w:bottom w:val="none" w:sz="0" w:space="0" w:color="auto"/>
        <w:right w:val="none" w:sz="0" w:space="0" w:color="auto"/>
      </w:divBdr>
    </w:div>
    <w:div w:id="630131785">
      <w:bodyDiv w:val="1"/>
      <w:marLeft w:val="0"/>
      <w:marRight w:val="0"/>
      <w:marTop w:val="0"/>
      <w:marBottom w:val="0"/>
      <w:divBdr>
        <w:top w:val="none" w:sz="0" w:space="0" w:color="auto"/>
        <w:left w:val="none" w:sz="0" w:space="0" w:color="auto"/>
        <w:bottom w:val="none" w:sz="0" w:space="0" w:color="auto"/>
        <w:right w:val="none" w:sz="0" w:space="0" w:color="auto"/>
      </w:divBdr>
    </w:div>
    <w:div w:id="657003532">
      <w:bodyDiv w:val="1"/>
      <w:marLeft w:val="0"/>
      <w:marRight w:val="0"/>
      <w:marTop w:val="0"/>
      <w:marBottom w:val="0"/>
      <w:divBdr>
        <w:top w:val="none" w:sz="0" w:space="0" w:color="auto"/>
        <w:left w:val="none" w:sz="0" w:space="0" w:color="auto"/>
        <w:bottom w:val="none" w:sz="0" w:space="0" w:color="auto"/>
        <w:right w:val="none" w:sz="0" w:space="0" w:color="auto"/>
      </w:divBdr>
    </w:div>
    <w:div w:id="684595507">
      <w:bodyDiv w:val="1"/>
      <w:marLeft w:val="0"/>
      <w:marRight w:val="0"/>
      <w:marTop w:val="0"/>
      <w:marBottom w:val="0"/>
      <w:divBdr>
        <w:top w:val="none" w:sz="0" w:space="0" w:color="auto"/>
        <w:left w:val="none" w:sz="0" w:space="0" w:color="auto"/>
        <w:bottom w:val="none" w:sz="0" w:space="0" w:color="auto"/>
        <w:right w:val="none" w:sz="0" w:space="0" w:color="auto"/>
      </w:divBdr>
    </w:div>
    <w:div w:id="689187078">
      <w:bodyDiv w:val="1"/>
      <w:marLeft w:val="0"/>
      <w:marRight w:val="0"/>
      <w:marTop w:val="0"/>
      <w:marBottom w:val="0"/>
      <w:divBdr>
        <w:top w:val="none" w:sz="0" w:space="0" w:color="auto"/>
        <w:left w:val="none" w:sz="0" w:space="0" w:color="auto"/>
        <w:bottom w:val="none" w:sz="0" w:space="0" w:color="auto"/>
        <w:right w:val="none" w:sz="0" w:space="0" w:color="auto"/>
      </w:divBdr>
    </w:div>
    <w:div w:id="714623169">
      <w:bodyDiv w:val="1"/>
      <w:marLeft w:val="0"/>
      <w:marRight w:val="0"/>
      <w:marTop w:val="0"/>
      <w:marBottom w:val="0"/>
      <w:divBdr>
        <w:top w:val="none" w:sz="0" w:space="0" w:color="auto"/>
        <w:left w:val="none" w:sz="0" w:space="0" w:color="auto"/>
        <w:bottom w:val="none" w:sz="0" w:space="0" w:color="auto"/>
        <w:right w:val="none" w:sz="0" w:space="0" w:color="auto"/>
      </w:divBdr>
    </w:div>
    <w:div w:id="721097796">
      <w:bodyDiv w:val="1"/>
      <w:marLeft w:val="0"/>
      <w:marRight w:val="0"/>
      <w:marTop w:val="0"/>
      <w:marBottom w:val="0"/>
      <w:divBdr>
        <w:top w:val="none" w:sz="0" w:space="0" w:color="auto"/>
        <w:left w:val="none" w:sz="0" w:space="0" w:color="auto"/>
        <w:bottom w:val="none" w:sz="0" w:space="0" w:color="auto"/>
        <w:right w:val="none" w:sz="0" w:space="0" w:color="auto"/>
      </w:divBdr>
    </w:div>
    <w:div w:id="724108042">
      <w:bodyDiv w:val="1"/>
      <w:marLeft w:val="0"/>
      <w:marRight w:val="0"/>
      <w:marTop w:val="0"/>
      <w:marBottom w:val="0"/>
      <w:divBdr>
        <w:top w:val="none" w:sz="0" w:space="0" w:color="auto"/>
        <w:left w:val="none" w:sz="0" w:space="0" w:color="auto"/>
        <w:bottom w:val="none" w:sz="0" w:space="0" w:color="auto"/>
        <w:right w:val="none" w:sz="0" w:space="0" w:color="auto"/>
      </w:divBdr>
    </w:div>
    <w:div w:id="730807652">
      <w:bodyDiv w:val="1"/>
      <w:marLeft w:val="0"/>
      <w:marRight w:val="0"/>
      <w:marTop w:val="0"/>
      <w:marBottom w:val="0"/>
      <w:divBdr>
        <w:top w:val="none" w:sz="0" w:space="0" w:color="auto"/>
        <w:left w:val="none" w:sz="0" w:space="0" w:color="auto"/>
        <w:bottom w:val="none" w:sz="0" w:space="0" w:color="auto"/>
        <w:right w:val="none" w:sz="0" w:space="0" w:color="auto"/>
      </w:divBdr>
    </w:div>
    <w:div w:id="740296475">
      <w:bodyDiv w:val="1"/>
      <w:marLeft w:val="0"/>
      <w:marRight w:val="0"/>
      <w:marTop w:val="0"/>
      <w:marBottom w:val="0"/>
      <w:divBdr>
        <w:top w:val="none" w:sz="0" w:space="0" w:color="auto"/>
        <w:left w:val="none" w:sz="0" w:space="0" w:color="auto"/>
        <w:bottom w:val="none" w:sz="0" w:space="0" w:color="auto"/>
        <w:right w:val="none" w:sz="0" w:space="0" w:color="auto"/>
      </w:divBdr>
    </w:div>
    <w:div w:id="751512134">
      <w:bodyDiv w:val="1"/>
      <w:marLeft w:val="0"/>
      <w:marRight w:val="0"/>
      <w:marTop w:val="0"/>
      <w:marBottom w:val="0"/>
      <w:divBdr>
        <w:top w:val="none" w:sz="0" w:space="0" w:color="auto"/>
        <w:left w:val="none" w:sz="0" w:space="0" w:color="auto"/>
        <w:bottom w:val="none" w:sz="0" w:space="0" w:color="auto"/>
        <w:right w:val="none" w:sz="0" w:space="0" w:color="auto"/>
      </w:divBdr>
    </w:div>
    <w:div w:id="761146959">
      <w:bodyDiv w:val="1"/>
      <w:marLeft w:val="0"/>
      <w:marRight w:val="0"/>
      <w:marTop w:val="0"/>
      <w:marBottom w:val="0"/>
      <w:divBdr>
        <w:top w:val="none" w:sz="0" w:space="0" w:color="auto"/>
        <w:left w:val="none" w:sz="0" w:space="0" w:color="auto"/>
        <w:bottom w:val="none" w:sz="0" w:space="0" w:color="auto"/>
        <w:right w:val="none" w:sz="0" w:space="0" w:color="auto"/>
      </w:divBdr>
    </w:div>
    <w:div w:id="793721034">
      <w:bodyDiv w:val="1"/>
      <w:marLeft w:val="0"/>
      <w:marRight w:val="0"/>
      <w:marTop w:val="0"/>
      <w:marBottom w:val="0"/>
      <w:divBdr>
        <w:top w:val="none" w:sz="0" w:space="0" w:color="auto"/>
        <w:left w:val="none" w:sz="0" w:space="0" w:color="auto"/>
        <w:bottom w:val="none" w:sz="0" w:space="0" w:color="auto"/>
        <w:right w:val="none" w:sz="0" w:space="0" w:color="auto"/>
      </w:divBdr>
    </w:div>
    <w:div w:id="794715036">
      <w:bodyDiv w:val="1"/>
      <w:marLeft w:val="0"/>
      <w:marRight w:val="0"/>
      <w:marTop w:val="0"/>
      <w:marBottom w:val="0"/>
      <w:divBdr>
        <w:top w:val="none" w:sz="0" w:space="0" w:color="auto"/>
        <w:left w:val="none" w:sz="0" w:space="0" w:color="auto"/>
        <w:bottom w:val="none" w:sz="0" w:space="0" w:color="auto"/>
        <w:right w:val="none" w:sz="0" w:space="0" w:color="auto"/>
      </w:divBdr>
    </w:div>
    <w:div w:id="799346594">
      <w:bodyDiv w:val="1"/>
      <w:marLeft w:val="0"/>
      <w:marRight w:val="0"/>
      <w:marTop w:val="0"/>
      <w:marBottom w:val="0"/>
      <w:divBdr>
        <w:top w:val="none" w:sz="0" w:space="0" w:color="auto"/>
        <w:left w:val="none" w:sz="0" w:space="0" w:color="auto"/>
        <w:bottom w:val="none" w:sz="0" w:space="0" w:color="auto"/>
        <w:right w:val="none" w:sz="0" w:space="0" w:color="auto"/>
      </w:divBdr>
    </w:div>
    <w:div w:id="802695857">
      <w:bodyDiv w:val="1"/>
      <w:marLeft w:val="0"/>
      <w:marRight w:val="0"/>
      <w:marTop w:val="0"/>
      <w:marBottom w:val="0"/>
      <w:divBdr>
        <w:top w:val="none" w:sz="0" w:space="0" w:color="auto"/>
        <w:left w:val="none" w:sz="0" w:space="0" w:color="auto"/>
        <w:bottom w:val="none" w:sz="0" w:space="0" w:color="auto"/>
        <w:right w:val="none" w:sz="0" w:space="0" w:color="auto"/>
      </w:divBdr>
    </w:div>
    <w:div w:id="825438001">
      <w:bodyDiv w:val="1"/>
      <w:marLeft w:val="0"/>
      <w:marRight w:val="0"/>
      <w:marTop w:val="0"/>
      <w:marBottom w:val="0"/>
      <w:divBdr>
        <w:top w:val="none" w:sz="0" w:space="0" w:color="auto"/>
        <w:left w:val="none" w:sz="0" w:space="0" w:color="auto"/>
        <w:bottom w:val="none" w:sz="0" w:space="0" w:color="auto"/>
        <w:right w:val="none" w:sz="0" w:space="0" w:color="auto"/>
      </w:divBdr>
    </w:div>
    <w:div w:id="835269882">
      <w:bodyDiv w:val="1"/>
      <w:marLeft w:val="0"/>
      <w:marRight w:val="0"/>
      <w:marTop w:val="0"/>
      <w:marBottom w:val="0"/>
      <w:divBdr>
        <w:top w:val="none" w:sz="0" w:space="0" w:color="auto"/>
        <w:left w:val="none" w:sz="0" w:space="0" w:color="auto"/>
        <w:bottom w:val="none" w:sz="0" w:space="0" w:color="auto"/>
        <w:right w:val="none" w:sz="0" w:space="0" w:color="auto"/>
      </w:divBdr>
    </w:div>
    <w:div w:id="852843545">
      <w:bodyDiv w:val="1"/>
      <w:marLeft w:val="0"/>
      <w:marRight w:val="0"/>
      <w:marTop w:val="0"/>
      <w:marBottom w:val="0"/>
      <w:divBdr>
        <w:top w:val="none" w:sz="0" w:space="0" w:color="auto"/>
        <w:left w:val="none" w:sz="0" w:space="0" w:color="auto"/>
        <w:bottom w:val="none" w:sz="0" w:space="0" w:color="auto"/>
        <w:right w:val="none" w:sz="0" w:space="0" w:color="auto"/>
      </w:divBdr>
    </w:div>
    <w:div w:id="866261844">
      <w:bodyDiv w:val="1"/>
      <w:marLeft w:val="0"/>
      <w:marRight w:val="0"/>
      <w:marTop w:val="0"/>
      <w:marBottom w:val="0"/>
      <w:divBdr>
        <w:top w:val="none" w:sz="0" w:space="0" w:color="auto"/>
        <w:left w:val="none" w:sz="0" w:space="0" w:color="auto"/>
        <w:bottom w:val="none" w:sz="0" w:space="0" w:color="auto"/>
        <w:right w:val="none" w:sz="0" w:space="0" w:color="auto"/>
      </w:divBdr>
    </w:div>
    <w:div w:id="866333116">
      <w:bodyDiv w:val="1"/>
      <w:marLeft w:val="0"/>
      <w:marRight w:val="0"/>
      <w:marTop w:val="0"/>
      <w:marBottom w:val="0"/>
      <w:divBdr>
        <w:top w:val="none" w:sz="0" w:space="0" w:color="auto"/>
        <w:left w:val="none" w:sz="0" w:space="0" w:color="auto"/>
        <w:bottom w:val="none" w:sz="0" w:space="0" w:color="auto"/>
        <w:right w:val="none" w:sz="0" w:space="0" w:color="auto"/>
      </w:divBdr>
    </w:div>
    <w:div w:id="881987662">
      <w:bodyDiv w:val="1"/>
      <w:marLeft w:val="0"/>
      <w:marRight w:val="0"/>
      <w:marTop w:val="0"/>
      <w:marBottom w:val="0"/>
      <w:divBdr>
        <w:top w:val="none" w:sz="0" w:space="0" w:color="auto"/>
        <w:left w:val="none" w:sz="0" w:space="0" w:color="auto"/>
        <w:bottom w:val="none" w:sz="0" w:space="0" w:color="auto"/>
        <w:right w:val="none" w:sz="0" w:space="0" w:color="auto"/>
      </w:divBdr>
    </w:div>
    <w:div w:id="888884933">
      <w:bodyDiv w:val="1"/>
      <w:marLeft w:val="0"/>
      <w:marRight w:val="0"/>
      <w:marTop w:val="0"/>
      <w:marBottom w:val="0"/>
      <w:divBdr>
        <w:top w:val="none" w:sz="0" w:space="0" w:color="auto"/>
        <w:left w:val="none" w:sz="0" w:space="0" w:color="auto"/>
        <w:bottom w:val="none" w:sz="0" w:space="0" w:color="auto"/>
        <w:right w:val="none" w:sz="0" w:space="0" w:color="auto"/>
      </w:divBdr>
    </w:div>
    <w:div w:id="897858298">
      <w:bodyDiv w:val="1"/>
      <w:marLeft w:val="0"/>
      <w:marRight w:val="0"/>
      <w:marTop w:val="0"/>
      <w:marBottom w:val="0"/>
      <w:divBdr>
        <w:top w:val="none" w:sz="0" w:space="0" w:color="auto"/>
        <w:left w:val="none" w:sz="0" w:space="0" w:color="auto"/>
        <w:bottom w:val="none" w:sz="0" w:space="0" w:color="auto"/>
        <w:right w:val="none" w:sz="0" w:space="0" w:color="auto"/>
      </w:divBdr>
    </w:div>
    <w:div w:id="910769053">
      <w:bodyDiv w:val="1"/>
      <w:marLeft w:val="0"/>
      <w:marRight w:val="0"/>
      <w:marTop w:val="0"/>
      <w:marBottom w:val="0"/>
      <w:divBdr>
        <w:top w:val="none" w:sz="0" w:space="0" w:color="auto"/>
        <w:left w:val="none" w:sz="0" w:space="0" w:color="auto"/>
        <w:bottom w:val="none" w:sz="0" w:space="0" w:color="auto"/>
        <w:right w:val="none" w:sz="0" w:space="0" w:color="auto"/>
      </w:divBdr>
    </w:div>
    <w:div w:id="954293493">
      <w:bodyDiv w:val="1"/>
      <w:marLeft w:val="0"/>
      <w:marRight w:val="0"/>
      <w:marTop w:val="0"/>
      <w:marBottom w:val="0"/>
      <w:divBdr>
        <w:top w:val="none" w:sz="0" w:space="0" w:color="auto"/>
        <w:left w:val="none" w:sz="0" w:space="0" w:color="auto"/>
        <w:bottom w:val="none" w:sz="0" w:space="0" w:color="auto"/>
        <w:right w:val="none" w:sz="0" w:space="0" w:color="auto"/>
      </w:divBdr>
    </w:div>
    <w:div w:id="962999286">
      <w:bodyDiv w:val="1"/>
      <w:marLeft w:val="0"/>
      <w:marRight w:val="0"/>
      <w:marTop w:val="0"/>
      <w:marBottom w:val="0"/>
      <w:divBdr>
        <w:top w:val="none" w:sz="0" w:space="0" w:color="auto"/>
        <w:left w:val="none" w:sz="0" w:space="0" w:color="auto"/>
        <w:bottom w:val="none" w:sz="0" w:space="0" w:color="auto"/>
        <w:right w:val="none" w:sz="0" w:space="0" w:color="auto"/>
      </w:divBdr>
    </w:div>
    <w:div w:id="969748991">
      <w:bodyDiv w:val="1"/>
      <w:marLeft w:val="0"/>
      <w:marRight w:val="0"/>
      <w:marTop w:val="0"/>
      <w:marBottom w:val="0"/>
      <w:divBdr>
        <w:top w:val="none" w:sz="0" w:space="0" w:color="auto"/>
        <w:left w:val="none" w:sz="0" w:space="0" w:color="auto"/>
        <w:bottom w:val="none" w:sz="0" w:space="0" w:color="auto"/>
        <w:right w:val="none" w:sz="0" w:space="0" w:color="auto"/>
      </w:divBdr>
    </w:div>
    <w:div w:id="972293817">
      <w:bodyDiv w:val="1"/>
      <w:marLeft w:val="0"/>
      <w:marRight w:val="0"/>
      <w:marTop w:val="0"/>
      <w:marBottom w:val="0"/>
      <w:divBdr>
        <w:top w:val="none" w:sz="0" w:space="0" w:color="auto"/>
        <w:left w:val="none" w:sz="0" w:space="0" w:color="auto"/>
        <w:bottom w:val="none" w:sz="0" w:space="0" w:color="auto"/>
        <w:right w:val="none" w:sz="0" w:space="0" w:color="auto"/>
      </w:divBdr>
    </w:div>
    <w:div w:id="979305921">
      <w:bodyDiv w:val="1"/>
      <w:marLeft w:val="0"/>
      <w:marRight w:val="0"/>
      <w:marTop w:val="0"/>
      <w:marBottom w:val="0"/>
      <w:divBdr>
        <w:top w:val="none" w:sz="0" w:space="0" w:color="auto"/>
        <w:left w:val="none" w:sz="0" w:space="0" w:color="auto"/>
        <w:bottom w:val="none" w:sz="0" w:space="0" w:color="auto"/>
        <w:right w:val="none" w:sz="0" w:space="0" w:color="auto"/>
      </w:divBdr>
    </w:div>
    <w:div w:id="1031414279">
      <w:bodyDiv w:val="1"/>
      <w:marLeft w:val="0"/>
      <w:marRight w:val="0"/>
      <w:marTop w:val="0"/>
      <w:marBottom w:val="0"/>
      <w:divBdr>
        <w:top w:val="none" w:sz="0" w:space="0" w:color="auto"/>
        <w:left w:val="none" w:sz="0" w:space="0" w:color="auto"/>
        <w:bottom w:val="none" w:sz="0" w:space="0" w:color="auto"/>
        <w:right w:val="none" w:sz="0" w:space="0" w:color="auto"/>
      </w:divBdr>
    </w:div>
    <w:div w:id="1035084075">
      <w:bodyDiv w:val="1"/>
      <w:marLeft w:val="0"/>
      <w:marRight w:val="0"/>
      <w:marTop w:val="0"/>
      <w:marBottom w:val="0"/>
      <w:divBdr>
        <w:top w:val="none" w:sz="0" w:space="0" w:color="auto"/>
        <w:left w:val="none" w:sz="0" w:space="0" w:color="auto"/>
        <w:bottom w:val="none" w:sz="0" w:space="0" w:color="auto"/>
        <w:right w:val="none" w:sz="0" w:space="0" w:color="auto"/>
      </w:divBdr>
    </w:div>
    <w:div w:id="1035547897">
      <w:bodyDiv w:val="1"/>
      <w:marLeft w:val="0"/>
      <w:marRight w:val="0"/>
      <w:marTop w:val="0"/>
      <w:marBottom w:val="0"/>
      <w:divBdr>
        <w:top w:val="none" w:sz="0" w:space="0" w:color="auto"/>
        <w:left w:val="none" w:sz="0" w:space="0" w:color="auto"/>
        <w:bottom w:val="none" w:sz="0" w:space="0" w:color="auto"/>
        <w:right w:val="none" w:sz="0" w:space="0" w:color="auto"/>
      </w:divBdr>
    </w:div>
    <w:div w:id="1044907482">
      <w:bodyDiv w:val="1"/>
      <w:marLeft w:val="0"/>
      <w:marRight w:val="0"/>
      <w:marTop w:val="0"/>
      <w:marBottom w:val="0"/>
      <w:divBdr>
        <w:top w:val="none" w:sz="0" w:space="0" w:color="auto"/>
        <w:left w:val="none" w:sz="0" w:space="0" w:color="auto"/>
        <w:bottom w:val="none" w:sz="0" w:space="0" w:color="auto"/>
        <w:right w:val="none" w:sz="0" w:space="0" w:color="auto"/>
      </w:divBdr>
    </w:div>
    <w:div w:id="1045983678">
      <w:bodyDiv w:val="1"/>
      <w:marLeft w:val="0"/>
      <w:marRight w:val="0"/>
      <w:marTop w:val="0"/>
      <w:marBottom w:val="0"/>
      <w:divBdr>
        <w:top w:val="none" w:sz="0" w:space="0" w:color="auto"/>
        <w:left w:val="none" w:sz="0" w:space="0" w:color="auto"/>
        <w:bottom w:val="none" w:sz="0" w:space="0" w:color="auto"/>
        <w:right w:val="none" w:sz="0" w:space="0" w:color="auto"/>
      </w:divBdr>
    </w:div>
    <w:div w:id="1064180485">
      <w:bodyDiv w:val="1"/>
      <w:marLeft w:val="0"/>
      <w:marRight w:val="0"/>
      <w:marTop w:val="0"/>
      <w:marBottom w:val="0"/>
      <w:divBdr>
        <w:top w:val="none" w:sz="0" w:space="0" w:color="auto"/>
        <w:left w:val="none" w:sz="0" w:space="0" w:color="auto"/>
        <w:bottom w:val="none" w:sz="0" w:space="0" w:color="auto"/>
        <w:right w:val="none" w:sz="0" w:space="0" w:color="auto"/>
      </w:divBdr>
    </w:div>
    <w:div w:id="1067150544">
      <w:bodyDiv w:val="1"/>
      <w:marLeft w:val="0"/>
      <w:marRight w:val="0"/>
      <w:marTop w:val="0"/>
      <w:marBottom w:val="0"/>
      <w:divBdr>
        <w:top w:val="none" w:sz="0" w:space="0" w:color="auto"/>
        <w:left w:val="none" w:sz="0" w:space="0" w:color="auto"/>
        <w:bottom w:val="none" w:sz="0" w:space="0" w:color="auto"/>
        <w:right w:val="none" w:sz="0" w:space="0" w:color="auto"/>
      </w:divBdr>
    </w:div>
    <w:div w:id="1068307043">
      <w:bodyDiv w:val="1"/>
      <w:marLeft w:val="0"/>
      <w:marRight w:val="0"/>
      <w:marTop w:val="0"/>
      <w:marBottom w:val="0"/>
      <w:divBdr>
        <w:top w:val="none" w:sz="0" w:space="0" w:color="auto"/>
        <w:left w:val="none" w:sz="0" w:space="0" w:color="auto"/>
        <w:bottom w:val="none" w:sz="0" w:space="0" w:color="auto"/>
        <w:right w:val="none" w:sz="0" w:space="0" w:color="auto"/>
      </w:divBdr>
    </w:div>
    <w:div w:id="1077827520">
      <w:bodyDiv w:val="1"/>
      <w:marLeft w:val="0"/>
      <w:marRight w:val="0"/>
      <w:marTop w:val="0"/>
      <w:marBottom w:val="0"/>
      <w:divBdr>
        <w:top w:val="none" w:sz="0" w:space="0" w:color="auto"/>
        <w:left w:val="none" w:sz="0" w:space="0" w:color="auto"/>
        <w:bottom w:val="none" w:sz="0" w:space="0" w:color="auto"/>
        <w:right w:val="none" w:sz="0" w:space="0" w:color="auto"/>
      </w:divBdr>
    </w:div>
    <w:div w:id="1083260784">
      <w:bodyDiv w:val="1"/>
      <w:marLeft w:val="0"/>
      <w:marRight w:val="0"/>
      <w:marTop w:val="0"/>
      <w:marBottom w:val="0"/>
      <w:divBdr>
        <w:top w:val="none" w:sz="0" w:space="0" w:color="auto"/>
        <w:left w:val="none" w:sz="0" w:space="0" w:color="auto"/>
        <w:bottom w:val="none" w:sz="0" w:space="0" w:color="auto"/>
        <w:right w:val="none" w:sz="0" w:space="0" w:color="auto"/>
      </w:divBdr>
    </w:div>
    <w:div w:id="1086878812">
      <w:bodyDiv w:val="1"/>
      <w:marLeft w:val="0"/>
      <w:marRight w:val="0"/>
      <w:marTop w:val="0"/>
      <w:marBottom w:val="0"/>
      <w:divBdr>
        <w:top w:val="none" w:sz="0" w:space="0" w:color="auto"/>
        <w:left w:val="none" w:sz="0" w:space="0" w:color="auto"/>
        <w:bottom w:val="none" w:sz="0" w:space="0" w:color="auto"/>
        <w:right w:val="none" w:sz="0" w:space="0" w:color="auto"/>
      </w:divBdr>
    </w:div>
    <w:div w:id="1088888503">
      <w:bodyDiv w:val="1"/>
      <w:marLeft w:val="0"/>
      <w:marRight w:val="0"/>
      <w:marTop w:val="0"/>
      <w:marBottom w:val="0"/>
      <w:divBdr>
        <w:top w:val="none" w:sz="0" w:space="0" w:color="auto"/>
        <w:left w:val="none" w:sz="0" w:space="0" w:color="auto"/>
        <w:bottom w:val="none" w:sz="0" w:space="0" w:color="auto"/>
        <w:right w:val="none" w:sz="0" w:space="0" w:color="auto"/>
      </w:divBdr>
    </w:div>
    <w:div w:id="1091048370">
      <w:bodyDiv w:val="1"/>
      <w:marLeft w:val="0"/>
      <w:marRight w:val="0"/>
      <w:marTop w:val="0"/>
      <w:marBottom w:val="0"/>
      <w:divBdr>
        <w:top w:val="none" w:sz="0" w:space="0" w:color="auto"/>
        <w:left w:val="none" w:sz="0" w:space="0" w:color="auto"/>
        <w:bottom w:val="none" w:sz="0" w:space="0" w:color="auto"/>
        <w:right w:val="none" w:sz="0" w:space="0" w:color="auto"/>
      </w:divBdr>
    </w:div>
    <w:div w:id="1094595506">
      <w:bodyDiv w:val="1"/>
      <w:marLeft w:val="0"/>
      <w:marRight w:val="0"/>
      <w:marTop w:val="0"/>
      <w:marBottom w:val="0"/>
      <w:divBdr>
        <w:top w:val="none" w:sz="0" w:space="0" w:color="auto"/>
        <w:left w:val="none" w:sz="0" w:space="0" w:color="auto"/>
        <w:bottom w:val="none" w:sz="0" w:space="0" w:color="auto"/>
        <w:right w:val="none" w:sz="0" w:space="0" w:color="auto"/>
      </w:divBdr>
    </w:div>
    <w:div w:id="1104572726">
      <w:bodyDiv w:val="1"/>
      <w:marLeft w:val="0"/>
      <w:marRight w:val="0"/>
      <w:marTop w:val="0"/>
      <w:marBottom w:val="0"/>
      <w:divBdr>
        <w:top w:val="none" w:sz="0" w:space="0" w:color="auto"/>
        <w:left w:val="none" w:sz="0" w:space="0" w:color="auto"/>
        <w:bottom w:val="none" w:sz="0" w:space="0" w:color="auto"/>
        <w:right w:val="none" w:sz="0" w:space="0" w:color="auto"/>
      </w:divBdr>
    </w:div>
    <w:div w:id="1129126036">
      <w:bodyDiv w:val="1"/>
      <w:marLeft w:val="0"/>
      <w:marRight w:val="0"/>
      <w:marTop w:val="0"/>
      <w:marBottom w:val="0"/>
      <w:divBdr>
        <w:top w:val="none" w:sz="0" w:space="0" w:color="auto"/>
        <w:left w:val="none" w:sz="0" w:space="0" w:color="auto"/>
        <w:bottom w:val="none" w:sz="0" w:space="0" w:color="auto"/>
        <w:right w:val="none" w:sz="0" w:space="0" w:color="auto"/>
      </w:divBdr>
    </w:div>
    <w:div w:id="1132796177">
      <w:bodyDiv w:val="1"/>
      <w:marLeft w:val="0"/>
      <w:marRight w:val="0"/>
      <w:marTop w:val="0"/>
      <w:marBottom w:val="0"/>
      <w:divBdr>
        <w:top w:val="none" w:sz="0" w:space="0" w:color="auto"/>
        <w:left w:val="none" w:sz="0" w:space="0" w:color="auto"/>
        <w:bottom w:val="none" w:sz="0" w:space="0" w:color="auto"/>
        <w:right w:val="none" w:sz="0" w:space="0" w:color="auto"/>
      </w:divBdr>
    </w:div>
    <w:div w:id="1135755688">
      <w:bodyDiv w:val="1"/>
      <w:marLeft w:val="0"/>
      <w:marRight w:val="0"/>
      <w:marTop w:val="0"/>
      <w:marBottom w:val="0"/>
      <w:divBdr>
        <w:top w:val="none" w:sz="0" w:space="0" w:color="auto"/>
        <w:left w:val="none" w:sz="0" w:space="0" w:color="auto"/>
        <w:bottom w:val="none" w:sz="0" w:space="0" w:color="auto"/>
        <w:right w:val="none" w:sz="0" w:space="0" w:color="auto"/>
      </w:divBdr>
    </w:div>
    <w:div w:id="1146361464">
      <w:bodyDiv w:val="1"/>
      <w:marLeft w:val="0"/>
      <w:marRight w:val="0"/>
      <w:marTop w:val="0"/>
      <w:marBottom w:val="0"/>
      <w:divBdr>
        <w:top w:val="none" w:sz="0" w:space="0" w:color="auto"/>
        <w:left w:val="none" w:sz="0" w:space="0" w:color="auto"/>
        <w:bottom w:val="none" w:sz="0" w:space="0" w:color="auto"/>
        <w:right w:val="none" w:sz="0" w:space="0" w:color="auto"/>
      </w:divBdr>
    </w:div>
    <w:div w:id="1155488115">
      <w:bodyDiv w:val="1"/>
      <w:marLeft w:val="0"/>
      <w:marRight w:val="0"/>
      <w:marTop w:val="0"/>
      <w:marBottom w:val="0"/>
      <w:divBdr>
        <w:top w:val="none" w:sz="0" w:space="0" w:color="auto"/>
        <w:left w:val="none" w:sz="0" w:space="0" w:color="auto"/>
        <w:bottom w:val="none" w:sz="0" w:space="0" w:color="auto"/>
        <w:right w:val="none" w:sz="0" w:space="0" w:color="auto"/>
      </w:divBdr>
    </w:div>
    <w:div w:id="1158570498">
      <w:bodyDiv w:val="1"/>
      <w:marLeft w:val="0"/>
      <w:marRight w:val="0"/>
      <w:marTop w:val="0"/>
      <w:marBottom w:val="0"/>
      <w:divBdr>
        <w:top w:val="none" w:sz="0" w:space="0" w:color="auto"/>
        <w:left w:val="none" w:sz="0" w:space="0" w:color="auto"/>
        <w:bottom w:val="none" w:sz="0" w:space="0" w:color="auto"/>
        <w:right w:val="none" w:sz="0" w:space="0" w:color="auto"/>
      </w:divBdr>
    </w:div>
    <w:div w:id="1177426370">
      <w:bodyDiv w:val="1"/>
      <w:marLeft w:val="0"/>
      <w:marRight w:val="0"/>
      <w:marTop w:val="0"/>
      <w:marBottom w:val="0"/>
      <w:divBdr>
        <w:top w:val="none" w:sz="0" w:space="0" w:color="auto"/>
        <w:left w:val="none" w:sz="0" w:space="0" w:color="auto"/>
        <w:bottom w:val="none" w:sz="0" w:space="0" w:color="auto"/>
        <w:right w:val="none" w:sz="0" w:space="0" w:color="auto"/>
      </w:divBdr>
    </w:div>
    <w:div w:id="1186595775">
      <w:bodyDiv w:val="1"/>
      <w:marLeft w:val="0"/>
      <w:marRight w:val="0"/>
      <w:marTop w:val="0"/>
      <w:marBottom w:val="0"/>
      <w:divBdr>
        <w:top w:val="none" w:sz="0" w:space="0" w:color="auto"/>
        <w:left w:val="none" w:sz="0" w:space="0" w:color="auto"/>
        <w:bottom w:val="none" w:sz="0" w:space="0" w:color="auto"/>
        <w:right w:val="none" w:sz="0" w:space="0" w:color="auto"/>
      </w:divBdr>
    </w:div>
    <w:div w:id="1192765272">
      <w:bodyDiv w:val="1"/>
      <w:marLeft w:val="0"/>
      <w:marRight w:val="0"/>
      <w:marTop w:val="0"/>
      <w:marBottom w:val="0"/>
      <w:divBdr>
        <w:top w:val="none" w:sz="0" w:space="0" w:color="auto"/>
        <w:left w:val="none" w:sz="0" w:space="0" w:color="auto"/>
        <w:bottom w:val="none" w:sz="0" w:space="0" w:color="auto"/>
        <w:right w:val="none" w:sz="0" w:space="0" w:color="auto"/>
      </w:divBdr>
    </w:div>
    <w:div w:id="1195197627">
      <w:bodyDiv w:val="1"/>
      <w:marLeft w:val="0"/>
      <w:marRight w:val="0"/>
      <w:marTop w:val="0"/>
      <w:marBottom w:val="0"/>
      <w:divBdr>
        <w:top w:val="none" w:sz="0" w:space="0" w:color="auto"/>
        <w:left w:val="none" w:sz="0" w:space="0" w:color="auto"/>
        <w:bottom w:val="none" w:sz="0" w:space="0" w:color="auto"/>
        <w:right w:val="none" w:sz="0" w:space="0" w:color="auto"/>
      </w:divBdr>
    </w:div>
    <w:div w:id="1202279751">
      <w:bodyDiv w:val="1"/>
      <w:marLeft w:val="0"/>
      <w:marRight w:val="0"/>
      <w:marTop w:val="0"/>
      <w:marBottom w:val="0"/>
      <w:divBdr>
        <w:top w:val="none" w:sz="0" w:space="0" w:color="auto"/>
        <w:left w:val="none" w:sz="0" w:space="0" w:color="auto"/>
        <w:bottom w:val="none" w:sz="0" w:space="0" w:color="auto"/>
        <w:right w:val="none" w:sz="0" w:space="0" w:color="auto"/>
      </w:divBdr>
    </w:div>
    <w:div w:id="1210723760">
      <w:bodyDiv w:val="1"/>
      <w:marLeft w:val="0"/>
      <w:marRight w:val="0"/>
      <w:marTop w:val="0"/>
      <w:marBottom w:val="0"/>
      <w:divBdr>
        <w:top w:val="none" w:sz="0" w:space="0" w:color="auto"/>
        <w:left w:val="none" w:sz="0" w:space="0" w:color="auto"/>
        <w:bottom w:val="none" w:sz="0" w:space="0" w:color="auto"/>
        <w:right w:val="none" w:sz="0" w:space="0" w:color="auto"/>
      </w:divBdr>
    </w:div>
    <w:div w:id="1236552167">
      <w:bodyDiv w:val="1"/>
      <w:marLeft w:val="0"/>
      <w:marRight w:val="0"/>
      <w:marTop w:val="0"/>
      <w:marBottom w:val="0"/>
      <w:divBdr>
        <w:top w:val="none" w:sz="0" w:space="0" w:color="auto"/>
        <w:left w:val="none" w:sz="0" w:space="0" w:color="auto"/>
        <w:bottom w:val="none" w:sz="0" w:space="0" w:color="auto"/>
        <w:right w:val="none" w:sz="0" w:space="0" w:color="auto"/>
      </w:divBdr>
    </w:div>
    <w:div w:id="1250886366">
      <w:bodyDiv w:val="1"/>
      <w:marLeft w:val="0"/>
      <w:marRight w:val="0"/>
      <w:marTop w:val="0"/>
      <w:marBottom w:val="0"/>
      <w:divBdr>
        <w:top w:val="none" w:sz="0" w:space="0" w:color="auto"/>
        <w:left w:val="none" w:sz="0" w:space="0" w:color="auto"/>
        <w:bottom w:val="none" w:sz="0" w:space="0" w:color="auto"/>
        <w:right w:val="none" w:sz="0" w:space="0" w:color="auto"/>
      </w:divBdr>
    </w:div>
    <w:div w:id="1282960399">
      <w:bodyDiv w:val="1"/>
      <w:marLeft w:val="0"/>
      <w:marRight w:val="0"/>
      <w:marTop w:val="0"/>
      <w:marBottom w:val="0"/>
      <w:divBdr>
        <w:top w:val="none" w:sz="0" w:space="0" w:color="auto"/>
        <w:left w:val="none" w:sz="0" w:space="0" w:color="auto"/>
        <w:bottom w:val="none" w:sz="0" w:space="0" w:color="auto"/>
        <w:right w:val="none" w:sz="0" w:space="0" w:color="auto"/>
      </w:divBdr>
    </w:div>
    <w:div w:id="1310942059">
      <w:bodyDiv w:val="1"/>
      <w:marLeft w:val="0"/>
      <w:marRight w:val="0"/>
      <w:marTop w:val="0"/>
      <w:marBottom w:val="0"/>
      <w:divBdr>
        <w:top w:val="none" w:sz="0" w:space="0" w:color="auto"/>
        <w:left w:val="none" w:sz="0" w:space="0" w:color="auto"/>
        <w:bottom w:val="none" w:sz="0" w:space="0" w:color="auto"/>
        <w:right w:val="none" w:sz="0" w:space="0" w:color="auto"/>
      </w:divBdr>
    </w:div>
    <w:div w:id="1311404847">
      <w:bodyDiv w:val="1"/>
      <w:marLeft w:val="0"/>
      <w:marRight w:val="0"/>
      <w:marTop w:val="0"/>
      <w:marBottom w:val="0"/>
      <w:divBdr>
        <w:top w:val="none" w:sz="0" w:space="0" w:color="auto"/>
        <w:left w:val="none" w:sz="0" w:space="0" w:color="auto"/>
        <w:bottom w:val="none" w:sz="0" w:space="0" w:color="auto"/>
        <w:right w:val="none" w:sz="0" w:space="0" w:color="auto"/>
      </w:divBdr>
    </w:div>
    <w:div w:id="1314138009">
      <w:bodyDiv w:val="1"/>
      <w:marLeft w:val="0"/>
      <w:marRight w:val="0"/>
      <w:marTop w:val="0"/>
      <w:marBottom w:val="0"/>
      <w:divBdr>
        <w:top w:val="none" w:sz="0" w:space="0" w:color="auto"/>
        <w:left w:val="none" w:sz="0" w:space="0" w:color="auto"/>
        <w:bottom w:val="none" w:sz="0" w:space="0" w:color="auto"/>
        <w:right w:val="none" w:sz="0" w:space="0" w:color="auto"/>
      </w:divBdr>
    </w:div>
    <w:div w:id="1318532908">
      <w:bodyDiv w:val="1"/>
      <w:marLeft w:val="0"/>
      <w:marRight w:val="0"/>
      <w:marTop w:val="0"/>
      <w:marBottom w:val="0"/>
      <w:divBdr>
        <w:top w:val="none" w:sz="0" w:space="0" w:color="auto"/>
        <w:left w:val="none" w:sz="0" w:space="0" w:color="auto"/>
        <w:bottom w:val="none" w:sz="0" w:space="0" w:color="auto"/>
        <w:right w:val="none" w:sz="0" w:space="0" w:color="auto"/>
      </w:divBdr>
    </w:div>
    <w:div w:id="1320423635">
      <w:bodyDiv w:val="1"/>
      <w:marLeft w:val="0"/>
      <w:marRight w:val="0"/>
      <w:marTop w:val="0"/>
      <w:marBottom w:val="0"/>
      <w:divBdr>
        <w:top w:val="none" w:sz="0" w:space="0" w:color="auto"/>
        <w:left w:val="none" w:sz="0" w:space="0" w:color="auto"/>
        <w:bottom w:val="none" w:sz="0" w:space="0" w:color="auto"/>
        <w:right w:val="none" w:sz="0" w:space="0" w:color="auto"/>
      </w:divBdr>
    </w:div>
    <w:div w:id="1323896853">
      <w:bodyDiv w:val="1"/>
      <w:marLeft w:val="0"/>
      <w:marRight w:val="0"/>
      <w:marTop w:val="0"/>
      <w:marBottom w:val="0"/>
      <w:divBdr>
        <w:top w:val="none" w:sz="0" w:space="0" w:color="auto"/>
        <w:left w:val="none" w:sz="0" w:space="0" w:color="auto"/>
        <w:bottom w:val="none" w:sz="0" w:space="0" w:color="auto"/>
        <w:right w:val="none" w:sz="0" w:space="0" w:color="auto"/>
      </w:divBdr>
    </w:div>
    <w:div w:id="1345206452">
      <w:bodyDiv w:val="1"/>
      <w:marLeft w:val="0"/>
      <w:marRight w:val="0"/>
      <w:marTop w:val="0"/>
      <w:marBottom w:val="0"/>
      <w:divBdr>
        <w:top w:val="none" w:sz="0" w:space="0" w:color="auto"/>
        <w:left w:val="none" w:sz="0" w:space="0" w:color="auto"/>
        <w:bottom w:val="none" w:sz="0" w:space="0" w:color="auto"/>
        <w:right w:val="none" w:sz="0" w:space="0" w:color="auto"/>
      </w:divBdr>
    </w:div>
    <w:div w:id="1371690203">
      <w:bodyDiv w:val="1"/>
      <w:marLeft w:val="0"/>
      <w:marRight w:val="0"/>
      <w:marTop w:val="0"/>
      <w:marBottom w:val="0"/>
      <w:divBdr>
        <w:top w:val="none" w:sz="0" w:space="0" w:color="auto"/>
        <w:left w:val="none" w:sz="0" w:space="0" w:color="auto"/>
        <w:bottom w:val="none" w:sz="0" w:space="0" w:color="auto"/>
        <w:right w:val="none" w:sz="0" w:space="0" w:color="auto"/>
      </w:divBdr>
    </w:div>
    <w:div w:id="1377242595">
      <w:bodyDiv w:val="1"/>
      <w:marLeft w:val="0"/>
      <w:marRight w:val="0"/>
      <w:marTop w:val="0"/>
      <w:marBottom w:val="0"/>
      <w:divBdr>
        <w:top w:val="none" w:sz="0" w:space="0" w:color="auto"/>
        <w:left w:val="none" w:sz="0" w:space="0" w:color="auto"/>
        <w:bottom w:val="none" w:sz="0" w:space="0" w:color="auto"/>
        <w:right w:val="none" w:sz="0" w:space="0" w:color="auto"/>
      </w:divBdr>
    </w:div>
    <w:div w:id="1397241478">
      <w:bodyDiv w:val="1"/>
      <w:marLeft w:val="0"/>
      <w:marRight w:val="0"/>
      <w:marTop w:val="0"/>
      <w:marBottom w:val="0"/>
      <w:divBdr>
        <w:top w:val="none" w:sz="0" w:space="0" w:color="auto"/>
        <w:left w:val="none" w:sz="0" w:space="0" w:color="auto"/>
        <w:bottom w:val="none" w:sz="0" w:space="0" w:color="auto"/>
        <w:right w:val="none" w:sz="0" w:space="0" w:color="auto"/>
      </w:divBdr>
    </w:div>
    <w:div w:id="1402752179">
      <w:bodyDiv w:val="1"/>
      <w:marLeft w:val="0"/>
      <w:marRight w:val="0"/>
      <w:marTop w:val="0"/>
      <w:marBottom w:val="0"/>
      <w:divBdr>
        <w:top w:val="none" w:sz="0" w:space="0" w:color="auto"/>
        <w:left w:val="none" w:sz="0" w:space="0" w:color="auto"/>
        <w:bottom w:val="none" w:sz="0" w:space="0" w:color="auto"/>
        <w:right w:val="none" w:sz="0" w:space="0" w:color="auto"/>
      </w:divBdr>
    </w:div>
    <w:div w:id="1406106747">
      <w:bodyDiv w:val="1"/>
      <w:marLeft w:val="0"/>
      <w:marRight w:val="0"/>
      <w:marTop w:val="0"/>
      <w:marBottom w:val="0"/>
      <w:divBdr>
        <w:top w:val="none" w:sz="0" w:space="0" w:color="auto"/>
        <w:left w:val="none" w:sz="0" w:space="0" w:color="auto"/>
        <w:bottom w:val="none" w:sz="0" w:space="0" w:color="auto"/>
        <w:right w:val="none" w:sz="0" w:space="0" w:color="auto"/>
      </w:divBdr>
    </w:div>
    <w:div w:id="1406489444">
      <w:bodyDiv w:val="1"/>
      <w:marLeft w:val="0"/>
      <w:marRight w:val="0"/>
      <w:marTop w:val="0"/>
      <w:marBottom w:val="0"/>
      <w:divBdr>
        <w:top w:val="none" w:sz="0" w:space="0" w:color="auto"/>
        <w:left w:val="none" w:sz="0" w:space="0" w:color="auto"/>
        <w:bottom w:val="none" w:sz="0" w:space="0" w:color="auto"/>
        <w:right w:val="none" w:sz="0" w:space="0" w:color="auto"/>
      </w:divBdr>
    </w:div>
    <w:div w:id="1425764125">
      <w:bodyDiv w:val="1"/>
      <w:marLeft w:val="0"/>
      <w:marRight w:val="0"/>
      <w:marTop w:val="0"/>
      <w:marBottom w:val="0"/>
      <w:divBdr>
        <w:top w:val="none" w:sz="0" w:space="0" w:color="auto"/>
        <w:left w:val="none" w:sz="0" w:space="0" w:color="auto"/>
        <w:bottom w:val="none" w:sz="0" w:space="0" w:color="auto"/>
        <w:right w:val="none" w:sz="0" w:space="0" w:color="auto"/>
      </w:divBdr>
    </w:div>
    <w:div w:id="1427994545">
      <w:bodyDiv w:val="1"/>
      <w:marLeft w:val="0"/>
      <w:marRight w:val="0"/>
      <w:marTop w:val="0"/>
      <w:marBottom w:val="0"/>
      <w:divBdr>
        <w:top w:val="none" w:sz="0" w:space="0" w:color="auto"/>
        <w:left w:val="none" w:sz="0" w:space="0" w:color="auto"/>
        <w:bottom w:val="none" w:sz="0" w:space="0" w:color="auto"/>
        <w:right w:val="none" w:sz="0" w:space="0" w:color="auto"/>
      </w:divBdr>
    </w:div>
    <w:div w:id="1434977619">
      <w:bodyDiv w:val="1"/>
      <w:marLeft w:val="0"/>
      <w:marRight w:val="0"/>
      <w:marTop w:val="0"/>
      <w:marBottom w:val="0"/>
      <w:divBdr>
        <w:top w:val="none" w:sz="0" w:space="0" w:color="auto"/>
        <w:left w:val="none" w:sz="0" w:space="0" w:color="auto"/>
        <w:bottom w:val="none" w:sz="0" w:space="0" w:color="auto"/>
        <w:right w:val="none" w:sz="0" w:space="0" w:color="auto"/>
      </w:divBdr>
    </w:div>
    <w:div w:id="1444761588">
      <w:bodyDiv w:val="1"/>
      <w:marLeft w:val="0"/>
      <w:marRight w:val="0"/>
      <w:marTop w:val="0"/>
      <w:marBottom w:val="0"/>
      <w:divBdr>
        <w:top w:val="none" w:sz="0" w:space="0" w:color="auto"/>
        <w:left w:val="none" w:sz="0" w:space="0" w:color="auto"/>
        <w:bottom w:val="none" w:sz="0" w:space="0" w:color="auto"/>
        <w:right w:val="none" w:sz="0" w:space="0" w:color="auto"/>
      </w:divBdr>
    </w:div>
    <w:div w:id="1463234053">
      <w:bodyDiv w:val="1"/>
      <w:marLeft w:val="0"/>
      <w:marRight w:val="0"/>
      <w:marTop w:val="0"/>
      <w:marBottom w:val="0"/>
      <w:divBdr>
        <w:top w:val="none" w:sz="0" w:space="0" w:color="auto"/>
        <w:left w:val="none" w:sz="0" w:space="0" w:color="auto"/>
        <w:bottom w:val="none" w:sz="0" w:space="0" w:color="auto"/>
        <w:right w:val="none" w:sz="0" w:space="0" w:color="auto"/>
      </w:divBdr>
    </w:div>
    <w:div w:id="1473211389">
      <w:bodyDiv w:val="1"/>
      <w:marLeft w:val="0"/>
      <w:marRight w:val="0"/>
      <w:marTop w:val="0"/>
      <w:marBottom w:val="0"/>
      <w:divBdr>
        <w:top w:val="none" w:sz="0" w:space="0" w:color="auto"/>
        <w:left w:val="none" w:sz="0" w:space="0" w:color="auto"/>
        <w:bottom w:val="none" w:sz="0" w:space="0" w:color="auto"/>
        <w:right w:val="none" w:sz="0" w:space="0" w:color="auto"/>
      </w:divBdr>
    </w:div>
    <w:div w:id="1490949002">
      <w:bodyDiv w:val="1"/>
      <w:marLeft w:val="0"/>
      <w:marRight w:val="0"/>
      <w:marTop w:val="0"/>
      <w:marBottom w:val="0"/>
      <w:divBdr>
        <w:top w:val="none" w:sz="0" w:space="0" w:color="auto"/>
        <w:left w:val="none" w:sz="0" w:space="0" w:color="auto"/>
        <w:bottom w:val="none" w:sz="0" w:space="0" w:color="auto"/>
        <w:right w:val="none" w:sz="0" w:space="0" w:color="auto"/>
      </w:divBdr>
    </w:div>
    <w:div w:id="1509366794">
      <w:bodyDiv w:val="1"/>
      <w:marLeft w:val="0"/>
      <w:marRight w:val="0"/>
      <w:marTop w:val="0"/>
      <w:marBottom w:val="0"/>
      <w:divBdr>
        <w:top w:val="none" w:sz="0" w:space="0" w:color="auto"/>
        <w:left w:val="none" w:sz="0" w:space="0" w:color="auto"/>
        <w:bottom w:val="none" w:sz="0" w:space="0" w:color="auto"/>
        <w:right w:val="none" w:sz="0" w:space="0" w:color="auto"/>
      </w:divBdr>
    </w:div>
    <w:div w:id="1516846098">
      <w:bodyDiv w:val="1"/>
      <w:marLeft w:val="0"/>
      <w:marRight w:val="0"/>
      <w:marTop w:val="0"/>
      <w:marBottom w:val="0"/>
      <w:divBdr>
        <w:top w:val="none" w:sz="0" w:space="0" w:color="auto"/>
        <w:left w:val="none" w:sz="0" w:space="0" w:color="auto"/>
        <w:bottom w:val="none" w:sz="0" w:space="0" w:color="auto"/>
        <w:right w:val="none" w:sz="0" w:space="0" w:color="auto"/>
      </w:divBdr>
    </w:div>
    <w:div w:id="1523938577">
      <w:bodyDiv w:val="1"/>
      <w:marLeft w:val="0"/>
      <w:marRight w:val="0"/>
      <w:marTop w:val="0"/>
      <w:marBottom w:val="0"/>
      <w:divBdr>
        <w:top w:val="none" w:sz="0" w:space="0" w:color="auto"/>
        <w:left w:val="none" w:sz="0" w:space="0" w:color="auto"/>
        <w:bottom w:val="none" w:sz="0" w:space="0" w:color="auto"/>
        <w:right w:val="none" w:sz="0" w:space="0" w:color="auto"/>
      </w:divBdr>
    </w:div>
    <w:div w:id="1532185399">
      <w:bodyDiv w:val="1"/>
      <w:marLeft w:val="0"/>
      <w:marRight w:val="0"/>
      <w:marTop w:val="0"/>
      <w:marBottom w:val="0"/>
      <w:divBdr>
        <w:top w:val="none" w:sz="0" w:space="0" w:color="auto"/>
        <w:left w:val="none" w:sz="0" w:space="0" w:color="auto"/>
        <w:bottom w:val="none" w:sz="0" w:space="0" w:color="auto"/>
        <w:right w:val="none" w:sz="0" w:space="0" w:color="auto"/>
      </w:divBdr>
    </w:div>
    <w:div w:id="1538543300">
      <w:bodyDiv w:val="1"/>
      <w:marLeft w:val="0"/>
      <w:marRight w:val="0"/>
      <w:marTop w:val="0"/>
      <w:marBottom w:val="0"/>
      <w:divBdr>
        <w:top w:val="none" w:sz="0" w:space="0" w:color="auto"/>
        <w:left w:val="none" w:sz="0" w:space="0" w:color="auto"/>
        <w:bottom w:val="none" w:sz="0" w:space="0" w:color="auto"/>
        <w:right w:val="none" w:sz="0" w:space="0" w:color="auto"/>
      </w:divBdr>
    </w:div>
    <w:div w:id="1538547081">
      <w:bodyDiv w:val="1"/>
      <w:marLeft w:val="0"/>
      <w:marRight w:val="0"/>
      <w:marTop w:val="0"/>
      <w:marBottom w:val="0"/>
      <w:divBdr>
        <w:top w:val="none" w:sz="0" w:space="0" w:color="auto"/>
        <w:left w:val="none" w:sz="0" w:space="0" w:color="auto"/>
        <w:bottom w:val="none" w:sz="0" w:space="0" w:color="auto"/>
        <w:right w:val="none" w:sz="0" w:space="0" w:color="auto"/>
      </w:divBdr>
    </w:div>
    <w:div w:id="1544245048">
      <w:bodyDiv w:val="1"/>
      <w:marLeft w:val="0"/>
      <w:marRight w:val="0"/>
      <w:marTop w:val="0"/>
      <w:marBottom w:val="0"/>
      <w:divBdr>
        <w:top w:val="none" w:sz="0" w:space="0" w:color="auto"/>
        <w:left w:val="none" w:sz="0" w:space="0" w:color="auto"/>
        <w:bottom w:val="none" w:sz="0" w:space="0" w:color="auto"/>
        <w:right w:val="none" w:sz="0" w:space="0" w:color="auto"/>
      </w:divBdr>
    </w:div>
    <w:div w:id="1554341373">
      <w:bodyDiv w:val="1"/>
      <w:marLeft w:val="0"/>
      <w:marRight w:val="0"/>
      <w:marTop w:val="0"/>
      <w:marBottom w:val="0"/>
      <w:divBdr>
        <w:top w:val="none" w:sz="0" w:space="0" w:color="auto"/>
        <w:left w:val="none" w:sz="0" w:space="0" w:color="auto"/>
        <w:bottom w:val="none" w:sz="0" w:space="0" w:color="auto"/>
        <w:right w:val="none" w:sz="0" w:space="0" w:color="auto"/>
      </w:divBdr>
    </w:div>
    <w:div w:id="1569804567">
      <w:bodyDiv w:val="1"/>
      <w:marLeft w:val="0"/>
      <w:marRight w:val="0"/>
      <w:marTop w:val="0"/>
      <w:marBottom w:val="0"/>
      <w:divBdr>
        <w:top w:val="none" w:sz="0" w:space="0" w:color="auto"/>
        <w:left w:val="none" w:sz="0" w:space="0" w:color="auto"/>
        <w:bottom w:val="none" w:sz="0" w:space="0" w:color="auto"/>
        <w:right w:val="none" w:sz="0" w:space="0" w:color="auto"/>
      </w:divBdr>
    </w:div>
    <w:div w:id="1571426134">
      <w:bodyDiv w:val="1"/>
      <w:marLeft w:val="0"/>
      <w:marRight w:val="0"/>
      <w:marTop w:val="0"/>
      <w:marBottom w:val="0"/>
      <w:divBdr>
        <w:top w:val="none" w:sz="0" w:space="0" w:color="auto"/>
        <w:left w:val="none" w:sz="0" w:space="0" w:color="auto"/>
        <w:bottom w:val="none" w:sz="0" w:space="0" w:color="auto"/>
        <w:right w:val="none" w:sz="0" w:space="0" w:color="auto"/>
      </w:divBdr>
    </w:div>
    <w:div w:id="1576428427">
      <w:bodyDiv w:val="1"/>
      <w:marLeft w:val="0"/>
      <w:marRight w:val="0"/>
      <w:marTop w:val="0"/>
      <w:marBottom w:val="0"/>
      <w:divBdr>
        <w:top w:val="none" w:sz="0" w:space="0" w:color="auto"/>
        <w:left w:val="none" w:sz="0" w:space="0" w:color="auto"/>
        <w:bottom w:val="none" w:sz="0" w:space="0" w:color="auto"/>
        <w:right w:val="none" w:sz="0" w:space="0" w:color="auto"/>
      </w:divBdr>
    </w:div>
    <w:div w:id="1600330012">
      <w:bodyDiv w:val="1"/>
      <w:marLeft w:val="0"/>
      <w:marRight w:val="0"/>
      <w:marTop w:val="0"/>
      <w:marBottom w:val="0"/>
      <w:divBdr>
        <w:top w:val="none" w:sz="0" w:space="0" w:color="auto"/>
        <w:left w:val="none" w:sz="0" w:space="0" w:color="auto"/>
        <w:bottom w:val="none" w:sz="0" w:space="0" w:color="auto"/>
        <w:right w:val="none" w:sz="0" w:space="0" w:color="auto"/>
      </w:divBdr>
    </w:div>
    <w:div w:id="1603150973">
      <w:bodyDiv w:val="1"/>
      <w:marLeft w:val="0"/>
      <w:marRight w:val="0"/>
      <w:marTop w:val="0"/>
      <w:marBottom w:val="0"/>
      <w:divBdr>
        <w:top w:val="none" w:sz="0" w:space="0" w:color="auto"/>
        <w:left w:val="none" w:sz="0" w:space="0" w:color="auto"/>
        <w:bottom w:val="none" w:sz="0" w:space="0" w:color="auto"/>
        <w:right w:val="none" w:sz="0" w:space="0" w:color="auto"/>
      </w:divBdr>
    </w:div>
    <w:div w:id="1630168335">
      <w:bodyDiv w:val="1"/>
      <w:marLeft w:val="0"/>
      <w:marRight w:val="0"/>
      <w:marTop w:val="0"/>
      <w:marBottom w:val="0"/>
      <w:divBdr>
        <w:top w:val="none" w:sz="0" w:space="0" w:color="auto"/>
        <w:left w:val="none" w:sz="0" w:space="0" w:color="auto"/>
        <w:bottom w:val="none" w:sz="0" w:space="0" w:color="auto"/>
        <w:right w:val="none" w:sz="0" w:space="0" w:color="auto"/>
      </w:divBdr>
    </w:div>
    <w:div w:id="1634600299">
      <w:bodyDiv w:val="1"/>
      <w:marLeft w:val="0"/>
      <w:marRight w:val="0"/>
      <w:marTop w:val="0"/>
      <w:marBottom w:val="0"/>
      <w:divBdr>
        <w:top w:val="none" w:sz="0" w:space="0" w:color="auto"/>
        <w:left w:val="none" w:sz="0" w:space="0" w:color="auto"/>
        <w:bottom w:val="none" w:sz="0" w:space="0" w:color="auto"/>
        <w:right w:val="none" w:sz="0" w:space="0" w:color="auto"/>
      </w:divBdr>
    </w:div>
    <w:div w:id="1635141992">
      <w:bodyDiv w:val="1"/>
      <w:marLeft w:val="0"/>
      <w:marRight w:val="0"/>
      <w:marTop w:val="0"/>
      <w:marBottom w:val="0"/>
      <w:divBdr>
        <w:top w:val="none" w:sz="0" w:space="0" w:color="auto"/>
        <w:left w:val="none" w:sz="0" w:space="0" w:color="auto"/>
        <w:bottom w:val="none" w:sz="0" w:space="0" w:color="auto"/>
        <w:right w:val="none" w:sz="0" w:space="0" w:color="auto"/>
      </w:divBdr>
    </w:div>
    <w:div w:id="1655136099">
      <w:bodyDiv w:val="1"/>
      <w:marLeft w:val="0"/>
      <w:marRight w:val="0"/>
      <w:marTop w:val="0"/>
      <w:marBottom w:val="0"/>
      <w:divBdr>
        <w:top w:val="none" w:sz="0" w:space="0" w:color="auto"/>
        <w:left w:val="none" w:sz="0" w:space="0" w:color="auto"/>
        <w:bottom w:val="none" w:sz="0" w:space="0" w:color="auto"/>
        <w:right w:val="none" w:sz="0" w:space="0" w:color="auto"/>
      </w:divBdr>
    </w:div>
    <w:div w:id="1662003333">
      <w:bodyDiv w:val="1"/>
      <w:marLeft w:val="0"/>
      <w:marRight w:val="0"/>
      <w:marTop w:val="0"/>
      <w:marBottom w:val="0"/>
      <w:divBdr>
        <w:top w:val="none" w:sz="0" w:space="0" w:color="auto"/>
        <w:left w:val="none" w:sz="0" w:space="0" w:color="auto"/>
        <w:bottom w:val="none" w:sz="0" w:space="0" w:color="auto"/>
        <w:right w:val="none" w:sz="0" w:space="0" w:color="auto"/>
      </w:divBdr>
    </w:div>
    <w:div w:id="1692800343">
      <w:bodyDiv w:val="1"/>
      <w:marLeft w:val="0"/>
      <w:marRight w:val="0"/>
      <w:marTop w:val="0"/>
      <w:marBottom w:val="0"/>
      <w:divBdr>
        <w:top w:val="none" w:sz="0" w:space="0" w:color="auto"/>
        <w:left w:val="none" w:sz="0" w:space="0" w:color="auto"/>
        <w:bottom w:val="none" w:sz="0" w:space="0" w:color="auto"/>
        <w:right w:val="none" w:sz="0" w:space="0" w:color="auto"/>
      </w:divBdr>
    </w:div>
    <w:div w:id="1701012340">
      <w:bodyDiv w:val="1"/>
      <w:marLeft w:val="0"/>
      <w:marRight w:val="0"/>
      <w:marTop w:val="0"/>
      <w:marBottom w:val="0"/>
      <w:divBdr>
        <w:top w:val="none" w:sz="0" w:space="0" w:color="auto"/>
        <w:left w:val="none" w:sz="0" w:space="0" w:color="auto"/>
        <w:bottom w:val="none" w:sz="0" w:space="0" w:color="auto"/>
        <w:right w:val="none" w:sz="0" w:space="0" w:color="auto"/>
      </w:divBdr>
    </w:div>
    <w:div w:id="1702896799">
      <w:bodyDiv w:val="1"/>
      <w:marLeft w:val="0"/>
      <w:marRight w:val="0"/>
      <w:marTop w:val="0"/>
      <w:marBottom w:val="0"/>
      <w:divBdr>
        <w:top w:val="none" w:sz="0" w:space="0" w:color="auto"/>
        <w:left w:val="none" w:sz="0" w:space="0" w:color="auto"/>
        <w:bottom w:val="none" w:sz="0" w:space="0" w:color="auto"/>
        <w:right w:val="none" w:sz="0" w:space="0" w:color="auto"/>
      </w:divBdr>
    </w:div>
    <w:div w:id="1704287118">
      <w:bodyDiv w:val="1"/>
      <w:marLeft w:val="0"/>
      <w:marRight w:val="0"/>
      <w:marTop w:val="0"/>
      <w:marBottom w:val="0"/>
      <w:divBdr>
        <w:top w:val="none" w:sz="0" w:space="0" w:color="auto"/>
        <w:left w:val="none" w:sz="0" w:space="0" w:color="auto"/>
        <w:bottom w:val="none" w:sz="0" w:space="0" w:color="auto"/>
        <w:right w:val="none" w:sz="0" w:space="0" w:color="auto"/>
      </w:divBdr>
    </w:div>
    <w:div w:id="1714380010">
      <w:bodyDiv w:val="1"/>
      <w:marLeft w:val="0"/>
      <w:marRight w:val="0"/>
      <w:marTop w:val="0"/>
      <w:marBottom w:val="0"/>
      <w:divBdr>
        <w:top w:val="none" w:sz="0" w:space="0" w:color="auto"/>
        <w:left w:val="none" w:sz="0" w:space="0" w:color="auto"/>
        <w:bottom w:val="none" w:sz="0" w:space="0" w:color="auto"/>
        <w:right w:val="none" w:sz="0" w:space="0" w:color="auto"/>
      </w:divBdr>
    </w:div>
    <w:div w:id="1727335815">
      <w:bodyDiv w:val="1"/>
      <w:marLeft w:val="0"/>
      <w:marRight w:val="0"/>
      <w:marTop w:val="0"/>
      <w:marBottom w:val="0"/>
      <w:divBdr>
        <w:top w:val="none" w:sz="0" w:space="0" w:color="auto"/>
        <w:left w:val="none" w:sz="0" w:space="0" w:color="auto"/>
        <w:bottom w:val="none" w:sz="0" w:space="0" w:color="auto"/>
        <w:right w:val="none" w:sz="0" w:space="0" w:color="auto"/>
      </w:divBdr>
    </w:div>
    <w:div w:id="1732386682">
      <w:bodyDiv w:val="1"/>
      <w:marLeft w:val="0"/>
      <w:marRight w:val="0"/>
      <w:marTop w:val="0"/>
      <w:marBottom w:val="0"/>
      <w:divBdr>
        <w:top w:val="none" w:sz="0" w:space="0" w:color="auto"/>
        <w:left w:val="none" w:sz="0" w:space="0" w:color="auto"/>
        <w:bottom w:val="none" w:sz="0" w:space="0" w:color="auto"/>
        <w:right w:val="none" w:sz="0" w:space="0" w:color="auto"/>
      </w:divBdr>
    </w:div>
    <w:div w:id="1749762224">
      <w:bodyDiv w:val="1"/>
      <w:marLeft w:val="0"/>
      <w:marRight w:val="0"/>
      <w:marTop w:val="0"/>
      <w:marBottom w:val="0"/>
      <w:divBdr>
        <w:top w:val="none" w:sz="0" w:space="0" w:color="auto"/>
        <w:left w:val="none" w:sz="0" w:space="0" w:color="auto"/>
        <w:bottom w:val="none" w:sz="0" w:space="0" w:color="auto"/>
        <w:right w:val="none" w:sz="0" w:space="0" w:color="auto"/>
      </w:divBdr>
    </w:div>
    <w:div w:id="1756970303">
      <w:bodyDiv w:val="1"/>
      <w:marLeft w:val="0"/>
      <w:marRight w:val="0"/>
      <w:marTop w:val="0"/>
      <w:marBottom w:val="0"/>
      <w:divBdr>
        <w:top w:val="none" w:sz="0" w:space="0" w:color="auto"/>
        <w:left w:val="none" w:sz="0" w:space="0" w:color="auto"/>
        <w:bottom w:val="none" w:sz="0" w:space="0" w:color="auto"/>
        <w:right w:val="none" w:sz="0" w:space="0" w:color="auto"/>
      </w:divBdr>
    </w:div>
    <w:div w:id="1761411655">
      <w:bodyDiv w:val="1"/>
      <w:marLeft w:val="0"/>
      <w:marRight w:val="0"/>
      <w:marTop w:val="0"/>
      <w:marBottom w:val="0"/>
      <w:divBdr>
        <w:top w:val="none" w:sz="0" w:space="0" w:color="auto"/>
        <w:left w:val="none" w:sz="0" w:space="0" w:color="auto"/>
        <w:bottom w:val="none" w:sz="0" w:space="0" w:color="auto"/>
        <w:right w:val="none" w:sz="0" w:space="0" w:color="auto"/>
      </w:divBdr>
    </w:div>
    <w:div w:id="1763064620">
      <w:bodyDiv w:val="1"/>
      <w:marLeft w:val="0"/>
      <w:marRight w:val="0"/>
      <w:marTop w:val="0"/>
      <w:marBottom w:val="0"/>
      <w:divBdr>
        <w:top w:val="none" w:sz="0" w:space="0" w:color="auto"/>
        <w:left w:val="none" w:sz="0" w:space="0" w:color="auto"/>
        <w:bottom w:val="none" w:sz="0" w:space="0" w:color="auto"/>
        <w:right w:val="none" w:sz="0" w:space="0" w:color="auto"/>
      </w:divBdr>
    </w:div>
    <w:div w:id="1772505956">
      <w:bodyDiv w:val="1"/>
      <w:marLeft w:val="0"/>
      <w:marRight w:val="0"/>
      <w:marTop w:val="0"/>
      <w:marBottom w:val="0"/>
      <w:divBdr>
        <w:top w:val="none" w:sz="0" w:space="0" w:color="auto"/>
        <w:left w:val="none" w:sz="0" w:space="0" w:color="auto"/>
        <w:bottom w:val="none" w:sz="0" w:space="0" w:color="auto"/>
        <w:right w:val="none" w:sz="0" w:space="0" w:color="auto"/>
      </w:divBdr>
    </w:div>
    <w:div w:id="1782719603">
      <w:bodyDiv w:val="1"/>
      <w:marLeft w:val="0"/>
      <w:marRight w:val="0"/>
      <w:marTop w:val="0"/>
      <w:marBottom w:val="0"/>
      <w:divBdr>
        <w:top w:val="none" w:sz="0" w:space="0" w:color="auto"/>
        <w:left w:val="none" w:sz="0" w:space="0" w:color="auto"/>
        <w:bottom w:val="none" w:sz="0" w:space="0" w:color="auto"/>
        <w:right w:val="none" w:sz="0" w:space="0" w:color="auto"/>
      </w:divBdr>
    </w:div>
    <w:div w:id="1790128041">
      <w:bodyDiv w:val="1"/>
      <w:marLeft w:val="0"/>
      <w:marRight w:val="0"/>
      <w:marTop w:val="0"/>
      <w:marBottom w:val="0"/>
      <w:divBdr>
        <w:top w:val="none" w:sz="0" w:space="0" w:color="auto"/>
        <w:left w:val="none" w:sz="0" w:space="0" w:color="auto"/>
        <w:bottom w:val="none" w:sz="0" w:space="0" w:color="auto"/>
        <w:right w:val="none" w:sz="0" w:space="0" w:color="auto"/>
      </w:divBdr>
    </w:div>
    <w:div w:id="1801534638">
      <w:bodyDiv w:val="1"/>
      <w:marLeft w:val="0"/>
      <w:marRight w:val="0"/>
      <w:marTop w:val="0"/>
      <w:marBottom w:val="0"/>
      <w:divBdr>
        <w:top w:val="none" w:sz="0" w:space="0" w:color="auto"/>
        <w:left w:val="none" w:sz="0" w:space="0" w:color="auto"/>
        <w:bottom w:val="none" w:sz="0" w:space="0" w:color="auto"/>
        <w:right w:val="none" w:sz="0" w:space="0" w:color="auto"/>
      </w:divBdr>
    </w:div>
    <w:div w:id="1805197444">
      <w:bodyDiv w:val="1"/>
      <w:marLeft w:val="0"/>
      <w:marRight w:val="0"/>
      <w:marTop w:val="0"/>
      <w:marBottom w:val="0"/>
      <w:divBdr>
        <w:top w:val="none" w:sz="0" w:space="0" w:color="auto"/>
        <w:left w:val="none" w:sz="0" w:space="0" w:color="auto"/>
        <w:bottom w:val="none" w:sz="0" w:space="0" w:color="auto"/>
        <w:right w:val="none" w:sz="0" w:space="0" w:color="auto"/>
      </w:divBdr>
    </w:div>
    <w:div w:id="1825274173">
      <w:bodyDiv w:val="1"/>
      <w:marLeft w:val="0"/>
      <w:marRight w:val="0"/>
      <w:marTop w:val="0"/>
      <w:marBottom w:val="0"/>
      <w:divBdr>
        <w:top w:val="none" w:sz="0" w:space="0" w:color="auto"/>
        <w:left w:val="none" w:sz="0" w:space="0" w:color="auto"/>
        <w:bottom w:val="none" w:sz="0" w:space="0" w:color="auto"/>
        <w:right w:val="none" w:sz="0" w:space="0" w:color="auto"/>
      </w:divBdr>
    </w:div>
    <w:div w:id="1842500149">
      <w:bodyDiv w:val="1"/>
      <w:marLeft w:val="0"/>
      <w:marRight w:val="0"/>
      <w:marTop w:val="0"/>
      <w:marBottom w:val="0"/>
      <w:divBdr>
        <w:top w:val="none" w:sz="0" w:space="0" w:color="auto"/>
        <w:left w:val="none" w:sz="0" w:space="0" w:color="auto"/>
        <w:bottom w:val="none" w:sz="0" w:space="0" w:color="auto"/>
        <w:right w:val="none" w:sz="0" w:space="0" w:color="auto"/>
      </w:divBdr>
    </w:div>
    <w:div w:id="1842960998">
      <w:bodyDiv w:val="1"/>
      <w:marLeft w:val="0"/>
      <w:marRight w:val="0"/>
      <w:marTop w:val="0"/>
      <w:marBottom w:val="0"/>
      <w:divBdr>
        <w:top w:val="none" w:sz="0" w:space="0" w:color="auto"/>
        <w:left w:val="none" w:sz="0" w:space="0" w:color="auto"/>
        <w:bottom w:val="none" w:sz="0" w:space="0" w:color="auto"/>
        <w:right w:val="none" w:sz="0" w:space="0" w:color="auto"/>
      </w:divBdr>
    </w:div>
    <w:div w:id="1843624255">
      <w:bodyDiv w:val="1"/>
      <w:marLeft w:val="0"/>
      <w:marRight w:val="0"/>
      <w:marTop w:val="0"/>
      <w:marBottom w:val="0"/>
      <w:divBdr>
        <w:top w:val="none" w:sz="0" w:space="0" w:color="auto"/>
        <w:left w:val="none" w:sz="0" w:space="0" w:color="auto"/>
        <w:bottom w:val="none" w:sz="0" w:space="0" w:color="auto"/>
        <w:right w:val="none" w:sz="0" w:space="0" w:color="auto"/>
      </w:divBdr>
    </w:div>
    <w:div w:id="1844511947">
      <w:bodyDiv w:val="1"/>
      <w:marLeft w:val="0"/>
      <w:marRight w:val="0"/>
      <w:marTop w:val="0"/>
      <w:marBottom w:val="0"/>
      <w:divBdr>
        <w:top w:val="none" w:sz="0" w:space="0" w:color="auto"/>
        <w:left w:val="none" w:sz="0" w:space="0" w:color="auto"/>
        <w:bottom w:val="none" w:sz="0" w:space="0" w:color="auto"/>
        <w:right w:val="none" w:sz="0" w:space="0" w:color="auto"/>
      </w:divBdr>
    </w:div>
    <w:div w:id="1847134684">
      <w:bodyDiv w:val="1"/>
      <w:marLeft w:val="0"/>
      <w:marRight w:val="0"/>
      <w:marTop w:val="0"/>
      <w:marBottom w:val="0"/>
      <w:divBdr>
        <w:top w:val="none" w:sz="0" w:space="0" w:color="auto"/>
        <w:left w:val="none" w:sz="0" w:space="0" w:color="auto"/>
        <w:bottom w:val="none" w:sz="0" w:space="0" w:color="auto"/>
        <w:right w:val="none" w:sz="0" w:space="0" w:color="auto"/>
      </w:divBdr>
    </w:div>
    <w:div w:id="1881361686">
      <w:bodyDiv w:val="1"/>
      <w:marLeft w:val="0"/>
      <w:marRight w:val="0"/>
      <w:marTop w:val="0"/>
      <w:marBottom w:val="0"/>
      <w:divBdr>
        <w:top w:val="none" w:sz="0" w:space="0" w:color="auto"/>
        <w:left w:val="none" w:sz="0" w:space="0" w:color="auto"/>
        <w:bottom w:val="none" w:sz="0" w:space="0" w:color="auto"/>
        <w:right w:val="none" w:sz="0" w:space="0" w:color="auto"/>
      </w:divBdr>
    </w:div>
    <w:div w:id="1888108594">
      <w:bodyDiv w:val="1"/>
      <w:marLeft w:val="0"/>
      <w:marRight w:val="0"/>
      <w:marTop w:val="0"/>
      <w:marBottom w:val="0"/>
      <w:divBdr>
        <w:top w:val="none" w:sz="0" w:space="0" w:color="auto"/>
        <w:left w:val="none" w:sz="0" w:space="0" w:color="auto"/>
        <w:bottom w:val="none" w:sz="0" w:space="0" w:color="auto"/>
        <w:right w:val="none" w:sz="0" w:space="0" w:color="auto"/>
      </w:divBdr>
    </w:div>
    <w:div w:id="1888831271">
      <w:bodyDiv w:val="1"/>
      <w:marLeft w:val="0"/>
      <w:marRight w:val="0"/>
      <w:marTop w:val="0"/>
      <w:marBottom w:val="0"/>
      <w:divBdr>
        <w:top w:val="none" w:sz="0" w:space="0" w:color="auto"/>
        <w:left w:val="none" w:sz="0" w:space="0" w:color="auto"/>
        <w:bottom w:val="none" w:sz="0" w:space="0" w:color="auto"/>
        <w:right w:val="none" w:sz="0" w:space="0" w:color="auto"/>
      </w:divBdr>
    </w:div>
    <w:div w:id="1894467909">
      <w:bodyDiv w:val="1"/>
      <w:marLeft w:val="0"/>
      <w:marRight w:val="0"/>
      <w:marTop w:val="0"/>
      <w:marBottom w:val="0"/>
      <w:divBdr>
        <w:top w:val="none" w:sz="0" w:space="0" w:color="auto"/>
        <w:left w:val="none" w:sz="0" w:space="0" w:color="auto"/>
        <w:bottom w:val="none" w:sz="0" w:space="0" w:color="auto"/>
        <w:right w:val="none" w:sz="0" w:space="0" w:color="auto"/>
      </w:divBdr>
    </w:div>
    <w:div w:id="1896160790">
      <w:bodyDiv w:val="1"/>
      <w:marLeft w:val="0"/>
      <w:marRight w:val="0"/>
      <w:marTop w:val="0"/>
      <w:marBottom w:val="0"/>
      <w:divBdr>
        <w:top w:val="none" w:sz="0" w:space="0" w:color="auto"/>
        <w:left w:val="none" w:sz="0" w:space="0" w:color="auto"/>
        <w:bottom w:val="none" w:sz="0" w:space="0" w:color="auto"/>
        <w:right w:val="none" w:sz="0" w:space="0" w:color="auto"/>
      </w:divBdr>
    </w:div>
    <w:div w:id="1905144985">
      <w:bodyDiv w:val="1"/>
      <w:marLeft w:val="0"/>
      <w:marRight w:val="0"/>
      <w:marTop w:val="0"/>
      <w:marBottom w:val="0"/>
      <w:divBdr>
        <w:top w:val="none" w:sz="0" w:space="0" w:color="auto"/>
        <w:left w:val="none" w:sz="0" w:space="0" w:color="auto"/>
        <w:bottom w:val="none" w:sz="0" w:space="0" w:color="auto"/>
        <w:right w:val="none" w:sz="0" w:space="0" w:color="auto"/>
      </w:divBdr>
    </w:div>
    <w:div w:id="1906916233">
      <w:bodyDiv w:val="1"/>
      <w:marLeft w:val="0"/>
      <w:marRight w:val="0"/>
      <w:marTop w:val="0"/>
      <w:marBottom w:val="0"/>
      <w:divBdr>
        <w:top w:val="none" w:sz="0" w:space="0" w:color="auto"/>
        <w:left w:val="none" w:sz="0" w:space="0" w:color="auto"/>
        <w:bottom w:val="none" w:sz="0" w:space="0" w:color="auto"/>
        <w:right w:val="none" w:sz="0" w:space="0" w:color="auto"/>
      </w:divBdr>
    </w:div>
    <w:div w:id="1918859737">
      <w:bodyDiv w:val="1"/>
      <w:marLeft w:val="0"/>
      <w:marRight w:val="0"/>
      <w:marTop w:val="0"/>
      <w:marBottom w:val="0"/>
      <w:divBdr>
        <w:top w:val="none" w:sz="0" w:space="0" w:color="auto"/>
        <w:left w:val="none" w:sz="0" w:space="0" w:color="auto"/>
        <w:bottom w:val="none" w:sz="0" w:space="0" w:color="auto"/>
        <w:right w:val="none" w:sz="0" w:space="0" w:color="auto"/>
      </w:divBdr>
    </w:div>
    <w:div w:id="1926106922">
      <w:bodyDiv w:val="1"/>
      <w:marLeft w:val="0"/>
      <w:marRight w:val="0"/>
      <w:marTop w:val="0"/>
      <w:marBottom w:val="0"/>
      <w:divBdr>
        <w:top w:val="none" w:sz="0" w:space="0" w:color="auto"/>
        <w:left w:val="none" w:sz="0" w:space="0" w:color="auto"/>
        <w:bottom w:val="none" w:sz="0" w:space="0" w:color="auto"/>
        <w:right w:val="none" w:sz="0" w:space="0" w:color="auto"/>
      </w:divBdr>
    </w:div>
    <w:div w:id="1934826118">
      <w:bodyDiv w:val="1"/>
      <w:marLeft w:val="0"/>
      <w:marRight w:val="0"/>
      <w:marTop w:val="0"/>
      <w:marBottom w:val="0"/>
      <w:divBdr>
        <w:top w:val="none" w:sz="0" w:space="0" w:color="auto"/>
        <w:left w:val="none" w:sz="0" w:space="0" w:color="auto"/>
        <w:bottom w:val="none" w:sz="0" w:space="0" w:color="auto"/>
        <w:right w:val="none" w:sz="0" w:space="0" w:color="auto"/>
      </w:divBdr>
    </w:div>
    <w:div w:id="1936935921">
      <w:bodyDiv w:val="1"/>
      <w:marLeft w:val="0"/>
      <w:marRight w:val="0"/>
      <w:marTop w:val="0"/>
      <w:marBottom w:val="0"/>
      <w:divBdr>
        <w:top w:val="none" w:sz="0" w:space="0" w:color="auto"/>
        <w:left w:val="none" w:sz="0" w:space="0" w:color="auto"/>
        <w:bottom w:val="none" w:sz="0" w:space="0" w:color="auto"/>
        <w:right w:val="none" w:sz="0" w:space="0" w:color="auto"/>
      </w:divBdr>
    </w:div>
    <w:div w:id="1939093409">
      <w:bodyDiv w:val="1"/>
      <w:marLeft w:val="0"/>
      <w:marRight w:val="0"/>
      <w:marTop w:val="0"/>
      <w:marBottom w:val="0"/>
      <w:divBdr>
        <w:top w:val="none" w:sz="0" w:space="0" w:color="auto"/>
        <w:left w:val="none" w:sz="0" w:space="0" w:color="auto"/>
        <w:bottom w:val="none" w:sz="0" w:space="0" w:color="auto"/>
        <w:right w:val="none" w:sz="0" w:space="0" w:color="auto"/>
      </w:divBdr>
    </w:div>
    <w:div w:id="1940094023">
      <w:bodyDiv w:val="1"/>
      <w:marLeft w:val="0"/>
      <w:marRight w:val="0"/>
      <w:marTop w:val="0"/>
      <w:marBottom w:val="0"/>
      <w:divBdr>
        <w:top w:val="none" w:sz="0" w:space="0" w:color="auto"/>
        <w:left w:val="none" w:sz="0" w:space="0" w:color="auto"/>
        <w:bottom w:val="none" w:sz="0" w:space="0" w:color="auto"/>
        <w:right w:val="none" w:sz="0" w:space="0" w:color="auto"/>
      </w:divBdr>
    </w:div>
    <w:div w:id="1940796599">
      <w:bodyDiv w:val="1"/>
      <w:marLeft w:val="0"/>
      <w:marRight w:val="0"/>
      <w:marTop w:val="0"/>
      <w:marBottom w:val="0"/>
      <w:divBdr>
        <w:top w:val="none" w:sz="0" w:space="0" w:color="auto"/>
        <w:left w:val="none" w:sz="0" w:space="0" w:color="auto"/>
        <w:bottom w:val="none" w:sz="0" w:space="0" w:color="auto"/>
        <w:right w:val="none" w:sz="0" w:space="0" w:color="auto"/>
      </w:divBdr>
    </w:div>
    <w:div w:id="1965379916">
      <w:bodyDiv w:val="1"/>
      <w:marLeft w:val="0"/>
      <w:marRight w:val="0"/>
      <w:marTop w:val="0"/>
      <w:marBottom w:val="0"/>
      <w:divBdr>
        <w:top w:val="none" w:sz="0" w:space="0" w:color="auto"/>
        <w:left w:val="none" w:sz="0" w:space="0" w:color="auto"/>
        <w:bottom w:val="none" w:sz="0" w:space="0" w:color="auto"/>
        <w:right w:val="none" w:sz="0" w:space="0" w:color="auto"/>
      </w:divBdr>
    </w:div>
    <w:div w:id="1969119085">
      <w:bodyDiv w:val="1"/>
      <w:marLeft w:val="0"/>
      <w:marRight w:val="0"/>
      <w:marTop w:val="0"/>
      <w:marBottom w:val="0"/>
      <w:divBdr>
        <w:top w:val="none" w:sz="0" w:space="0" w:color="auto"/>
        <w:left w:val="none" w:sz="0" w:space="0" w:color="auto"/>
        <w:bottom w:val="none" w:sz="0" w:space="0" w:color="auto"/>
        <w:right w:val="none" w:sz="0" w:space="0" w:color="auto"/>
      </w:divBdr>
    </w:div>
    <w:div w:id="1980110306">
      <w:bodyDiv w:val="1"/>
      <w:marLeft w:val="0"/>
      <w:marRight w:val="0"/>
      <w:marTop w:val="0"/>
      <w:marBottom w:val="0"/>
      <w:divBdr>
        <w:top w:val="none" w:sz="0" w:space="0" w:color="auto"/>
        <w:left w:val="none" w:sz="0" w:space="0" w:color="auto"/>
        <w:bottom w:val="none" w:sz="0" w:space="0" w:color="auto"/>
        <w:right w:val="none" w:sz="0" w:space="0" w:color="auto"/>
      </w:divBdr>
    </w:div>
    <w:div w:id="1993410495">
      <w:bodyDiv w:val="1"/>
      <w:marLeft w:val="0"/>
      <w:marRight w:val="0"/>
      <w:marTop w:val="0"/>
      <w:marBottom w:val="0"/>
      <w:divBdr>
        <w:top w:val="none" w:sz="0" w:space="0" w:color="auto"/>
        <w:left w:val="none" w:sz="0" w:space="0" w:color="auto"/>
        <w:bottom w:val="none" w:sz="0" w:space="0" w:color="auto"/>
        <w:right w:val="none" w:sz="0" w:space="0" w:color="auto"/>
      </w:divBdr>
    </w:div>
    <w:div w:id="2001153291">
      <w:bodyDiv w:val="1"/>
      <w:marLeft w:val="0"/>
      <w:marRight w:val="0"/>
      <w:marTop w:val="0"/>
      <w:marBottom w:val="0"/>
      <w:divBdr>
        <w:top w:val="none" w:sz="0" w:space="0" w:color="auto"/>
        <w:left w:val="none" w:sz="0" w:space="0" w:color="auto"/>
        <w:bottom w:val="none" w:sz="0" w:space="0" w:color="auto"/>
        <w:right w:val="none" w:sz="0" w:space="0" w:color="auto"/>
      </w:divBdr>
    </w:div>
    <w:div w:id="2002467921">
      <w:bodyDiv w:val="1"/>
      <w:marLeft w:val="0"/>
      <w:marRight w:val="0"/>
      <w:marTop w:val="0"/>
      <w:marBottom w:val="0"/>
      <w:divBdr>
        <w:top w:val="none" w:sz="0" w:space="0" w:color="auto"/>
        <w:left w:val="none" w:sz="0" w:space="0" w:color="auto"/>
        <w:bottom w:val="none" w:sz="0" w:space="0" w:color="auto"/>
        <w:right w:val="none" w:sz="0" w:space="0" w:color="auto"/>
      </w:divBdr>
    </w:div>
    <w:div w:id="2041083689">
      <w:bodyDiv w:val="1"/>
      <w:marLeft w:val="0"/>
      <w:marRight w:val="0"/>
      <w:marTop w:val="0"/>
      <w:marBottom w:val="0"/>
      <w:divBdr>
        <w:top w:val="none" w:sz="0" w:space="0" w:color="auto"/>
        <w:left w:val="none" w:sz="0" w:space="0" w:color="auto"/>
        <w:bottom w:val="none" w:sz="0" w:space="0" w:color="auto"/>
        <w:right w:val="none" w:sz="0" w:space="0" w:color="auto"/>
      </w:divBdr>
    </w:div>
    <w:div w:id="2042002840">
      <w:bodyDiv w:val="1"/>
      <w:marLeft w:val="0"/>
      <w:marRight w:val="0"/>
      <w:marTop w:val="0"/>
      <w:marBottom w:val="0"/>
      <w:divBdr>
        <w:top w:val="none" w:sz="0" w:space="0" w:color="auto"/>
        <w:left w:val="none" w:sz="0" w:space="0" w:color="auto"/>
        <w:bottom w:val="none" w:sz="0" w:space="0" w:color="auto"/>
        <w:right w:val="none" w:sz="0" w:space="0" w:color="auto"/>
      </w:divBdr>
    </w:div>
    <w:div w:id="2065909914">
      <w:bodyDiv w:val="1"/>
      <w:marLeft w:val="0"/>
      <w:marRight w:val="0"/>
      <w:marTop w:val="0"/>
      <w:marBottom w:val="0"/>
      <w:divBdr>
        <w:top w:val="none" w:sz="0" w:space="0" w:color="auto"/>
        <w:left w:val="none" w:sz="0" w:space="0" w:color="auto"/>
        <w:bottom w:val="none" w:sz="0" w:space="0" w:color="auto"/>
        <w:right w:val="none" w:sz="0" w:space="0" w:color="auto"/>
      </w:divBdr>
    </w:div>
    <w:div w:id="2075882892">
      <w:bodyDiv w:val="1"/>
      <w:marLeft w:val="0"/>
      <w:marRight w:val="0"/>
      <w:marTop w:val="0"/>
      <w:marBottom w:val="0"/>
      <w:divBdr>
        <w:top w:val="none" w:sz="0" w:space="0" w:color="auto"/>
        <w:left w:val="none" w:sz="0" w:space="0" w:color="auto"/>
        <w:bottom w:val="none" w:sz="0" w:space="0" w:color="auto"/>
        <w:right w:val="none" w:sz="0" w:space="0" w:color="auto"/>
      </w:divBdr>
    </w:div>
    <w:div w:id="2082754800">
      <w:bodyDiv w:val="1"/>
      <w:marLeft w:val="0"/>
      <w:marRight w:val="0"/>
      <w:marTop w:val="0"/>
      <w:marBottom w:val="0"/>
      <w:divBdr>
        <w:top w:val="none" w:sz="0" w:space="0" w:color="auto"/>
        <w:left w:val="none" w:sz="0" w:space="0" w:color="auto"/>
        <w:bottom w:val="none" w:sz="0" w:space="0" w:color="auto"/>
        <w:right w:val="none" w:sz="0" w:space="0" w:color="auto"/>
      </w:divBdr>
    </w:div>
    <w:div w:id="2089039131">
      <w:bodyDiv w:val="1"/>
      <w:marLeft w:val="0"/>
      <w:marRight w:val="0"/>
      <w:marTop w:val="0"/>
      <w:marBottom w:val="0"/>
      <w:divBdr>
        <w:top w:val="none" w:sz="0" w:space="0" w:color="auto"/>
        <w:left w:val="none" w:sz="0" w:space="0" w:color="auto"/>
        <w:bottom w:val="none" w:sz="0" w:space="0" w:color="auto"/>
        <w:right w:val="none" w:sz="0" w:space="0" w:color="auto"/>
      </w:divBdr>
    </w:div>
    <w:div w:id="2100366549">
      <w:bodyDiv w:val="1"/>
      <w:marLeft w:val="0"/>
      <w:marRight w:val="0"/>
      <w:marTop w:val="0"/>
      <w:marBottom w:val="0"/>
      <w:divBdr>
        <w:top w:val="none" w:sz="0" w:space="0" w:color="auto"/>
        <w:left w:val="none" w:sz="0" w:space="0" w:color="auto"/>
        <w:bottom w:val="none" w:sz="0" w:space="0" w:color="auto"/>
        <w:right w:val="none" w:sz="0" w:space="0" w:color="auto"/>
      </w:divBdr>
    </w:div>
    <w:div w:id="2116241368">
      <w:bodyDiv w:val="1"/>
      <w:marLeft w:val="0"/>
      <w:marRight w:val="0"/>
      <w:marTop w:val="0"/>
      <w:marBottom w:val="0"/>
      <w:divBdr>
        <w:top w:val="none" w:sz="0" w:space="0" w:color="auto"/>
        <w:left w:val="none" w:sz="0" w:space="0" w:color="auto"/>
        <w:bottom w:val="none" w:sz="0" w:space="0" w:color="auto"/>
        <w:right w:val="none" w:sz="0" w:space="0" w:color="auto"/>
      </w:divBdr>
    </w:div>
    <w:div w:id="2128308547">
      <w:bodyDiv w:val="1"/>
      <w:marLeft w:val="0"/>
      <w:marRight w:val="0"/>
      <w:marTop w:val="0"/>
      <w:marBottom w:val="0"/>
      <w:divBdr>
        <w:top w:val="none" w:sz="0" w:space="0" w:color="auto"/>
        <w:left w:val="none" w:sz="0" w:space="0" w:color="auto"/>
        <w:bottom w:val="none" w:sz="0" w:space="0" w:color="auto"/>
        <w:right w:val="none" w:sz="0" w:space="0" w:color="auto"/>
      </w:divBdr>
    </w:div>
    <w:div w:id="2145737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45/2133806.2133821" TargetMode="External"/><Relationship Id="rId3" Type="http://schemas.openxmlformats.org/officeDocument/2006/relationships/customXml" Target="../customXml/item3.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25" Type="http://schemas.openxmlformats.org/officeDocument/2006/relationships/hyperlink" Target="https://datashader.org" TargetMode="External"/><Relationship Id="rId33"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hyperlink" Target="https://doi.org/10.1109/MCG.2006.70" TargetMode="External"/><Relationship Id="rId1" Type="http://schemas.openxmlformats.org/officeDocument/2006/relationships/customXml" Target="../customXml/item1.xml"/><Relationship Id="rId6" Type="http://schemas.openxmlformats.org/officeDocument/2006/relationships/styles" Target="styles.xml"/><Relationship Id="rId32" Type="http://schemas.openxmlformats.org/officeDocument/2006/relationships/header" Target="header1.xml"/><Relationship Id="rId5" Type="http://schemas.openxmlformats.org/officeDocument/2006/relationships/numbering" Target="numbering.xml"/><Relationship Id="rId28" Type="http://schemas.openxmlformats.org/officeDocument/2006/relationships/hyperlink" Target="https://www.nngroup.com/articles/usability-101-introduction-to-usability/" TargetMode="External"/><Relationship Id="rId10" Type="http://schemas.openxmlformats.org/officeDocument/2006/relationships/endnotes" Target="endnotes.xml"/><Relationship Id="rId31" Type="http://schemas.openxmlformats.org/officeDocument/2006/relationships/hyperlink" Target="https://vega.github.io/vega-lite" TargetMode="External"/><Relationship Id="rId4" Type="http://schemas.openxmlformats.org/officeDocument/2006/relationships/customXml" Target="../customXml/item4.xml"/><Relationship Id="rId9" Type="http://schemas.openxmlformats.org/officeDocument/2006/relationships/footnotes" Target="footnotes.xml"/><Relationship Id="rId27" Type="http://schemas.openxmlformats.org/officeDocument/2006/relationships/hyperlink" Target="https://doi.org/10.1109/TVCG.2011.279" TargetMode="External"/><Relationship Id="rId30" Type="http://schemas.openxmlformats.org/officeDocument/2006/relationships/hyperlink" Target="https://doi.org/10.1109/VL.1996.545307" TargetMode="External"/><Relationship Id="rId35" Type="http://schemas.openxmlformats.org/officeDocument/2006/relationships/theme" Target="theme/theme1.xml"/><Relationship Id="rId8" Type="http://schemas.openxmlformats.org/officeDocument/2006/relationships/webSettings" Target="webSettings.xml"/><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header" Target="header2.xml"/><Relationship Id="rId4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a:themeElements>
    <a:clrScheme name="Benutzerdefiniert 3">
      <a:dk1>
        <a:srgbClr val="000000"/>
      </a:dk1>
      <a:lt1>
        <a:srgbClr val="000000"/>
      </a:lt1>
      <a:dk2>
        <a:srgbClr val="E6E6E6"/>
      </a:dk2>
      <a:lt2>
        <a:srgbClr val="E1E3F0"/>
      </a:lt2>
      <a:accent1>
        <a:srgbClr val="004388"/>
      </a:accent1>
      <a:accent2>
        <a:srgbClr val="B6C39D"/>
      </a:accent2>
      <a:accent3>
        <a:srgbClr val="738293"/>
      </a:accent3>
      <a:accent4>
        <a:srgbClr val="CACC8D"/>
      </a:accent4>
      <a:accent5>
        <a:srgbClr val="C15527"/>
      </a:accent5>
      <a:accent6>
        <a:srgbClr val="F3E916"/>
      </a:accent6>
      <a:hlink>
        <a:srgbClr val="C15527"/>
      </a:hlink>
      <a:folHlink>
        <a:srgbClr val="C1552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b6bd82d-4171-431c-9675-5e8ab27833a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46F505771E5A54794D9185BE75BC84D" ma:contentTypeVersion="12" ma:contentTypeDescription="Create a new document." ma:contentTypeScope="" ma:versionID="48d9866f131aaadf170c04cdf4b4a7e0">
  <xsd:schema xmlns:xsd="http://www.w3.org/2001/XMLSchema" xmlns:xs="http://www.w3.org/2001/XMLSchema" xmlns:p="http://schemas.microsoft.com/office/2006/metadata/properties" xmlns:ns3="3b6bd82d-4171-431c-9675-5e8ab27833a1" targetNamespace="http://schemas.microsoft.com/office/2006/metadata/properties" ma:root="true" ma:fieldsID="50851e1e4eef2e02668890cb6d17a157" ns3:_="">
    <xsd:import namespace="3b6bd82d-4171-431c-9675-5e8ab27833a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6bd82d-4171-431c-9675-5e8ab27833a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B243AB-D227-44EF-8E12-397DF7F04FFA}">
  <ds:schemaRefs>
    <ds:schemaRef ds:uri="http://schemas.openxmlformats.org/officeDocument/2006/bibliography"/>
  </ds:schemaRefs>
</ds:datastoreItem>
</file>

<file path=customXml/itemProps2.xml><?xml version="1.0" encoding="utf-8"?>
<ds:datastoreItem xmlns:ds="http://schemas.openxmlformats.org/officeDocument/2006/customXml" ds:itemID="{46020C27-7081-4857-9397-9084466F9E18}">
  <ds:schemaRefs>
    <ds:schemaRef ds:uri="http://purl.org/dc/terms/"/>
    <ds:schemaRef ds:uri="http://schemas.microsoft.com/office/2006/metadata/properties"/>
    <ds:schemaRef ds:uri="http://schemas.openxmlformats.org/package/2006/metadata/core-properties"/>
    <ds:schemaRef ds:uri="http://schemas.microsoft.com/office/2006/documentManagement/types"/>
    <ds:schemaRef ds:uri="3b6bd82d-4171-431c-9675-5e8ab27833a1"/>
    <ds:schemaRef ds:uri="http://www.w3.org/XML/1998/namespace"/>
    <ds:schemaRef ds:uri="http://purl.org/dc/elements/1.1/"/>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3007543F-E24C-49E1-A869-1782C94ABF3D}">
  <ds:schemaRefs>
    <ds:schemaRef ds:uri="http://schemas.microsoft.com/sharepoint/v3/contenttype/forms"/>
  </ds:schemaRefs>
</ds:datastoreItem>
</file>

<file path=customXml/itemProps4.xml><?xml version="1.0" encoding="utf-8"?>
<ds:datastoreItem xmlns:ds="http://schemas.openxmlformats.org/officeDocument/2006/customXml" ds:itemID="{F65E1228-A74E-495F-B998-14E4088703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6bd82d-4171-431c-9675-5e8ab27833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5232</Words>
  <Characters>32962</Characters>
  <Application>Microsoft Office Word</Application>
  <DocSecurity>0</DocSecurity>
  <Lines>274</Lines>
  <Paragraphs>76</Paragraphs>
  <ScaleCrop>false</ScaleCrop>
  <HeadingPairs>
    <vt:vector size="2" baseType="variant">
      <vt:variant>
        <vt:lpstr>Titel</vt:lpstr>
      </vt:variant>
      <vt:variant>
        <vt:i4>1</vt:i4>
      </vt:variant>
    </vt:vector>
  </HeadingPairs>
  <TitlesOfParts>
    <vt:vector size="1" baseType="lpstr">
      <vt:lpstr>Interactive Visualizations (IVI)</vt:lpstr>
    </vt:vector>
  </TitlesOfParts>
  <Company/>
  <LinksUpToDate>false</LinksUpToDate>
  <CharactersWithSpaces>38118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Lernpfadplanung mit PostgreSQL und Neo4j</dc:title>
  <dc:subject>DDI · Mini-Challenge 3 · HS26</dc:subject>
  <dc:creator>Elias Pulver · Rodrigo Urech</dc:creator>
  <cp:keywords/>
  <dc:description/>
  <cp:lastModifiedBy>Rodrigo Urech (s)</cp:lastModifiedBy>
  <cp:revision>20</cp:revision>
  <cp:lastPrinted>2025-08-28T13:25:00Z</cp:lastPrinted>
  <dcterms:created xsi:type="dcterms:W3CDTF">2025-08-25T12:31:00Z</dcterms:created>
  <dcterms:modified xsi:type="dcterms:W3CDTF">2025-08-28T13:26:00Z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0x010100D46F505771E5A54794D9185BE75BC84D</vt:lpwstr>
  </property>
  <property fmtid="{D5CDD505-2E9C-101B-9397-08002B2CF9AE}" pid="3" name="MSIP_Label_c24b028e-90db-4c87-b39f-72714565cc7f_Enabled">
    <vt:lpwstr>true</vt:lpwstr>
  </property>
  <property fmtid="{D5CDD505-2E9C-101B-9397-08002B2CF9AE}" pid="4" name="MSIP_Label_c24b028e-90db-4c87-b39f-72714565cc7f_SetDate">
    <vt:lpwstr>2025-07-15T13:38:43Z</vt:lpwstr>
  </property>
  <property fmtid="{D5CDD505-2E9C-101B-9397-08002B2CF9AE}" pid="5" name="MSIP_Label_c24b028e-90db-4c87-b39f-72714565cc7f_Method">
    <vt:lpwstr>Standard</vt:lpwstr>
  </property>
  <property fmtid="{D5CDD505-2E9C-101B-9397-08002B2CF9AE}" pid="6" name="MSIP_Label_c24b028e-90db-4c87-b39f-72714565cc7f_Name">
    <vt:lpwstr>Vertraulich - Business</vt:lpwstr>
  </property>
  <property fmtid="{D5CDD505-2E9C-101B-9397-08002B2CF9AE}" pid="7" name="MSIP_Label_c24b028e-90db-4c87-b39f-72714565cc7f_SiteId">
    <vt:lpwstr>82cd7a1e-9b8e-4ad6-b17c-2130952f0e52</vt:lpwstr>
  </property>
  <property fmtid="{D5CDD505-2E9C-101B-9397-08002B2CF9AE}" pid="8" name="MSIP_Label_c24b028e-90db-4c87-b39f-72714565cc7f_ActionId">
    <vt:lpwstr>85b48c52-3f5a-4494-a718-c5587a3cfa68</vt:lpwstr>
  </property>
  <property fmtid="{D5CDD505-2E9C-101B-9397-08002B2CF9AE}" pid="9" name="MSIP_Label_c24b028e-90db-4c87-b39f-72714565cc7f_ContentBits">
    <vt:lpwstr>0</vt:lpwstr>
  </property>
  <property fmtid="{D5CDD505-2E9C-101B-9397-08002B2CF9AE}" pid="10" name="MSIP_Label_c24b028e-90db-4c87-b39f-72714565cc7f_Tag">
    <vt:lpwstr>10, 3, 0, 1</vt:lpwstr>
  </property>
</Properties>
</file>